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charts/chart2.xml" ContentType="application/vnd.openxmlformats-officedocument.drawingml.chart+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charts/chart6.xml" ContentType="application/vnd.openxmlformats-officedocument.drawingml.chart+xml"/>
  <Override PartName="/word/theme/themeOverride4.xml" ContentType="application/vnd.openxmlformats-officedocument.themeOverride+xml"/>
  <Override PartName="/word/charts/chart7.xml" ContentType="application/vnd.openxmlformats-officedocument.drawingml.chart+xml"/>
  <Override PartName="/word/theme/themeOverride5.xml" ContentType="application/vnd.openxmlformats-officedocument.themeOverride+xml"/>
  <Override PartName="/word/header14.xml" ContentType="application/vnd.openxmlformats-officedocument.wordprocessingml.head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Grilledutableau"/>
        <w:tblpPr w:leftFromText="180" w:rightFromText="180" w:vertAnchor="page" w:horzAnchor="margin" w:tblpXSpec="center" w:tblpY="787"/>
        <w:tblW w:w="103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70"/>
        <w:gridCol w:w="1314"/>
        <w:gridCol w:w="936"/>
        <w:gridCol w:w="4248"/>
      </w:tblGrid>
      <w:tr w:rsidR="00F87127" w14:paraId="63A0C8B5" w14:textId="77777777" w:rsidTr="00252BED">
        <w:trPr>
          <w:trHeight w:val="990"/>
        </w:trPr>
        <w:tc>
          <w:tcPr>
            <w:tcW w:w="10368" w:type="dxa"/>
            <w:gridSpan w:val="4"/>
            <w:vAlign w:val="center"/>
          </w:tcPr>
          <w:p w14:paraId="6A9B19A8" w14:textId="77777777" w:rsidR="00F87127" w:rsidRDefault="00F87127" w:rsidP="00252BED">
            <w:pPr>
              <w:bidi/>
              <w:jc w:val="center"/>
              <w:rPr>
                <w:rFonts w:ascii="Bell MT" w:hAnsi="Bell MT" w:cs="Sakkal Majalla"/>
                <w:b/>
                <w:bCs/>
                <w:sz w:val="24"/>
                <w:szCs w:val="24"/>
                <w:rtl/>
                <w:lang w:val="en-US" w:bidi="ar-DZ"/>
              </w:rPr>
            </w:pPr>
            <w:r>
              <w:rPr>
                <w:rFonts w:ascii="Bell MT" w:hAnsi="Bell MT" w:cs="Sakkal Majalla"/>
                <w:b/>
                <w:bCs/>
                <w:sz w:val="24"/>
                <w:szCs w:val="24"/>
                <w:rtl/>
                <w:lang w:val="en-US" w:bidi="ar-DZ"/>
              </w:rPr>
              <w:t>الجمهـــــوريـــة الجزائـــــــريـــــــــــــة الديــــــــــمقراطية الشعبيــــــــــــة</w:t>
            </w:r>
          </w:p>
          <w:p w14:paraId="5B342563" w14:textId="77777777" w:rsidR="00F87127" w:rsidRDefault="00F87127" w:rsidP="00252BED">
            <w:pPr>
              <w:jc w:val="center"/>
              <w:rPr>
                <w:rFonts w:ascii="Bell MT" w:hAnsi="Bell MT"/>
                <w:i/>
                <w:iCs/>
                <w:sz w:val="24"/>
                <w:szCs w:val="24"/>
                <w:rtl/>
              </w:rPr>
            </w:pPr>
            <w:r>
              <w:rPr>
                <w:rFonts w:ascii="Bell MT" w:hAnsi="Bell MT"/>
                <w:i/>
                <w:iCs/>
                <w:sz w:val="24"/>
                <w:szCs w:val="24"/>
              </w:rPr>
              <w:t>République Algérienne Démocratique Et Populaire</w:t>
            </w:r>
          </w:p>
          <w:p w14:paraId="7A8B1B42" w14:textId="77777777" w:rsidR="00F87127" w:rsidRDefault="00F87127" w:rsidP="00252BED">
            <w:pPr>
              <w:jc w:val="center"/>
              <w:rPr>
                <w:rFonts w:ascii="Bell MT" w:hAnsi="Bell MT" w:cs="Sakkal Majalla"/>
                <w:b/>
                <w:bCs/>
                <w:sz w:val="24"/>
                <w:szCs w:val="24"/>
              </w:rPr>
            </w:pPr>
            <w:r>
              <w:rPr>
                <w:rFonts w:ascii="Bell MT" w:hAnsi="Bell MT" w:cs="Sakkal Majalla"/>
                <w:b/>
                <w:bCs/>
                <w:sz w:val="24"/>
                <w:szCs w:val="24"/>
                <w:rtl/>
              </w:rPr>
              <w:t>وزارة ال</w:t>
            </w:r>
            <w:r>
              <w:rPr>
                <w:rFonts w:ascii="Bell MT" w:hAnsi="Bell MT" w:cs="Sakkal Majalla" w:hint="cs"/>
                <w:b/>
                <w:bCs/>
                <w:sz w:val="24"/>
                <w:szCs w:val="24"/>
                <w:rtl/>
                <w:lang w:bidi="ar-DZ"/>
              </w:rPr>
              <w:t>ــــ</w:t>
            </w:r>
            <w:r>
              <w:rPr>
                <w:rFonts w:ascii="Bell MT" w:hAnsi="Bell MT" w:cs="Sakkal Majalla"/>
                <w:b/>
                <w:bCs/>
                <w:sz w:val="24"/>
                <w:szCs w:val="24"/>
                <w:rtl/>
              </w:rPr>
              <w:t>تع</w:t>
            </w:r>
            <w:r>
              <w:rPr>
                <w:rFonts w:ascii="Bell MT" w:hAnsi="Bell MT" w:cs="Sakkal Majalla" w:hint="cs"/>
                <w:b/>
                <w:bCs/>
                <w:sz w:val="24"/>
                <w:szCs w:val="24"/>
                <w:rtl/>
              </w:rPr>
              <w:t>ــــــــــ</w:t>
            </w:r>
            <w:r>
              <w:rPr>
                <w:rFonts w:ascii="Bell MT" w:hAnsi="Bell MT" w:cs="Sakkal Majalla"/>
                <w:b/>
                <w:bCs/>
                <w:sz w:val="24"/>
                <w:szCs w:val="24"/>
                <w:rtl/>
              </w:rPr>
              <w:t>لــــــــــــيــــــم العـــــالـــــــــي وال</w:t>
            </w:r>
            <w:r>
              <w:rPr>
                <w:rFonts w:ascii="Bell MT" w:hAnsi="Bell MT" w:cs="Sakkal Majalla" w:hint="cs"/>
                <w:b/>
                <w:bCs/>
                <w:sz w:val="24"/>
                <w:szCs w:val="24"/>
                <w:rtl/>
              </w:rPr>
              <w:t>ــــــــــــ</w:t>
            </w:r>
            <w:r>
              <w:rPr>
                <w:rFonts w:ascii="Bell MT" w:hAnsi="Bell MT" w:cs="Sakkal Majalla"/>
                <w:b/>
                <w:bCs/>
                <w:sz w:val="24"/>
                <w:szCs w:val="24"/>
                <w:rtl/>
              </w:rPr>
              <w:t>بــــحــــــــــث ال</w:t>
            </w:r>
            <w:r>
              <w:rPr>
                <w:rFonts w:ascii="Bell MT" w:hAnsi="Bell MT" w:cs="Sakkal Majalla" w:hint="cs"/>
                <w:b/>
                <w:bCs/>
                <w:sz w:val="24"/>
                <w:szCs w:val="24"/>
                <w:rtl/>
              </w:rPr>
              <w:t>ــــــــــ</w:t>
            </w:r>
            <w:r>
              <w:rPr>
                <w:rFonts w:ascii="Bell MT" w:hAnsi="Bell MT" w:cs="Sakkal Majalla"/>
                <w:b/>
                <w:bCs/>
                <w:sz w:val="24"/>
                <w:szCs w:val="24"/>
                <w:rtl/>
              </w:rPr>
              <w:t>عــــلمـ</w:t>
            </w:r>
            <w:r>
              <w:rPr>
                <w:rFonts w:ascii="Bell MT" w:hAnsi="Bell MT" w:cs="Sakkal Majalla" w:hint="cs"/>
                <w:b/>
                <w:bCs/>
                <w:sz w:val="24"/>
                <w:szCs w:val="24"/>
                <w:rtl/>
              </w:rPr>
              <w:t>ــــ</w:t>
            </w:r>
            <w:r>
              <w:rPr>
                <w:rFonts w:ascii="Bell MT" w:hAnsi="Bell MT" w:cs="Sakkal Majalla"/>
                <w:b/>
                <w:bCs/>
                <w:sz w:val="24"/>
                <w:szCs w:val="24"/>
                <w:rtl/>
              </w:rPr>
              <w:t>ـــــي</w:t>
            </w:r>
          </w:p>
          <w:p w14:paraId="45A19A14" w14:textId="77777777" w:rsidR="00F87127" w:rsidRDefault="00F87127" w:rsidP="00252BED">
            <w:pPr>
              <w:spacing w:line="276" w:lineRule="auto"/>
              <w:jc w:val="center"/>
              <w:rPr>
                <w:rFonts w:ascii="Bell MT" w:hAnsi="Bell MT" w:cs="Sakkal Majalla"/>
                <w:sz w:val="24"/>
                <w:szCs w:val="24"/>
                <w:rtl/>
              </w:rPr>
            </w:pPr>
            <w:r>
              <w:rPr>
                <w:rFonts w:ascii="Bell MT" w:hAnsi="Bell MT"/>
                <w:i/>
                <w:iCs/>
                <w:sz w:val="24"/>
                <w:szCs w:val="24"/>
              </w:rPr>
              <w:t>Ministère de l’Enseignement Supérieur et de la Recherche Scientifique</w:t>
            </w:r>
          </w:p>
        </w:tc>
      </w:tr>
      <w:tr w:rsidR="00F87127" w14:paraId="58FE19B7" w14:textId="77777777" w:rsidTr="00252BED">
        <w:trPr>
          <w:trHeight w:val="1159"/>
        </w:trPr>
        <w:tc>
          <w:tcPr>
            <w:tcW w:w="3870" w:type="dxa"/>
            <w:vAlign w:val="center"/>
          </w:tcPr>
          <w:p w14:paraId="2A40A09F" w14:textId="77777777" w:rsidR="00F87127" w:rsidRDefault="00F87127" w:rsidP="00252BED">
            <w:pPr>
              <w:spacing w:line="276" w:lineRule="auto"/>
              <w:jc w:val="center"/>
              <w:rPr>
                <w:rFonts w:ascii="Sakkal Majalla" w:hAnsi="Sakkal Majalla" w:cs="Sakkal Majalla"/>
                <w:b/>
                <w:bCs/>
                <w:sz w:val="28"/>
                <w:szCs w:val="28"/>
              </w:rPr>
            </w:pPr>
            <w:r>
              <w:rPr>
                <w:rFonts w:ascii="Sakkal Majalla" w:hAnsi="Sakkal Majalla" w:cs="Sakkal Majalla"/>
                <w:b/>
                <w:bCs/>
                <w:sz w:val="28"/>
                <w:szCs w:val="28"/>
                <w:rtl/>
              </w:rPr>
              <w:t xml:space="preserve">كلية علوم الطبيعة </w:t>
            </w:r>
            <w:r>
              <w:rPr>
                <w:rFonts w:ascii="Sakkal Majalla" w:hAnsi="Sakkal Majalla" w:cs="Sakkal Majalla" w:hint="cs"/>
                <w:b/>
                <w:bCs/>
                <w:sz w:val="28"/>
                <w:szCs w:val="28"/>
                <w:rtl/>
              </w:rPr>
              <w:t>والحياةوعلوم</w:t>
            </w:r>
            <w:r>
              <w:rPr>
                <w:rFonts w:ascii="Sakkal Majalla" w:hAnsi="Sakkal Majalla" w:cs="Sakkal Majalla"/>
                <w:b/>
                <w:bCs/>
                <w:sz w:val="28"/>
                <w:szCs w:val="28"/>
                <w:rtl/>
              </w:rPr>
              <w:t xml:space="preserve"> الأرض</w:t>
            </w:r>
          </w:p>
          <w:p w14:paraId="0C5EB793" w14:textId="77777777" w:rsidR="00F87127" w:rsidRDefault="00F87127" w:rsidP="00252BED">
            <w:pPr>
              <w:spacing w:line="276" w:lineRule="auto"/>
              <w:jc w:val="center"/>
              <w:rPr>
                <w:rFonts w:ascii="Bell MT" w:hAnsi="Bell MT"/>
              </w:rPr>
            </w:pPr>
            <w:r>
              <w:rPr>
                <w:rFonts w:ascii="Bell MT" w:hAnsi="Bell MT"/>
              </w:rPr>
              <w:t>Faculté Des Sciences de la Nature et de la Vie et des Sciences de la Terre</w:t>
            </w:r>
          </w:p>
          <w:p w14:paraId="28B544A4" w14:textId="77777777" w:rsidR="00F87127" w:rsidRDefault="00F87127" w:rsidP="00252BED">
            <w:pPr>
              <w:spacing w:before="120" w:line="276" w:lineRule="auto"/>
              <w:jc w:val="center"/>
              <w:rPr>
                <w:rFonts w:ascii="Bell MT" w:hAnsi="Bell MT"/>
                <w:sz w:val="20"/>
                <w:szCs w:val="20"/>
              </w:rPr>
            </w:pPr>
            <w:r>
              <w:rPr>
                <w:rFonts w:ascii="Bell MT" w:hAnsi="Bell MT"/>
              </w:rPr>
              <w:t>Département : Science Agronomique</w:t>
            </w:r>
          </w:p>
        </w:tc>
        <w:tc>
          <w:tcPr>
            <w:tcW w:w="1314" w:type="dxa"/>
            <w:vAlign w:val="center"/>
          </w:tcPr>
          <w:p w14:paraId="4D1710EF" w14:textId="77777777" w:rsidR="00F87127" w:rsidRDefault="00F87127" w:rsidP="00252BED">
            <w:pPr>
              <w:spacing w:line="276" w:lineRule="auto"/>
              <w:rPr>
                <w:i/>
                <w:iCs/>
                <w:sz w:val="20"/>
                <w:szCs w:val="20"/>
              </w:rPr>
            </w:pPr>
            <w:r>
              <w:rPr>
                <w:i/>
                <w:iCs/>
                <w:noProof/>
                <w:sz w:val="20"/>
                <w:szCs w:val="20"/>
                <w:lang w:eastAsia="fr-FR"/>
              </w:rPr>
              <w:drawing>
                <wp:anchor distT="0" distB="0" distL="114300" distR="114300" simplePos="0" relativeHeight="251639296" behindDoc="0" locked="0" layoutInCell="1" allowOverlap="1" wp14:anchorId="272D551A" wp14:editId="3394810C">
                  <wp:simplePos x="0" y="0"/>
                  <wp:positionH relativeFrom="margin">
                    <wp:posOffset>484505</wp:posOffset>
                  </wp:positionH>
                  <wp:positionV relativeFrom="paragraph">
                    <wp:posOffset>45085</wp:posOffset>
                  </wp:positionV>
                  <wp:extent cx="779145" cy="651510"/>
                  <wp:effectExtent l="0" t="0" r="1905" b="0"/>
                  <wp:wrapNone/>
                  <wp:docPr id="14" name="Picture 59" descr="A logo with blue and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59" descr="A logo with blue and black text&#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779145" cy="651510"/>
                          </a:xfrm>
                          <a:prstGeom prst="rect">
                            <a:avLst/>
                          </a:prstGeom>
                          <a:noFill/>
                        </pic:spPr>
                      </pic:pic>
                    </a:graphicData>
                  </a:graphic>
                </wp:anchor>
              </w:drawing>
            </w:r>
          </w:p>
        </w:tc>
        <w:tc>
          <w:tcPr>
            <w:tcW w:w="936" w:type="dxa"/>
            <w:vAlign w:val="center"/>
          </w:tcPr>
          <w:p w14:paraId="08F17400" w14:textId="77777777" w:rsidR="00F87127" w:rsidRDefault="00F87127" w:rsidP="00252BED">
            <w:pPr>
              <w:spacing w:line="276" w:lineRule="auto"/>
              <w:rPr>
                <w:i/>
                <w:iCs/>
                <w:sz w:val="20"/>
                <w:szCs w:val="20"/>
              </w:rPr>
            </w:pPr>
          </w:p>
        </w:tc>
        <w:tc>
          <w:tcPr>
            <w:tcW w:w="4248" w:type="dxa"/>
            <w:vAlign w:val="center"/>
          </w:tcPr>
          <w:p w14:paraId="31FBC8F1" w14:textId="77777777" w:rsidR="00F87127" w:rsidRDefault="00F87127" w:rsidP="00252BED">
            <w:pPr>
              <w:spacing w:line="276" w:lineRule="auto"/>
              <w:jc w:val="center"/>
              <w:rPr>
                <w:rFonts w:ascii="Sakkal Majalla" w:hAnsi="Sakkal Majalla" w:cs="Sakkal Majalla"/>
                <w:b/>
                <w:bCs/>
                <w:sz w:val="28"/>
                <w:szCs w:val="28"/>
              </w:rPr>
            </w:pPr>
            <w:r>
              <w:rPr>
                <w:rFonts w:ascii="Sakkal Majalla" w:hAnsi="Sakkal Majalla" w:cs="Sakkal Majalla"/>
                <w:b/>
                <w:bCs/>
                <w:sz w:val="28"/>
                <w:szCs w:val="28"/>
                <w:rtl/>
              </w:rPr>
              <w:t>جامعة الجيلالي بونعامة – خميس مليانة</w:t>
            </w:r>
          </w:p>
          <w:p w14:paraId="23588E15" w14:textId="77777777" w:rsidR="00F87127" w:rsidRDefault="00F87127" w:rsidP="00252BED">
            <w:pPr>
              <w:spacing w:line="276" w:lineRule="auto"/>
              <w:jc w:val="center"/>
              <w:rPr>
                <w:rFonts w:ascii="Bell MT" w:hAnsi="Bell MT"/>
              </w:rPr>
            </w:pPr>
            <w:r>
              <w:rPr>
                <w:rFonts w:ascii="Bell MT" w:hAnsi="Bell MT"/>
              </w:rPr>
              <w:t>Université Djilali Bounaama</w:t>
            </w:r>
          </w:p>
          <w:p w14:paraId="174F8EE1" w14:textId="77777777" w:rsidR="00F87127" w:rsidRDefault="00F87127" w:rsidP="00252BED">
            <w:pPr>
              <w:spacing w:line="276" w:lineRule="auto"/>
              <w:jc w:val="center"/>
              <w:rPr>
                <w:rFonts w:ascii="Bell MT" w:hAnsi="Bell MT"/>
              </w:rPr>
            </w:pPr>
            <w:r>
              <w:rPr>
                <w:rFonts w:ascii="Bell MT" w:hAnsi="Bell MT"/>
              </w:rPr>
              <w:t>Khemis Miliana</w:t>
            </w:r>
          </w:p>
          <w:p w14:paraId="6228F9A5" w14:textId="77777777" w:rsidR="00F87127" w:rsidRDefault="00F87127" w:rsidP="00252BED">
            <w:pPr>
              <w:spacing w:line="276" w:lineRule="auto"/>
              <w:jc w:val="center"/>
              <w:rPr>
                <w:rFonts w:ascii="Arabic Typesetting" w:hAnsi="Arabic Typesetting" w:cs="Arabic Typesetting"/>
                <w:i/>
                <w:iCs/>
                <w:sz w:val="20"/>
                <w:szCs w:val="20"/>
                <w:rtl/>
                <w:lang w:bidi="ar-DZ"/>
              </w:rPr>
            </w:pPr>
            <w:r>
              <w:rPr>
                <w:rFonts w:ascii="Arabic Typesetting" w:hAnsi="Arabic Typesetting" w:cs="Arabic Typesetting"/>
                <w:sz w:val="32"/>
                <w:szCs w:val="32"/>
                <w:rtl/>
                <w:lang w:bidi="ar-DZ"/>
              </w:rPr>
              <w:t>قسم</w:t>
            </w:r>
            <w:r>
              <w:rPr>
                <w:rFonts w:ascii="Arabic Typesetting" w:hAnsi="Arabic Typesetting" w:cs="Arabic Typesetting" w:hint="cs"/>
                <w:sz w:val="32"/>
                <w:szCs w:val="32"/>
                <w:rtl/>
                <w:lang w:bidi="ar-DZ"/>
              </w:rPr>
              <w:t xml:space="preserve"> :العلوم الفلاحية</w:t>
            </w:r>
          </w:p>
        </w:tc>
      </w:tr>
    </w:tbl>
    <w:p w14:paraId="5028F3A2" w14:textId="77777777" w:rsidR="00F87127" w:rsidRDefault="00F87127" w:rsidP="00F87127">
      <w:pPr>
        <w:spacing w:before="360"/>
        <w:jc w:val="center"/>
        <w:rPr>
          <w:rFonts w:ascii="Calisto MT" w:hAnsi="Calisto MT"/>
          <w:b/>
          <w:bCs/>
          <w:sz w:val="32"/>
          <w:szCs w:val="32"/>
        </w:rPr>
      </w:pPr>
      <w:r>
        <w:rPr>
          <w:rFonts w:ascii="Calisto MT" w:hAnsi="Calisto MT"/>
          <w:noProof/>
          <w:sz w:val="28"/>
          <w:szCs w:val="28"/>
          <w:lang w:eastAsia="fr-FR"/>
        </w:rPr>
        <w:drawing>
          <wp:anchor distT="0" distB="0" distL="114300" distR="114300" simplePos="0" relativeHeight="251640320" behindDoc="1" locked="0" layoutInCell="1" allowOverlap="1" wp14:anchorId="36897CBA" wp14:editId="632780F3">
            <wp:simplePos x="0" y="0"/>
            <wp:positionH relativeFrom="margin">
              <wp:align>center</wp:align>
            </wp:positionH>
            <wp:positionV relativeFrom="margin">
              <wp:align>center</wp:align>
            </wp:positionV>
            <wp:extent cx="5046980" cy="5046980"/>
            <wp:effectExtent l="19050" t="0" r="1237" b="0"/>
            <wp:wrapNone/>
            <wp:docPr id="10" name="Image 4" descr="Une image contenant art, Graphique, cercle, Caractère coloré&#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 4" descr="Une image contenant art, Graphique, cercle, Caractère coloré&#10;&#10;Description générée automatiquement"/>
                    <pic:cNvPicPr>
                      <a:picLocks noChangeAspect="1" noChangeArrowheads="1"/>
                    </pic:cNvPicPr>
                  </pic:nvPicPr>
                  <pic:blipFill>
                    <a:blip r:embed="rId10">
                      <a:alphaModFix amt="10000"/>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a:xfrm>
                      <a:off x="0" y="0"/>
                      <a:ext cx="5047013" cy="5047013"/>
                    </a:xfrm>
                    <a:prstGeom prst="rect">
                      <a:avLst/>
                    </a:prstGeom>
                    <a:noFill/>
                    <a:ln>
                      <a:noFill/>
                    </a:ln>
                  </pic:spPr>
                </pic:pic>
              </a:graphicData>
            </a:graphic>
          </wp:anchor>
        </w:drawing>
      </w:r>
      <w:r>
        <w:rPr>
          <w:rFonts w:ascii="Calisto MT" w:hAnsi="Calisto MT"/>
          <w:b/>
          <w:bCs/>
          <w:sz w:val="32"/>
          <w:szCs w:val="32"/>
        </w:rPr>
        <w:t>MEMOIRE DE FIN D’ETUDES</w:t>
      </w:r>
    </w:p>
    <w:p w14:paraId="4E175FE6" w14:textId="77777777" w:rsidR="00F87127" w:rsidRDefault="00F87127" w:rsidP="00F87127">
      <w:pPr>
        <w:tabs>
          <w:tab w:val="left" w:pos="3570"/>
        </w:tabs>
        <w:spacing w:line="240" w:lineRule="auto"/>
        <w:jc w:val="center"/>
        <w:rPr>
          <w:rFonts w:ascii="Calisto MT" w:hAnsi="Calisto MT"/>
          <w:sz w:val="24"/>
          <w:szCs w:val="24"/>
        </w:rPr>
      </w:pPr>
      <w:r>
        <w:rPr>
          <w:rFonts w:ascii="Calisto MT" w:hAnsi="Calisto MT"/>
          <w:sz w:val="24"/>
          <w:szCs w:val="24"/>
        </w:rPr>
        <w:t>En vue de l’obtention du diplôme de</w:t>
      </w:r>
    </w:p>
    <w:p w14:paraId="71C6D06B" w14:textId="77777777" w:rsidR="00F87127" w:rsidRDefault="00F87127" w:rsidP="00F87127">
      <w:pPr>
        <w:tabs>
          <w:tab w:val="left" w:pos="3570"/>
        </w:tabs>
        <w:spacing w:before="240" w:after="240" w:line="240" w:lineRule="auto"/>
        <w:jc w:val="center"/>
        <w:rPr>
          <w:rFonts w:ascii="Calisto MT" w:hAnsi="Calisto MT"/>
          <w:b/>
          <w:bCs/>
          <w:sz w:val="32"/>
          <w:szCs w:val="32"/>
        </w:rPr>
      </w:pPr>
      <w:r>
        <w:rPr>
          <w:rFonts w:ascii="Calisto MT" w:hAnsi="Calisto MT"/>
          <w:b/>
          <w:bCs/>
          <w:sz w:val="32"/>
          <w:szCs w:val="32"/>
        </w:rPr>
        <w:t>MASTER</w:t>
      </w:r>
    </w:p>
    <w:p w14:paraId="73369F37" w14:textId="77777777" w:rsidR="00F87127" w:rsidRDefault="00F87127" w:rsidP="00F87127">
      <w:pPr>
        <w:tabs>
          <w:tab w:val="left" w:pos="3570"/>
        </w:tabs>
        <w:spacing w:line="240" w:lineRule="auto"/>
        <w:jc w:val="center"/>
        <w:rPr>
          <w:rFonts w:ascii="Calisto MT" w:hAnsi="Calisto MT"/>
          <w:sz w:val="24"/>
          <w:szCs w:val="24"/>
        </w:rPr>
      </w:pPr>
      <w:r>
        <w:rPr>
          <w:rFonts w:ascii="Calisto MT" w:hAnsi="Calisto MT"/>
          <w:sz w:val="24"/>
          <w:szCs w:val="24"/>
        </w:rPr>
        <w:t>Domaine : Sciences de la Nature et de la Vie et Science de la Terre</w:t>
      </w:r>
    </w:p>
    <w:p w14:paraId="1186F50C" w14:textId="77777777" w:rsidR="00F87127" w:rsidRDefault="00F87127" w:rsidP="00F87127">
      <w:pPr>
        <w:tabs>
          <w:tab w:val="left" w:pos="3570"/>
        </w:tabs>
        <w:spacing w:line="240" w:lineRule="auto"/>
        <w:jc w:val="center"/>
        <w:rPr>
          <w:rFonts w:ascii="Calisto MT" w:hAnsi="Calisto MT"/>
          <w:sz w:val="24"/>
          <w:szCs w:val="24"/>
        </w:rPr>
      </w:pPr>
      <w:r>
        <w:rPr>
          <w:rFonts w:ascii="Calisto MT" w:hAnsi="Calisto MT"/>
          <w:sz w:val="24"/>
          <w:szCs w:val="24"/>
        </w:rPr>
        <w:t xml:space="preserve">Filière : Sciences Agronomiques </w:t>
      </w:r>
    </w:p>
    <w:p w14:paraId="01738EC7" w14:textId="77777777" w:rsidR="00F87127" w:rsidRDefault="00F87127" w:rsidP="00F87127">
      <w:pPr>
        <w:tabs>
          <w:tab w:val="left" w:pos="3570"/>
        </w:tabs>
        <w:spacing w:line="240" w:lineRule="auto"/>
        <w:jc w:val="center"/>
        <w:rPr>
          <w:rFonts w:ascii="Calisto MT" w:hAnsi="Calisto MT"/>
          <w:sz w:val="24"/>
          <w:szCs w:val="24"/>
        </w:rPr>
      </w:pPr>
      <w:r>
        <w:rPr>
          <w:rFonts w:ascii="Calisto MT" w:hAnsi="Calisto MT"/>
          <w:sz w:val="24"/>
          <w:szCs w:val="24"/>
        </w:rPr>
        <w:t>Spécialité : Aviculture</w:t>
      </w:r>
    </w:p>
    <w:p w14:paraId="49390B5C" w14:textId="77777777" w:rsidR="00F87127" w:rsidRDefault="00F87127" w:rsidP="00F87127">
      <w:pPr>
        <w:tabs>
          <w:tab w:val="left" w:pos="3570"/>
        </w:tabs>
        <w:spacing w:before="720" w:line="240" w:lineRule="auto"/>
        <w:jc w:val="center"/>
        <w:rPr>
          <w:rFonts w:ascii="Bauhaus 93" w:hAnsi="Bauhaus 93"/>
          <w:sz w:val="28"/>
          <w:szCs w:val="28"/>
        </w:rPr>
      </w:pPr>
      <w:r>
        <w:rPr>
          <w:rFonts w:ascii="Bauhaus 93" w:hAnsi="Bauhaus 93"/>
          <w:sz w:val="28"/>
          <w:szCs w:val="28"/>
        </w:rPr>
        <w:t>THEME</w:t>
      </w:r>
    </w:p>
    <w:p w14:paraId="2C75A290" w14:textId="768F0CCA" w:rsidR="00F87127" w:rsidRDefault="00F87127" w:rsidP="00C34D6E">
      <w:pPr>
        <w:pBdr>
          <w:top w:val="double" w:sz="4" w:space="1" w:color="215868" w:themeColor="accent5" w:themeShade="80"/>
          <w:bottom w:val="double" w:sz="4" w:space="1" w:color="215868" w:themeColor="accent5" w:themeShade="80"/>
        </w:pBdr>
        <w:tabs>
          <w:tab w:val="left" w:pos="3570"/>
        </w:tabs>
        <w:spacing w:after="0"/>
        <w:jc w:val="center"/>
        <w:rPr>
          <w:rFonts w:ascii="Calisto MT" w:hAnsi="Calisto MT"/>
          <w:b/>
          <w:bCs/>
          <w:sz w:val="32"/>
          <w:szCs w:val="32"/>
        </w:rPr>
      </w:pPr>
      <w:bookmarkStart w:id="0" w:name="_Hlk166882183"/>
      <w:r w:rsidRPr="00025BA3">
        <w:rPr>
          <w:rFonts w:ascii="Calisto MT" w:hAnsi="Calisto MT"/>
          <w:b/>
          <w:bCs/>
          <w:sz w:val="32"/>
          <w:szCs w:val="32"/>
        </w:rPr>
        <w:t xml:space="preserve">Effets de l’incorporation </w:t>
      </w:r>
      <w:r w:rsidR="00643048">
        <w:rPr>
          <w:rFonts w:ascii="Calisto MT" w:hAnsi="Calisto MT"/>
          <w:b/>
          <w:bCs/>
          <w:sz w:val="32"/>
          <w:szCs w:val="32"/>
        </w:rPr>
        <w:t xml:space="preserve">des </w:t>
      </w:r>
      <w:r>
        <w:rPr>
          <w:rFonts w:ascii="Calisto MT" w:hAnsi="Calisto MT"/>
          <w:b/>
          <w:bCs/>
          <w:sz w:val="32"/>
          <w:szCs w:val="32"/>
        </w:rPr>
        <w:t>huiles</w:t>
      </w:r>
      <w:r w:rsidRPr="00025BA3">
        <w:rPr>
          <w:rFonts w:ascii="Calisto MT" w:hAnsi="Calisto MT"/>
          <w:b/>
          <w:bCs/>
          <w:sz w:val="32"/>
          <w:szCs w:val="32"/>
        </w:rPr>
        <w:t xml:space="preserve"> essentielle</w:t>
      </w:r>
      <w:r>
        <w:rPr>
          <w:rFonts w:ascii="Calisto MT" w:hAnsi="Calisto MT"/>
          <w:b/>
          <w:bCs/>
          <w:sz w:val="32"/>
          <w:szCs w:val="32"/>
        </w:rPr>
        <w:t>s</w:t>
      </w:r>
      <w:r w:rsidR="00C34D6E">
        <w:rPr>
          <w:rFonts w:ascii="Calisto MT" w:hAnsi="Calisto MT"/>
          <w:b/>
          <w:bCs/>
          <w:sz w:val="32"/>
          <w:szCs w:val="32"/>
        </w:rPr>
        <w:t xml:space="preserve"> et des feuilles broyées</w:t>
      </w:r>
      <w:r w:rsidRPr="00025BA3">
        <w:rPr>
          <w:rFonts w:ascii="Calisto MT" w:hAnsi="Calisto MT"/>
          <w:b/>
          <w:bCs/>
          <w:sz w:val="32"/>
          <w:szCs w:val="32"/>
        </w:rPr>
        <w:t xml:space="preserve"> d</w:t>
      </w:r>
      <w:r w:rsidR="00643048">
        <w:rPr>
          <w:rFonts w:ascii="Calisto MT" w:hAnsi="Calisto MT"/>
          <w:b/>
          <w:bCs/>
          <w:sz w:val="32"/>
          <w:szCs w:val="32"/>
        </w:rPr>
        <w:t>e Salvia officinalis</w:t>
      </w:r>
      <w:r>
        <w:rPr>
          <w:rFonts w:ascii="Calisto MT" w:hAnsi="Calisto MT"/>
          <w:b/>
          <w:bCs/>
          <w:sz w:val="32"/>
          <w:szCs w:val="32"/>
        </w:rPr>
        <w:t xml:space="preserve"> </w:t>
      </w:r>
      <w:r w:rsidRPr="00025BA3">
        <w:rPr>
          <w:rFonts w:ascii="Calisto MT" w:hAnsi="Calisto MT"/>
          <w:b/>
          <w:bCs/>
          <w:sz w:val="32"/>
          <w:szCs w:val="32"/>
        </w:rPr>
        <w:t xml:space="preserve">dans l’alimentation sur les performances de croissances des poulets de chair </w:t>
      </w:r>
    </w:p>
    <w:bookmarkEnd w:id="0"/>
    <w:p w14:paraId="37EA40F6" w14:textId="77777777" w:rsidR="00F87127" w:rsidRDefault="00F87127" w:rsidP="00F87127">
      <w:pPr>
        <w:tabs>
          <w:tab w:val="left" w:pos="3570"/>
        </w:tabs>
        <w:spacing w:before="240"/>
        <w:jc w:val="center"/>
        <w:rPr>
          <w:rFonts w:ascii="Arial Narrow" w:hAnsi="Arial Narrow" w:cs="Times New Roman"/>
          <w:b/>
          <w:bCs/>
          <w:sz w:val="28"/>
          <w:szCs w:val="28"/>
        </w:rPr>
      </w:pPr>
      <w:r>
        <w:rPr>
          <w:rFonts w:ascii="Arial Narrow" w:hAnsi="Arial Narrow" w:cs="Times New Roman"/>
          <w:b/>
          <w:bCs/>
          <w:sz w:val="28"/>
          <w:szCs w:val="28"/>
        </w:rPr>
        <w:t>Réalisé par :</w:t>
      </w:r>
    </w:p>
    <w:p w14:paraId="30CADE42" w14:textId="77777777" w:rsidR="00F87127" w:rsidRDefault="00F87127" w:rsidP="00F87127">
      <w:pPr>
        <w:tabs>
          <w:tab w:val="left" w:pos="3570"/>
        </w:tabs>
        <w:spacing w:line="240" w:lineRule="auto"/>
        <w:jc w:val="center"/>
        <w:rPr>
          <w:rFonts w:ascii="Calisto MT" w:hAnsi="Calisto MT" w:cs="Times New Roman"/>
          <w:sz w:val="24"/>
          <w:szCs w:val="24"/>
        </w:rPr>
      </w:pPr>
      <w:r>
        <w:rPr>
          <w:rFonts w:ascii="Calisto MT" w:hAnsi="Calisto MT" w:cs="Times New Roman"/>
          <w:sz w:val="24"/>
          <w:szCs w:val="24"/>
        </w:rPr>
        <w:t>ALIOUSALAH Mohamed</w:t>
      </w:r>
    </w:p>
    <w:p w14:paraId="71BD48FD" w14:textId="77777777" w:rsidR="00F87127" w:rsidRDefault="00F87127" w:rsidP="00F87127">
      <w:pPr>
        <w:tabs>
          <w:tab w:val="left" w:pos="3570"/>
        </w:tabs>
        <w:spacing w:line="240" w:lineRule="auto"/>
        <w:jc w:val="center"/>
        <w:rPr>
          <w:rFonts w:ascii="Calisto MT" w:hAnsi="Calisto MT" w:cs="Times New Roman"/>
          <w:sz w:val="24"/>
          <w:szCs w:val="24"/>
        </w:rPr>
      </w:pPr>
      <w:r>
        <w:rPr>
          <w:rFonts w:ascii="Calisto MT" w:hAnsi="Calisto MT" w:cs="Times New Roman"/>
          <w:sz w:val="24"/>
          <w:szCs w:val="24"/>
        </w:rPr>
        <w:t>NAALMENE Wahiba</w:t>
      </w:r>
    </w:p>
    <w:p w14:paraId="05A608E6" w14:textId="77777777" w:rsidR="00F87127" w:rsidRDefault="00F87127" w:rsidP="00F87127">
      <w:pPr>
        <w:tabs>
          <w:tab w:val="left" w:pos="3570"/>
        </w:tabs>
        <w:jc w:val="center"/>
        <w:rPr>
          <w:rFonts w:ascii="Calisto MT" w:hAnsi="Calisto MT" w:cs="Times New Roman"/>
          <w:sz w:val="24"/>
          <w:szCs w:val="24"/>
        </w:rPr>
      </w:pPr>
    </w:p>
    <w:p w14:paraId="4DB0241D" w14:textId="77777777" w:rsidR="00F87127" w:rsidRDefault="00F87127" w:rsidP="00F87127">
      <w:pPr>
        <w:tabs>
          <w:tab w:val="left" w:pos="3570"/>
        </w:tabs>
        <w:spacing w:line="480" w:lineRule="auto"/>
        <w:rPr>
          <w:rFonts w:ascii="Calisto MT" w:hAnsi="Calisto MT" w:cs="Times New Roman"/>
          <w:sz w:val="24"/>
          <w:szCs w:val="24"/>
        </w:rPr>
      </w:pPr>
      <w:r>
        <w:rPr>
          <w:rFonts w:ascii="Calisto MT" w:hAnsi="Calisto MT" w:cs="Times New Roman"/>
        </w:rPr>
        <w:t>Soutenu le 18/09/2025 devant le jury composé de :</w:t>
      </w:r>
    </w:p>
    <w:tbl>
      <w:tblPr>
        <w:tblStyle w:val="Grilledutableau"/>
        <w:tblW w:w="104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43"/>
        <w:gridCol w:w="851"/>
        <w:gridCol w:w="3316"/>
        <w:gridCol w:w="936"/>
        <w:gridCol w:w="3478"/>
      </w:tblGrid>
      <w:tr w:rsidR="00F87127" w14:paraId="366AD786" w14:textId="77777777" w:rsidTr="00252BED">
        <w:trPr>
          <w:trHeight w:val="439"/>
        </w:trPr>
        <w:tc>
          <w:tcPr>
            <w:tcW w:w="1843" w:type="dxa"/>
            <w:vAlign w:val="center"/>
          </w:tcPr>
          <w:p w14:paraId="79664E17" w14:textId="77777777" w:rsidR="00F87127" w:rsidRDefault="00F87127" w:rsidP="00252BED">
            <w:pPr>
              <w:tabs>
                <w:tab w:val="left" w:pos="3570"/>
              </w:tabs>
              <w:rPr>
                <w:rFonts w:ascii="Calisto MT" w:hAnsi="Calisto MT" w:cs="Times New Roman"/>
                <w:b/>
                <w:bCs/>
              </w:rPr>
            </w:pPr>
            <w:r>
              <w:rPr>
                <w:rFonts w:ascii="Calisto MT" w:hAnsi="Calisto MT" w:cs="Times New Roman"/>
                <w:b/>
                <w:bCs/>
              </w:rPr>
              <w:t>Président</w:t>
            </w:r>
          </w:p>
        </w:tc>
        <w:tc>
          <w:tcPr>
            <w:tcW w:w="851" w:type="dxa"/>
            <w:vAlign w:val="center"/>
          </w:tcPr>
          <w:p w14:paraId="64CEB539" w14:textId="77777777" w:rsidR="00F87127" w:rsidRDefault="00F87127" w:rsidP="00252BED">
            <w:pPr>
              <w:tabs>
                <w:tab w:val="left" w:pos="3570"/>
              </w:tabs>
              <w:rPr>
                <w:rFonts w:ascii="Calisto MT" w:hAnsi="Calisto MT" w:cs="Times New Roman"/>
              </w:rPr>
            </w:pPr>
            <w:r>
              <w:rPr>
                <w:rFonts w:ascii="Calisto MT" w:hAnsi="Calisto MT" w:cs="Times New Roman"/>
              </w:rPr>
              <w:t>M.</w:t>
            </w:r>
          </w:p>
        </w:tc>
        <w:tc>
          <w:tcPr>
            <w:tcW w:w="3316" w:type="dxa"/>
            <w:vAlign w:val="center"/>
          </w:tcPr>
          <w:p w14:paraId="690B490F" w14:textId="77777777" w:rsidR="00F87127" w:rsidRDefault="00F87127" w:rsidP="00252BED">
            <w:pPr>
              <w:tabs>
                <w:tab w:val="left" w:pos="3570"/>
              </w:tabs>
              <w:rPr>
                <w:rFonts w:ascii="Calisto MT" w:hAnsi="Calisto MT" w:cs="Times New Roman"/>
              </w:rPr>
            </w:pPr>
            <w:r>
              <w:rPr>
                <w:rFonts w:ascii="Calisto MT" w:hAnsi="Calisto MT" w:cs="Times New Roman"/>
              </w:rPr>
              <w:t>HAMIDI Djamel</w:t>
            </w:r>
          </w:p>
        </w:tc>
        <w:tc>
          <w:tcPr>
            <w:tcW w:w="936" w:type="dxa"/>
            <w:vAlign w:val="center"/>
          </w:tcPr>
          <w:p w14:paraId="70FEC03A" w14:textId="77777777" w:rsidR="00F87127" w:rsidRDefault="00F87127" w:rsidP="00252BED">
            <w:pPr>
              <w:tabs>
                <w:tab w:val="left" w:pos="3570"/>
              </w:tabs>
              <w:rPr>
                <w:rFonts w:ascii="Calisto MT" w:hAnsi="Calisto MT" w:cs="Times New Roman"/>
              </w:rPr>
            </w:pPr>
            <w:r>
              <w:rPr>
                <w:rFonts w:ascii="Calisto MT" w:hAnsi="Calisto MT" w:cs="Times New Roman"/>
              </w:rPr>
              <w:t>MAA</w:t>
            </w:r>
          </w:p>
        </w:tc>
        <w:tc>
          <w:tcPr>
            <w:tcW w:w="3478" w:type="dxa"/>
            <w:vAlign w:val="center"/>
          </w:tcPr>
          <w:p w14:paraId="782173F8" w14:textId="77777777" w:rsidR="00F87127" w:rsidRDefault="00F87127" w:rsidP="00252BED">
            <w:pPr>
              <w:tabs>
                <w:tab w:val="left" w:pos="3570"/>
              </w:tabs>
              <w:rPr>
                <w:rFonts w:ascii="Calisto MT" w:hAnsi="Calisto MT" w:cs="Times New Roman"/>
              </w:rPr>
            </w:pPr>
            <w:r>
              <w:rPr>
                <w:rFonts w:ascii="Calisto MT" w:hAnsi="Calisto MT" w:cs="Times New Roman"/>
              </w:rPr>
              <w:t>U. Khemis Miliana</w:t>
            </w:r>
          </w:p>
        </w:tc>
      </w:tr>
      <w:tr w:rsidR="00F87127" w14:paraId="31526671" w14:textId="77777777" w:rsidTr="00252BED">
        <w:trPr>
          <w:trHeight w:val="439"/>
        </w:trPr>
        <w:tc>
          <w:tcPr>
            <w:tcW w:w="1843" w:type="dxa"/>
            <w:vAlign w:val="center"/>
          </w:tcPr>
          <w:p w14:paraId="3BDAEED8" w14:textId="77777777" w:rsidR="00F87127" w:rsidRDefault="00F87127" w:rsidP="00252BED">
            <w:pPr>
              <w:rPr>
                <w:rFonts w:ascii="Calisto MT" w:hAnsi="Calisto MT" w:cs="Times New Roman"/>
                <w:b/>
                <w:bCs/>
              </w:rPr>
            </w:pPr>
            <w:r>
              <w:rPr>
                <w:rFonts w:ascii="Calisto MT" w:hAnsi="Calisto MT" w:cs="Times New Roman"/>
                <w:b/>
                <w:bCs/>
              </w:rPr>
              <w:t>Promotrice</w:t>
            </w:r>
          </w:p>
        </w:tc>
        <w:tc>
          <w:tcPr>
            <w:tcW w:w="851" w:type="dxa"/>
            <w:vAlign w:val="center"/>
          </w:tcPr>
          <w:p w14:paraId="5909B307" w14:textId="77777777" w:rsidR="00F87127" w:rsidRDefault="00F87127" w:rsidP="00252BED">
            <w:pPr>
              <w:rPr>
                <w:rFonts w:ascii="Calisto MT" w:hAnsi="Calisto MT" w:cs="Times New Roman"/>
              </w:rPr>
            </w:pPr>
            <w:r>
              <w:rPr>
                <w:rFonts w:ascii="Calisto MT" w:hAnsi="Calisto MT" w:cs="Times New Roman"/>
              </w:rPr>
              <w:t>Mme</w:t>
            </w:r>
          </w:p>
        </w:tc>
        <w:tc>
          <w:tcPr>
            <w:tcW w:w="3316" w:type="dxa"/>
            <w:vAlign w:val="center"/>
          </w:tcPr>
          <w:p w14:paraId="6425F639" w14:textId="77777777" w:rsidR="00F87127" w:rsidRDefault="00F87127" w:rsidP="00252BED">
            <w:pPr>
              <w:rPr>
                <w:rFonts w:ascii="Calisto MT" w:hAnsi="Calisto MT"/>
              </w:rPr>
            </w:pPr>
            <w:r>
              <w:rPr>
                <w:rFonts w:asciiTheme="majorBidi" w:hAnsiTheme="majorBidi" w:cstheme="majorBidi"/>
                <w:sz w:val="24"/>
                <w:szCs w:val="24"/>
              </w:rPr>
              <w:t>MEKHELDI Khira</w:t>
            </w:r>
          </w:p>
        </w:tc>
        <w:tc>
          <w:tcPr>
            <w:tcW w:w="936" w:type="dxa"/>
            <w:vAlign w:val="center"/>
          </w:tcPr>
          <w:p w14:paraId="1F63CB04" w14:textId="77777777" w:rsidR="00F87127" w:rsidRDefault="00F87127" w:rsidP="00252BED">
            <w:pPr>
              <w:rPr>
                <w:rFonts w:ascii="Calisto MT" w:hAnsi="Calisto MT" w:cs="Times New Roman"/>
              </w:rPr>
            </w:pPr>
            <w:r>
              <w:rPr>
                <w:rFonts w:ascii="Calisto MT" w:hAnsi="Calisto MT" w:cs="Times New Roman"/>
              </w:rPr>
              <w:t>MCB</w:t>
            </w:r>
          </w:p>
        </w:tc>
        <w:tc>
          <w:tcPr>
            <w:tcW w:w="3478" w:type="dxa"/>
            <w:vAlign w:val="center"/>
          </w:tcPr>
          <w:p w14:paraId="527017EB" w14:textId="77777777" w:rsidR="00F87127" w:rsidRDefault="00F87127" w:rsidP="00252BED">
            <w:pPr>
              <w:rPr>
                <w:rFonts w:ascii="Calisto MT" w:hAnsi="Calisto MT" w:cs="Times New Roman"/>
              </w:rPr>
            </w:pPr>
            <w:r>
              <w:rPr>
                <w:rFonts w:ascii="Calisto MT" w:hAnsi="Calisto MT" w:cs="Times New Roman"/>
              </w:rPr>
              <w:t>U. Khemis Miliana</w:t>
            </w:r>
          </w:p>
        </w:tc>
      </w:tr>
      <w:tr w:rsidR="00F87127" w14:paraId="2FA16D5E" w14:textId="77777777" w:rsidTr="00252BED">
        <w:trPr>
          <w:trHeight w:val="439"/>
        </w:trPr>
        <w:tc>
          <w:tcPr>
            <w:tcW w:w="1843" w:type="dxa"/>
            <w:vAlign w:val="center"/>
          </w:tcPr>
          <w:p w14:paraId="4130CF3F" w14:textId="77777777" w:rsidR="00F87127" w:rsidRDefault="00F87127" w:rsidP="00252BED">
            <w:pPr>
              <w:rPr>
                <w:rFonts w:ascii="Calisto MT" w:hAnsi="Calisto MT" w:cs="Times New Roman"/>
                <w:b/>
                <w:bCs/>
              </w:rPr>
            </w:pPr>
            <w:r>
              <w:rPr>
                <w:rFonts w:ascii="Calisto MT" w:hAnsi="Calisto MT" w:cs="Times New Roman"/>
                <w:b/>
                <w:bCs/>
              </w:rPr>
              <w:t>Co- Promoteur</w:t>
            </w:r>
          </w:p>
        </w:tc>
        <w:tc>
          <w:tcPr>
            <w:tcW w:w="851" w:type="dxa"/>
            <w:vAlign w:val="center"/>
          </w:tcPr>
          <w:p w14:paraId="088B87B2" w14:textId="77777777" w:rsidR="00F87127" w:rsidRDefault="00F87127" w:rsidP="00252BED">
            <w:pPr>
              <w:rPr>
                <w:rFonts w:ascii="Calisto MT" w:hAnsi="Calisto MT" w:cs="Times New Roman"/>
              </w:rPr>
            </w:pPr>
            <w:r>
              <w:rPr>
                <w:rFonts w:ascii="Calisto MT" w:hAnsi="Calisto MT" w:cs="Times New Roman"/>
              </w:rPr>
              <w:t>M.</w:t>
            </w:r>
          </w:p>
        </w:tc>
        <w:tc>
          <w:tcPr>
            <w:tcW w:w="3316" w:type="dxa"/>
            <w:vAlign w:val="center"/>
          </w:tcPr>
          <w:p w14:paraId="6BE1690A" w14:textId="77777777" w:rsidR="00F87127" w:rsidRDefault="00F87127" w:rsidP="00252BED">
            <w:pPr>
              <w:rPr>
                <w:rFonts w:ascii="Calisto MT" w:hAnsi="Calisto MT"/>
              </w:rPr>
            </w:pPr>
            <w:r>
              <w:rPr>
                <w:rFonts w:asciiTheme="majorBidi" w:hAnsiTheme="majorBidi" w:cstheme="majorBidi"/>
                <w:sz w:val="24"/>
                <w:szCs w:val="24"/>
              </w:rPr>
              <w:t xml:space="preserve">KOUACHE Benmoussa                        </w:t>
            </w:r>
          </w:p>
        </w:tc>
        <w:tc>
          <w:tcPr>
            <w:tcW w:w="936" w:type="dxa"/>
            <w:vAlign w:val="center"/>
          </w:tcPr>
          <w:p w14:paraId="4187995F" w14:textId="77777777" w:rsidR="00F87127" w:rsidRDefault="00F87127" w:rsidP="00252BED">
            <w:pPr>
              <w:rPr>
                <w:rFonts w:ascii="Calisto MT" w:hAnsi="Calisto MT" w:cs="Times New Roman"/>
              </w:rPr>
            </w:pPr>
            <w:r>
              <w:rPr>
                <w:rFonts w:ascii="Calisto MT" w:hAnsi="Calisto MT" w:cs="Times New Roman"/>
              </w:rPr>
              <w:t>MCA</w:t>
            </w:r>
          </w:p>
        </w:tc>
        <w:tc>
          <w:tcPr>
            <w:tcW w:w="3478" w:type="dxa"/>
            <w:vAlign w:val="center"/>
          </w:tcPr>
          <w:p w14:paraId="0A13AB5B" w14:textId="77777777" w:rsidR="00F87127" w:rsidRDefault="00F87127" w:rsidP="00252BED">
            <w:pPr>
              <w:rPr>
                <w:rFonts w:ascii="Calisto MT" w:hAnsi="Calisto MT" w:cs="Times New Roman"/>
              </w:rPr>
            </w:pPr>
            <w:r>
              <w:rPr>
                <w:rFonts w:ascii="Calisto MT" w:hAnsi="Calisto MT" w:cs="Times New Roman"/>
              </w:rPr>
              <w:t>U. Khemis Miliana</w:t>
            </w:r>
          </w:p>
        </w:tc>
      </w:tr>
      <w:tr w:rsidR="00F87127" w14:paraId="566E01DD" w14:textId="77777777" w:rsidTr="00252BED">
        <w:trPr>
          <w:trHeight w:val="439"/>
        </w:trPr>
        <w:tc>
          <w:tcPr>
            <w:tcW w:w="1843" w:type="dxa"/>
            <w:vAlign w:val="center"/>
          </w:tcPr>
          <w:p w14:paraId="5EED8889" w14:textId="77777777" w:rsidR="00F87127" w:rsidRDefault="00F87127" w:rsidP="00252BED">
            <w:pPr>
              <w:rPr>
                <w:rFonts w:ascii="Calisto MT" w:hAnsi="Calisto MT" w:cs="Times New Roman"/>
                <w:b/>
                <w:bCs/>
              </w:rPr>
            </w:pPr>
            <w:r>
              <w:rPr>
                <w:rFonts w:ascii="Calisto MT" w:hAnsi="Calisto MT" w:cs="Times New Roman"/>
                <w:b/>
                <w:bCs/>
              </w:rPr>
              <w:t>Examinatrice</w:t>
            </w:r>
          </w:p>
        </w:tc>
        <w:tc>
          <w:tcPr>
            <w:tcW w:w="851" w:type="dxa"/>
            <w:vAlign w:val="center"/>
          </w:tcPr>
          <w:p w14:paraId="599BE45B" w14:textId="77777777" w:rsidR="00F87127" w:rsidRDefault="00F87127" w:rsidP="00252BED">
            <w:pPr>
              <w:rPr>
                <w:rFonts w:ascii="Calisto MT" w:hAnsi="Calisto MT" w:cs="Times New Roman"/>
              </w:rPr>
            </w:pPr>
            <w:r>
              <w:rPr>
                <w:rFonts w:ascii="Calisto MT" w:hAnsi="Calisto MT" w:cs="Times New Roman"/>
              </w:rPr>
              <w:t xml:space="preserve">Mme </w:t>
            </w:r>
          </w:p>
        </w:tc>
        <w:tc>
          <w:tcPr>
            <w:tcW w:w="3316" w:type="dxa"/>
            <w:vAlign w:val="center"/>
          </w:tcPr>
          <w:p w14:paraId="4C94692D" w14:textId="77777777" w:rsidR="00F87127" w:rsidRDefault="00F87127" w:rsidP="00252BED">
            <w:pPr>
              <w:rPr>
                <w:rFonts w:asciiTheme="majorBidi" w:hAnsiTheme="majorBidi" w:cstheme="majorBidi"/>
                <w:sz w:val="24"/>
                <w:szCs w:val="24"/>
              </w:rPr>
            </w:pPr>
            <w:r>
              <w:rPr>
                <w:rFonts w:asciiTheme="majorBidi" w:hAnsiTheme="majorBidi" w:cstheme="majorBidi"/>
                <w:sz w:val="24"/>
                <w:szCs w:val="24"/>
              </w:rPr>
              <w:t>AIZA Asma</w:t>
            </w:r>
          </w:p>
        </w:tc>
        <w:tc>
          <w:tcPr>
            <w:tcW w:w="936" w:type="dxa"/>
            <w:vAlign w:val="center"/>
          </w:tcPr>
          <w:p w14:paraId="7493AF52" w14:textId="77777777" w:rsidR="00F87127" w:rsidRDefault="00F87127" w:rsidP="00252BED">
            <w:pPr>
              <w:rPr>
                <w:rFonts w:ascii="Calisto MT" w:hAnsi="Calisto MT" w:cs="Times New Roman"/>
              </w:rPr>
            </w:pPr>
            <w:r>
              <w:rPr>
                <w:rFonts w:ascii="Calisto MT" w:hAnsi="Calisto MT" w:cs="Times New Roman"/>
              </w:rPr>
              <w:t>MCB</w:t>
            </w:r>
          </w:p>
        </w:tc>
        <w:tc>
          <w:tcPr>
            <w:tcW w:w="3478" w:type="dxa"/>
            <w:vAlign w:val="center"/>
          </w:tcPr>
          <w:p w14:paraId="60B9E408" w14:textId="77777777" w:rsidR="00F87127" w:rsidRDefault="00F87127" w:rsidP="00252BED">
            <w:pPr>
              <w:rPr>
                <w:rFonts w:ascii="Calisto MT" w:hAnsi="Calisto MT" w:cs="Times New Roman"/>
              </w:rPr>
            </w:pPr>
            <w:r>
              <w:rPr>
                <w:rFonts w:ascii="Calisto MT" w:hAnsi="Calisto MT" w:cs="Times New Roman"/>
              </w:rPr>
              <w:t>U. Khemis Miliana</w:t>
            </w:r>
          </w:p>
        </w:tc>
      </w:tr>
    </w:tbl>
    <w:p w14:paraId="554A57E5" w14:textId="77777777" w:rsidR="00F87127" w:rsidRDefault="00F87127" w:rsidP="00F87127">
      <w:pPr>
        <w:tabs>
          <w:tab w:val="left" w:pos="188"/>
          <w:tab w:val="left" w:pos="3043"/>
          <w:tab w:val="left" w:pos="4536"/>
          <w:tab w:val="right" w:pos="9072"/>
        </w:tabs>
        <w:bidi/>
        <w:spacing w:after="0"/>
        <w:jc w:val="center"/>
        <w:rPr>
          <w:rFonts w:asciiTheme="majorBidi" w:hAnsiTheme="majorBidi" w:cstheme="majorBidi"/>
          <w:b/>
          <w:bCs/>
          <w:sz w:val="24"/>
          <w:szCs w:val="24"/>
        </w:rPr>
      </w:pPr>
    </w:p>
    <w:p w14:paraId="201AD984" w14:textId="77777777" w:rsidR="00F87127" w:rsidRDefault="00F87127" w:rsidP="00F87127">
      <w:pPr>
        <w:tabs>
          <w:tab w:val="left" w:pos="188"/>
          <w:tab w:val="left" w:pos="3043"/>
          <w:tab w:val="left" w:pos="4536"/>
          <w:tab w:val="right" w:pos="9072"/>
        </w:tabs>
        <w:bidi/>
        <w:spacing w:after="0"/>
        <w:jc w:val="center"/>
        <w:rPr>
          <w:rFonts w:asciiTheme="majorBidi" w:hAnsiTheme="majorBidi" w:cstheme="majorBidi"/>
          <w:b/>
          <w:bCs/>
          <w:sz w:val="24"/>
          <w:szCs w:val="24"/>
        </w:rPr>
      </w:pPr>
    </w:p>
    <w:p w14:paraId="411750F4" w14:textId="77777777" w:rsidR="00F87127" w:rsidRDefault="00F87127" w:rsidP="00F87127">
      <w:pPr>
        <w:tabs>
          <w:tab w:val="left" w:pos="188"/>
          <w:tab w:val="left" w:pos="3043"/>
          <w:tab w:val="left" w:pos="4536"/>
          <w:tab w:val="right" w:pos="9072"/>
        </w:tabs>
        <w:bidi/>
        <w:spacing w:after="0"/>
        <w:jc w:val="center"/>
        <w:rPr>
          <w:rFonts w:asciiTheme="majorBidi" w:hAnsiTheme="majorBidi" w:cstheme="majorBidi"/>
          <w:b/>
          <w:bCs/>
          <w:sz w:val="24"/>
          <w:szCs w:val="24"/>
        </w:rPr>
      </w:pPr>
      <w:r>
        <w:rPr>
          <w:rFonts w:asciiTheme="majorBidi" w:hAnsiTheme="majorBidi" w:cstheme="majorBidi"/>
          <w:b/>
          <w:bCs/>
          <w:sz w:val="24"/>
          <w:szCs w:val="24"/>
        </w:rPr>
        <w:t>Année universitaire : 2024/2025</w:t>
      </w:r>
    </w:p>
    <w:p w14:paraId="4A99289D" w14:textId="77777777" w:rsidR="00F46D5F" w:rsidRDefault="00F46D5F">
      <w:pPr>
        <w:rPr>
          <w:rFonts w:asciiTheme="majorBidi" w:eastAsia="Times New Roman" w:hAnsiTheme="majorBidi" w:cstheme="majorBidi"/>
          <w:b/>
          <w:bCs/>
          <w:sz w:val="24"/>
          <w:szCs w:val="24"/>
          <w:lang w:bidi="ar-DZ"/>
        </w:rPr>
      </w:pPr>
      <w:r>
        <w:rPr>
          <w:rFonts w:asciiTheme="majorBidi" w:eastAsia="Times New Roman" w:hAnsiTheme="majorBidi" w:cstheme="majorBidi"/>
          <w:b/>
          <w:bCs/>
          <w:sz w:val="24"/>
          <w:szCs w:val="24"/>
          <w:lang w:bidi="ar-DZ"/>
        </w:rPr>
        <w:br w:type="page"/>
      </w:r>
    </w:p>
    <w:p w14:paraId="05227562" w14:textId="77777777" w:rsidR="00CE1616" w:rsidRDefault="00CE1616" w:rsidP="00CF0448">
      <w:pPr>
        <w:widowControl w:val="0"/>
        <w:tabs>
          <w:tab w:val="left" w:pos="3168"/>
        </w:tabs>
        <w:autoSpaceDE w:val="0"/>
        <w:autoSpaceDN w:val="0"/>
        <w:adjustRightInd w:val="0"/>
        <w:jc w:val="center"/>
        <w:rPr>
          <w:rFonts w:asciiTheme="majorBidi" w:eastAsia="Times New Roman" w:hAnsiTheme="majorBidi" w:cstheme="majorBidi"/>
          <w:b/>
          <w:bCs/>
          <w:sz w:val="24"/>
          <w:szCs w:val="24"/>
          <w:lang w:bidi="ar-DZ"/>
        </w:rPr>
        <w:sectPr w:rsidR="00CE1616" w:rsidSect="00F87127">
          <w:footerReference w:type="default" r:id="rId11"/>
          <w:headerReference w:type="first" r:id="rId12"/>
          <w:footerReference w:type="first" r:id="rId13"/>
          <w:pgSz w:w="11900" w:h="16840"/>
          <w:pgMar w:top="851" w:right="1134" w:bottom="851" w:left="1418" w:header="703" w:footer="987" w:gutter="0"/>
          <w:cols w:space="720"/>
          <w:docGrid w:linePitch="299"/>
        </w:sectPr>
      </w:pPr>
    </w:p>
    <w:p w14:paraId="40AC9E69" w14:textId="3ED17409" w:rsidR="00F4286F" w:rsidRPr="00F4286F" w:rsidRDefault="00F4286F" w:rsidP="00F4286F">
      <w:pPr>
        <w:widowControl w:val="0"/>
        <w:tabs>
          <w:tab w:val="left" w:pos="3168"/>
        </w:tabs>
        <w:autoSpaceDE w:val="0"/>
        <w:autoSpaceDN w:val="0"/>
        <w:adjustRightInd w:val="0"/>
        <w:spacing w:line="360" w:lineRule="auto"/>
        <w:jc w:val="center"/>
        <w:rPr>
          <w:rFonts w:asciiTheme="majorBidi" w:eastAsia="Times New Roman" w:hAnsiTheme="majorBidi" w:cstheme="majorBidi"/>
          <w:b/>
          <w:bCs/>
          <w:sz w:val="24"/>
          <w:szCs w:val="24"/>
          <w:rtl/>
          <w:lang w:bidi="ar-DZ"/>
        </w:rPr>
      </w:pPr>
      <w:r w:rsidRPr="00F4286F">
        <w:rPr>
          <w:rFonts w:ascii="Times New Roman" w:eastAsia="Times New Roman" w:hAnsi="Times New Roman" w:cs="Times New Roman"/>
          <w:b/>
          <w:bCs/>
          <w:color w:val="000000"/>
          <w:sz w:val="28"/>
          <w:szCs w:val="28"/>
          <w:rtl/>
          <w:lang w:eastAsia="fr-FR"/>
        </w:rPr>
        <w:lastRenderedPageBreak/>
        <w:t>ملخ</w:t>
      </w:r>
      <w:r w:rsidRPr="00F4286F">
        <w:rPr>
          <w:rFonts w:ascii="Times New Roman" w:eastAsia="Times New Roman" w:hAnsi="Times New Roman" w:cs="Times New Roman" w:hint="cs"/>
          <w:b/>
          <w:bCs/>
          <w:color w:val="000000"/>
          <w:sz w:val="28"/>
          <w:szCs w:val="28"/>
          <w:rtl/>
          <w:lang w:eastAsia="fr-FR"/>
        </w:rPr>
        <w:t>ــ</w:t>
      </w:r>
      <w:r w:rsidRPr="00F4286F">
        <w:rPr>
          <w:rFonts w:ascii="Times New Roman" w:eastAsia="Times New Roman" w:hAnsi="Times New Roman" w:cs="Times New Roman"/>
          <w:b/>
          <w:bCs/>
          <w:color w:val="000000"/>
          <w:sz w:val="28"/>
          <w:szCs w:val="28"/>
          <w:rtl/>
          <w:lang w:eastAsia="fr-FR"/>
        </w:rPr>
        <w:t>ص</w:t>
      </w:r>
    </w:p>
    <w:p w14:paraId="3945F431" w14:textId="77777777" w:rsidR="00F4286F" w:rsidRPr="00F4286F" w:rsidRDefault="00F4286F" w:rsidP="00F4286F">
      <w:pPr>
        <w:shd w:val="clear" w:color="auto" w:fill="FFFFFF"/>
        <w:bidi/>
        <w:spacing w:line="240" w:lineRule="auto"/>
        <w:jc w:val="center"/>
        <w:rPr>
          <w:rFonts w:ascii="Times New Roman" w:eastAsia="Times New Roman" w:hAnsi="Times New Roman" w:cs="Times New Roman"/>
          <w:b/>
          <w:bCs/>
          <w:color w:val="000000"/>
          <w:sz w:val="26"/>
          <w:szCs w:val="26"/>
          <w:lang w:eastAsia="fr-FR"/>
        </w:rPr>
      </w:pPr>
    </w:p>
    <w:p w14:paraId="4BB5D1AB" w14:textId="53F6C40B" w:rsidR="00F4286F" w:rsidRPr="00F4286F" w:rsidRDefault="00F4286F" w:rsidP="00F4286F">
      <w:pPr>
        <w:shd w:val="clear" w:color="auto" w:fill="FFFFFF"/>
        <w:tabs>
          <w:tab w:val="right" w:pos="559"/>
          <w:tab w:val="right" w:pos="701"/>
          <w:tab w:val="right" w:pos="843"/>
        </w:tabs>
        <w:bidi/>
        <w:spacing w:line="240" w:lineRule="auto"/>
        <w:jc w:val="both"/>
        <w:rPr>
          <w:rFonts w:ascii="Times New Roman" w:eastAsia="Times New Roman" w:hAnsi="Times New Roman" w:cs="Times New Roman"/>
          <w:color w:val="000000"/>
          <w:sz w:val="24"/>
          <w:szCs w:val="24"/>
          <w:rtl/>
          <w:lang w:eastAsia="fr-FR"/>
        </w:rPr>
      </w:pPr>
      <w:r w:rsidRPr="00F4286F">
        <w:rPr>
          <w:rFonts w:ascii="Times New Roman" w:eastAsia="Times New Roman" w:hAnsi="Times New Roman" w:cs="Times New Roman" w:hint="cs"/>
          <w:b/>
          <w:bCs/>
          <w:color w:val="000000"/>
          <w:sz w:val="24"/>
          <w:szCs w:val="24"/>
          <w:rtl/>
          <w:lang w:eastAsia="fr-FR" w:bidi="ar-DZ"/>
        </w:rPr>
        <w:t xml:space="preserve">          </w:t>
      </w:r>
      <w:r w:rsidRPr="00F4286F">
        <w:rPr>
          <w:rFonts w:ascii="Times New Roman" w:eastAsia="Times New Roman" w:hAnsi="Times New Roman" w:cs="Times New Roman" w:hint="cs"/>
          <w:color w:val="000000"/>
          <w:sz w:val="24"/>
          <w:szCs w:val="24"/>
          <w:rtl/>
          <w:lang w:eastAsia="fr-FR" w:bidi="ar-DZ"/>
        </w:rPr>
        <w:t>تنــدرج هــذه الدراســة ضمـــن مجـــال إنتــاج اللحـــوم البيضـاء، و تهـدف إلـى تقييم تأثيــر استخدام الزيوت الأساسية للمريميــة</w:t>
      </w:r>
      <w:r w:rsidRPr="00F4286F">
        <w:rPr>
          <w:rFonts w:ascii="Times New Roman" w:eastAsia="Times New Roman" w:hAnsi="Times New Roman" w:cs="Times New Roman" w:hint="cs"/>
          <w:color w:val="000000"/>
          <w:sz w:val="24"/>
          <w:szCs w:val="24"/>
          <w:rtl/>
          <w:lang w:eastAsia="fr-FR"/>
        </w:rPr>
        <w:t xml:space="preserve"> </w:t>
      </w:r>
      <w:r w:rsidRPr="00F4286F">
        <w:rPr>
          <w:rFonts w:ascii="Times New Roman" w:eastAsia="Times New Roman" w:hAnsi="Times New Roman" w:cs="Times New Roman" w:hint="cs"/>
          <w:b/>
          <w:bCs/>
          <w:color w:val="000000"/>
          <w:sz w:val="24"/>
          <w:szCs w:val="24"/>
          <w:rtl/>
          <w:lang w:eastAsia="fr-FR"/>
        </w:rPr>
        <w:t>(</w:t>
      </w:r>
      <w:r w:rsidRPr="00F4286F">
        <w:rPr>
          <w:rFonts w:ascii="Times New Roman" w:eastAsia="Times New Roman" w:hAnsi="Times New Roman" w:cs="Times New Roman"/>
          <w:b/>
          <w:bCs/>
          <w:color w:val="000000"/>
          <w:sz w:val="24"/>
          <w:szCs w:val="24"/>
          <w:lang w:val="en-US" w:eastAsia="fr-FR"/>
        </w:rPr>
        <w:t>Salvia officinalis</w:t>
      </w:r>
      <w:r w:rsidRPr="00F4286F">
        <w:rPr>
          <w:rFonts w:ascii="Times New Roman" w:eastAsia="Times New Roman" w:hAnsi="Times New Roman" w:cs="Times New Roman" w:hint="cs"/>
          <w:b/>
          <w:bCs/>
          <w:color w:val="000000"/>
          <w:sz w:val="24"/>
          <w:szCs w:val="24"/>
          <w:rtl/>
          <w:lang w:eastAsia="fr-FR" w:bidi="ar-DZ"/>
        </w:rPr>
        <w:t xml:space="preserve">) </w:t>
      </w:r>
      <w:r w:rsidRPr="00F4286F">
        <w:rPr>
          <w:rFonts w:ascii="Times New Roman" w:eastAsia="Times New Roman" w:hAnsi="Times New Roman" w:cs="Times New Roman" w:hint="cs"/>
          <w:color w:val="000000"/>
          <w:sz w:val="24"/>
          <w:szCs w:val="24"/>
          <w:rtl/>
          <w:lang w:eastAsia="fr-FR" w:bidi="ar-DZ"/>
        </w:rPr>
        <w:t>باعتبــارها بديلا</w:t>
      </w:r>
      <w:r w:rsidRPr="00F4286F">
        <w:rPr>
          <w:rFonts w:ascii="Times New Roman" w:eastAsia="Times New Roman" w:hAnsi="Times New Roman" w:cs="Times New Roman" w:hint="cs"/>
          <w:b/>
          <w:bCs/>
          <w:color w:val="000000"/>
          <w:sz w:val="24"/>
          <w:szCs w:val="24"/>
          <w:rtl/>
          <w:lang w:eastAsia="fr-FR" w:bidi="ar-DZ"/>
        </w:rPr>
        <w:t xml:space="preserve"> </w:t>
      </w:r>
      <w:r w:rsidRPr="00F4286F">
        <w:rPr>
          <w:rFonts w:ascii="Times New Roman" w:eastAsia="Times New Roman" w:hAnsi="Times New Roman" w:cs="Times New Roman"/>
          <w:color w:val="000000"/>
          <w:sz w:val="24"/>
          <w:szCs w:val="24"/>
          <w:rtl/>
          <w:lang w:eastAsia="fr-FR"/>
        </w:rPr>
        <w:t>طبيعي</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اً للمضاف</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ات الصناعي</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w:t>
      </w:r>
      <w:r w:rsidRPr="00F4286F">
        <w:rPr>
          <w:rFonts w:ascii="Times New Roman" w:eastAsia="Times New Roman" w:hAnsi="Times New Roman" w:cs="Times New Roman" w:hint="cs"/>
          <w:color w:val="000000"/>
          <w:sz w:val="24"/>
          <w:szCs w:val="24"/>
          <w:rtl/>
          <w:lang w:eastAsia="fr-FR"/>
        </w:rPr>
        <w:t xml:space="preserve">. </w:t>
      </w:r>
    </w:p>
    <w:p w14:paraId="19396D1B" w14:textId="77777777" w:rsidR="00F4286F" w:rsidRPr="00F4286F" w:rsidRDefault="00F4286F" w:rsidP="00F4286F">
      <w:pPr>
        <w:shd w:val="clear" w:color="auto" w:fill="FFFFFF"/>
        <w:bidi/>
        <w:spacing w:line="240" w:lineRule="auto"/>
        <w:jc w:val="both"/>
        <w:rPr>
          <w:rFonts w:ascii="Times New Roman" w:eastAsia="Times New Roman" w:hAnsi="Times New Roman" w:cs="Times New Roman"/>
          <w:color w:val="000000"/>
          <w:sz w:val="24"/>
          <w:szCs w:val="24"/>
          <w:lang w:eastAsia="fr-FR"/>
        </w:rPr>
      </w:pPr>
      <w:r w:rsidRPr="00F4286F">
        <w:rPr>
          <w:rFonts w:ascii="Times New Roman" w:eastAsia="Times New Roman" w:hAnsi="Times New Roman" w:cs="Times New Roman" w:hint="cs"/>
          <w:color w:val="000000"/>
          <w:sz w:val="24"/>
          <w:szCs w:val="24"/>
          <w:rtl/>
          <w:lang w:eastAsia="fr-FR"/>
        </w:rPr>
        <w:t xml:space="preserve">         </w:t>
      </w:r>
      <w:r w:rsidRPr="00F4286F">
        <w:rPr>
          <w:rFonts w:ascii="Times New Roman" w:eastAsia="Times New Roman" w:hAnsi="Times New Roman" w:cs="Times New Roman"/>
          <w:color w:val="000000"/>
          <w:sz w:val="24"/>
          <w:szCs w:val="24"/>
          <w:rtl/>
          <w:lang w:eastAsia="fr-FR"/>
        </w:rPr>
        <w:t>وقد أجريت التجربة على مجموعة من الدجاج</w:t>
      </w:r>
      <w:r w:rsidRPr="00F4286F">
        <w:rPr>
          <w:rFonts w:ascii="Times New Roman" w:eastAsia="Times New Roman" w:hAnsi="Times New Roman" w:cs="Times New Roman" w:hint="cs"/>
          <w:color w:val="000000"/>
          <w:sz w:val="24"/>
          <w:szCs w:val="24"/>
          <w:rtl/>
          <w:lang w:eastAsia="fr-FR"/>
        </w:rPr>
        <w:t xml:space="preserve"> </w:t>
      </w:r>
      <w:r w:rsidRPr="00F4286F">
        <w:rPr>
          <w:rFonts w:ascii="Times New Roman" w:eastAsia="Times New Roman" w:hAnsi="Times New Roman" w:cs="Times New Roman" w:hint="cs"/>
          <w:b/>
          <w:bCs/>
          <w:color w:val="000000"/>
          <w:sz w:val="24"/>
          <w:szCs w:val="24"/>
          <w:rtl/>
          <w:lang w:eastAsia="fr-FR"/>
        </w:rPr>
        <w:t>(</w:t>
      </w:r>
      <w:r w:rsidRPr="00F4286F">
        <w:rPr>
          <w:rFonts w:ascii="Times New Roman" w:eastAsia="Times New Roman" w:hAnsi="Times New Roman" w:cs="Times New Roman"/>
          <w:b/>
          <w:bCs/>
          <w:color w:val="000000"/>
          <w:sz w:val="24"/>
          <w:szCs w:val="24"/>
          <w:rtl/>
          <w:lang w:eastAsia="fr-FR"/>
        </w:rPr>
        <w:t xml:space="preserve"> </w:t>
      </w:r>
      <w:r w:rsidRPr="00F4286F">
        <w:rPr>
          <w:rFonts w:ascii="Times New Roman" w:eastAsia="Times New Roman" w:hAnsi="Times New Roman" w:cs="Times New Roman" w:hint="cs"/>
          <w:b/>
          <w:bCs/>
          <w:color w:val="000000"/>
          <w:sz w:val="24"/>
          <w:szCs w:val="24"/>
          <w:rtl/>
          <w:lang w:eastAsia="fr-FR"/>
        </w:rPr>
        <w:t>119)،</w:t>
      </w:r>
      <w:r w:rsidRPr="00F4286F">
        <w:rPr>
          <w:rFonts w:ascii="Times New Roman" w:eastAsia="Times New Roman" w:hAnsi="Times New Roman" w:cs="Times New Roman" w:hint="cs"/>
          <w:color w:val="000000"/>
          <w:sz w:val="24"/>
          <w:szCs w:val="24"/>
          <w:rtl/>
          <w:lang w:eastAsia="fr-FR"/>
        </w:rPr>
        <w:t xml:space="preserve"> </w:t>
      </w:r>
      <w:r w:rsidRPr="00F4286F">
        <w:rPr>
          <w:rFonts w:ascii="Times New Roman" w:eastAsia="Times New Roman" w:hAnsi="Times New Roman" w:cs="Times New Roman"/>
          <w:color w:val="000000"/>
          <w:sz w:val="24"/>
          <w:szCs w:val="24"/>
          <w:rtl/>
          <w:lang w:eastAsia="fr-FR"/>
        </w:rPr>
        <w:t>وُزِّعت عشوائياً إلى سبع مجموعات، تضم كل مجموعة سبعة عشر (</w:t>
      </w:r>
      <w:r w:rsidRPr="00F4286F">
        <w:rPr>
          <w:rFonts w:ascii="Times New Roman" w:eastAsia="Times New Roman" w:hAnsi="Times New Roman" w:cs="Times New Roman"/>
          <w:b/>
          <w:bCs/>
          <w:color w:val="000000"/>
          <w:sz w:val="24"/>
          <w:szCs w:val="24"/>
          <w:rtl/>
          <w:lang w:eastAsia="fr-FR"/>
        </w:rPr>
        <w:t>17</w:t>
      </w:r>
      <w:r w:rsidRPr="00F4286F">
        <w:rPr>
          <w:rFonts w:ascii="Times New Roman" w:eastAsia="Times New Roman" w:hAnsi="Times New Roman" w:cs="Times New Roman"/>
          <w:color w:val="000000"/>
          <w:sz w:val="24"/>
          <w:szCs w:val="24"/>
          <w:rtl/>
          <w:lang w:eastAsia="fr-FR"/>
        </w:rPr>
        <w:t xml:space="preserve">) طيراً: </w:t>
      </w:r>
      <w:r w:rsidRPr="00F4286F">
        <w:rPr>
          <w:rFonts w:ascii="Times New Roman" w:eastAsia="Times New Roman" w:hAnsi="Times New Roman" w:cs="Times New Roman" w:hint="cs"/>
          <w:color w:val="000000"/>
          <w:sz w:val="24"/>
          <w:szCs w:val="24"/>
          <w:rtl/>
          <w:lang w:eastAsia="fr-FR"/>
        </w:rPr>
        <w:t>خصصت ال</w:t>
      </w:r>
      <w:r w:rsidRPr="00F4286F">
        <w:rPr>
          <w:rFonts w:ascii="Times New Roman" w:eastAsia="Times New Roman" w:hAnsi="Times New Roman" w:cs="Times New Roman"/>
          <w:color w:val="000000"/>
          <w:sz w:val="24"/>
          <w:szCs w:val="24"/>
          <w:rtl/>
          <w:lang w:eastAsia="fr-FR"/>
        </w:rPr>
        <w:t xml:space="preserve">مجموعة (01) </w:t>
      </w:r>
      <w:r w:rsidRPr="00F4286F">
        <w:rPr>
          <w:rFonts w:ascii="Times New Roman" w:eastAsia="Times New Roman" w:hAnsi="Times New Roman" w:cs="Times New Roman" w:hint="cs"/>
          <w:color w:val="000000"/>
          <w:sz w:val="24"/>
          <w:szCs w:val="24"/>
          <w:rtl/>
          <w:lang w:eastAsia="fr-FR"/>
        </w:rPr>
        <w:t>ك</w:t>
      </w:r>
      <w:r w:rsidRPr="00F4286F">
        <w:rPr>
          <w:rFonts w:ascii="Times New Roman" w:eastAsia="Times New Roman" w:hAnsi="Times New Roman" w:cs="Times New Roman"/>
          <w:color w:val="000000"/>
          <w:sz w:val="24"/>
          <w:szCs w:val="24"/>
          <w:rtl/>
          <w:lang w:eastAsia="fr-FR"/>
        </w:rPr>
        <w:t>شاهد</w:t>
      </w:r>
      <w:r w:rsidRPr="00F4286F">
        <w:rPr>
          <w:rFonts w:ascii="Times New Roman" w:eastAsia="Times New Roman" w:hAnsi="Times New Roman" w:cs="Times New Roman" w:hint="cs"/>
          <w:color w:val="000000"/>
          <w:sz w:val="24"/>
          <w:szCs w:val="24"/>
          <w:rtl/>
          <w:lang w:eastAsia="fr-FR"/>
        </w:rPr>
        <w:t xml:space="preserve">، </w:t>
      </w:r>
      <w:r w:rsidRPr="00F4286F">
        <w:rPr>
          <w:rFonts w:ascii="Times New Roman" w:eastAsia="Times New Roman" w:hAnsi="Times New Roman" w:cs="Times New Roman"/>
          <w:color w:val="000000"/>
          <w:sz w:val="24"/>
          <w:szCs w:val="24"/>
          <w:rtl/>
          <w:lang w:eastAsia="fr-FR"/>
        </w:rPr>
        <w:t xml:space="preserve"> </w:t>
      </w:r>
      <w:r w:rsidRPr="00F4286F">
        <w:rPr>
          <w:rFonts w:ascii="Times New Roman" w:eastAsia="Times New Roman" w:hAnsi="Times New Roman" w:cs="Times New Roman" w:hint="cs"/>
          <w:color w:val="000000"/>
          <w:sz w:val="24"/>
          <w:szCs w:val="24"/>
          <w:rtl/>
          <w:lang w:eastAsia="fr-FR"/>
        </w:rPr>
        <w:t>بينما تلقت المجموعات التجريبية الأخرى الستـة</w:t>
      </w:r>
      <w:r w:rsidRPr="00F4286F">
        <w:rPr>
          <w:rFonts w:ascii="Times New Roman" w:eastAsia="Times New Roman" w:hAnsi="Times New Roman" w:cs="Times New Roman"/>
          <w:color w:val="000000"/>
          <w:sz w:val="24"/>
          <w:szCs w:val="24"/>
          <w:rtl/>
          <w:lang w:eastAsia="fr-FR"/>
        </w:rPr>
        <w:t xml:space="preserve"> </w:t>
      </w:r>
      <w:r w:rsidRPr="00F4286F">
        <w:rPr>
          <w:rFonts w:ascii="Times New Roman" w:eastAsia="Times New Roman" w:hAnsi="Times New Roman" w:cs="Times New Roman"/>
          <w:b/>
          <w:bCs/>
          <w:color w:val="000000"/>
          <w:sz w:val="24"/>
          <w:szCs w:val="24"/>
          <w:rtl/>
          <w:lang w:eastAsia="fr-FR"/>
        </w:rPr>
        <w:t>(06)</w:t>
      </w:r>
      <w:r w:rsidRPr="00F4286F">
        <w:rPr>
          <w:rFonts w:ascii="Times New Roman" w:eastAsia="Times New Roman" w:hAnsi="Times New Roman" w:cs="Times New Roman" w:hint="cs"/>
          <w:b/>
          <w:bCs/>
          <w:color w:val="000000"/>
          <w:sz w:val="24"/>
          <w:szCs w:val="24"/>
          <w:rtl/>
          <w:lang w:eastAsia="fr-FR"/>
        </w:rPr>
        <w:t xml:space="preserve"> </w:t>
      </w:r>
      <w:r w:rsidRPr="00F4286F">
        <w:rPr>
          <w:rFonts w:ascii="Times New Roman" w:eastAsia="Times New Roman" w:hAnsi="Times New Roman" w:cs="Times New Roman" w:hint="cs"/>
          <w:color w:val="000000"/>
          <w:sz w:val="24"/>
          <w:szCs w:val="24"/>
          <w:rtl/>
          <w:lang w:eastAsia="fr-FR"/>
        </w:rPr>
        <w:t xml:space="preserve">إلى إضافات من عشبـة المريميـة، حيـث أضفـنـا للمجموعات </w:t>
      </w:r>
      <w:r w:rsidRPr="00F4286F">
        <w:rPr>
          <w:rFonts w:ascii="Times New Roman" w:eastAsia="Times New Roman" w:hAnsi="Times New Roman" w:cs="Times New Roman"/>
          <w:color w:val="000000"/>
          <w:sz w:val="24"/>
          <w:szCs w:val="24"/>
          <w:rtl/>
          <w:lang w:eastAsia="fr-FR"/>
        </w:rPr>
        <w:t xml:space="preserve"> الثلاث الأولى جرعات</w:t>
      </w:r>
      <w:r w:rsidRPr="00F4286F">
        <w:rPr>
          <w:rFonts w:ascii="Times New Roman" w:eastAsia="Times New Roman" w:hAnsi="Times New Roman" w:cs="Times New Roman" w:hint="cs"/>
          <w:color w:val="000000"/>
          <w:sz w:val="24"/>
          <w:szCs w:val="24"/>
          <w:rtl/>
          <w:lang w:eastAsia="fr-FR"/>
        </w:rPr>
        <w:t xml:space="preserve"> محددة </w:t>
      </w:r>
      <w:r w:rsidRPr="00F4286F">
        <w:rPr>
          <w:rFonts w:ascii="Times New Roman" w:eastAsia="Times New Roman" w:hAnsi="Times New Roman" w:cs="Times New Roman"/>
          <w:color w:val="000000"/>
          <w:sz w:val="24"/>
          <w:szCs w:val="24"/>
          <w:rtl/>
          <w:lang w:eastAsia="fr-FR"/>
        </w:rPr>
        <w:t xml:space="preserve"> من الزيت </w:t>
      </w:r>
      <w:r w:rsidRPr="00F4286F">
        <w:rPr>
          <w:rFonts w:ascii="Times New Roman" w:eastAsia="Times New Roman" w:hAnsi="Times New Roman" w:cs="Times New Roman" w:hint="cs"/>
          <w:color w:val="000000"/>
          <w:sz w:val="24"/>
          <w:szCs w:val="24"/>
          <w:rtl/>
          <w:lang w:eastAsia="fr-FR"/>
        </w:rPr>
        <w:t>الأساسي</w:t>
      </w:r>
      <w:r w:rsidRPr="00F4286F">
        <w:rPr>
          <w:rFonts w:ascii="Times New Roman" w:eastAsia="Times New Roman" w:hAnsi="Times New Roman" w:cs="Times New Roman"/>
          <w:color w:val="000000"/>
          <w:sz w:val="24"/>
          <w:szCs w:val="24"/>
          <w:rtl/>
          <w:lang w:eastAsia="fr-FR"/>
        </w:rPr>
        <w:t xml:space="preserve"> لل</w:t>
      </w:r>
      <w:r w:rsidRPr="00F4286F">
        <w:rPr>
          <w:rFonts w:ascii="Times New Roman" w:eastAsia="Times New Roman" w:hAnsi="Times New Roman" w:cs="Times New Roman" w:hint="cs"/>
          <w:color w:val="000000"/>
          <w:sz w:val="24"/>
          <w:szCs w:val="24"/>
          <w:rtl/>
          <w:lang w:eastAsia="fr-FR"/>
        </w:rPr>
        <w:t>عشبــة</w:t>
      </w:r>
      <w:r w:rsidRPr="00F4286F">
        <w:rPr>
          <w:rFonts w:ascii="Times New Roman" w:eastAsia="Times New Roman" w:hAnsi="Times New Roman" w:cs="Times New Roman"/>
          <w:color w:val="000000"/>
          <w:sz w:val="24"/>
          <w:szCs w:val="24"/>
          <w:rtl/>
          <w:lang w:eastAsia="fr-FR"/>
        </w:rPr>
        <w:t xml:space="preserve"> بجرعات متزاي</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دة قدره</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ا</w:t>
      </w:r>
      <w:r w:rsidRPr="00F4286F">
        <w:rPr>
          <w:rFonts w:ascii="Times New Roman" w:eastAsia="Times New Roman" w:hAnsi="Times New Roman" w:cs="Times New Roman" w:hint="cs"/>
          <w:color w:val="000000"/>
          <w:sz w:val="24"/>
          <w:szCs w:val="24"/>
          <w:rtl/>
          <w:lang w:eastAsia="fr-FR"/>
        </w:rPr>
        <w:t>:</w:t>
      </w:r>
      <w:r w:rsidRPr="00F4286F">
        <w:rPr>
          <w:rFonts w:ascii="Times New Roman" w:eastAsia="Times New Roman" w:hAnsi="Times New Roman" w:cs="Times New Roman"/>
          <w:color w:val="000000"/>
          <w:sz w:val="24"/>
          <w:szCs w:val="24"/>
          <w:rtl/>
          <w:lang w:eastAsia="fr-FR"/>
        </w:rPr>
        <w:t xml:space="preserve"> </w:t>
      </w:r>
      <w:r w:rsidRPr="00F4286F">
        <w:rPr>
          <w:rFonts w:ascii="Times New Roman" w:eastAsia="Times New Roman" w:hAnsi="Times New Roman" w:cs="Times New Roman"/>
          <w:b/>
          <w:bCs/>
          <w:color w:val="000000"/>
          <w:sz w:val="24"/>
          <w:szCs w:val="24"/>
          <w:rtl/>
          <w:lang w:eastAsia="fr-FR"/>
        </w:rPr>
        <w:t>0,3 ملغ، 0,4 ملغ و0,5 ملغ/كغ</w:t>
      </w:r>
      <w:r w:rsidRPr="00F4286F">
        <w:rPr>
          <w:rFonts w:ascii="Times New Roman" w:eastAsia="Times New Roman" w:hAnsi="Times New Roman" w:cs="Times New Roman"/>
          <w:color w:val="000000"/>
          <w:sz w:val="24"/>
          <w:szCs w:val="24"/>
          <w:rtl/>
          <w:lang w:eastAsia="fr-FR"/>
        </w:rPr>
        <w:t xml:space="preserve"> من ال</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وزن الحي</w:t>
      </w:r>
      <w:r w:rsidRPr="00F4286F">
        <w:rPr>
          <w:rFonts w:ascii="Times New Roman" w:eastAsia="Times New Roman" w:hAnsi="Times New Roman" w:cs="Times New Roman" w:hint="cs"/>
          <w:color w:val="000000"/>
          <w:sz w:val="24"/>
          <w:szCs w:val="24"/>
          <w:rtl/>
          <w:lang w:eastAsia="fr-FR"/>
        </w:rPr>
        <w:t xml:space="preserve"> للدجـاج و</w:t>
      </w:r>
      <w:r w:rsidRPr="00F4286F">
        <w:rPr>
          <w:rFonts w:ascii="Times New Roman" w:eastAsia="Times New Roman" w:hAnsi="Times New Roman" w:cs="Times New Roman"/>
          <w:color w:val="000000"/>
          <w:sz w:val="24"/>
          <w:szCs w:val="24"/>
          <w:rtl/>
          <w:lang w:eastAsia="fr-FR"/>
        </w:rPr>
        <w:t xml:space="preserve"> تلق</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ت المجم</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وع</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ات الثلاث الأخ</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 xml:space="preserve">رى </w:t>
      </w:r>
      <w:r w:rsidRPr="00F4286F">
        <w:rPr>
          <w:rFonts w:ascii="Times New Roman" w:eastAsia="Times New Roman" w:hAnsi="Times New Roman" w:cs="Times New Roman" w:hint="cs"/>
          <w:color w:val="000000"/>
          <w:sz w:val="24"/>
          <w:szCs w:val="24"/>
          <w:rtl/>
          <w:lang w:eastAsia="fr-FR"/>
        </w:rPr>
        <w:t>كميـات</w:t>
      </w:r>
      <w:r w:rsidRPr="00F4286F">
        <w:rPr>
          <w:rFonts w:ascii="Times New Roman" w:eastAsia="Times New Roman" w:hAnsi="Times New Roman" w:cs="Times New Roman"/>
          <w:color w:val="000000"/>
          <w:sz w:val="24"/>
          <w:szCs w:val="24"/>
          <w:rtl/>
          <w:lang w:eastAsia="fr-FR"/>
        </w:rPr>
        <w:t xml:space="preserve"> من </w:t>
      </w:r>
      <w:r w:rsidRPr="00F4286F">
        <w:rPr>
          <w:rFonts w:ascii="Times New Roman" w:eastAsia="Times New Roman" w:hAnsi="Times New Roman" w:cs="Times New Roman" w:hint="cs"/>
          <w:color w:val="000000"/>
          <w:sz w:val="24"/>
          <w:szCs w:val="24"/>
          <w:rtl/>
          <w:lang w:eastAsia="fr-FR"/>
        </w:rPr>
        <w:t xml:space="preserve">مسحــوق </w:t>
      </w:r>
      <w:r w:rsidRPr="00F4286F">
        <w:rPr>
          <w:rFonts w:ascii="Times New Roman" w:eastAsia="Times New Roman" w:hAnsi="Times New Roman" w:cs="Times New Roman"/>
          <w:color w:val="000000"/>
          <w:sz w:val="24"/>
          <w:szCs w:val="24"/>
          <w:rtl/>
          <w:lang w:eastAsia="fr-FR"/>
        </w:rPr>
        <w:t>أوراق الم</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ريمي</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 بمقادي</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ر</w:t>
      </w:r>
      <w:r w:rsidRPr="00F4286F">
        <w:rPr>
          <w:rFonts w:ascii="Times New Roman" w:eastAsia="Times New Roman" w:hAnsi="Times New Roman" w:cs="Times New Roman" w:hint="cs"/>
          <w:color w:val="000000"/>
          <w:sz w:val="24"/>
          <w:szCs w:val="24"/>
          <w:rtl/>
          <w:lang w:eastAsia="fr-FR"/>
        </w:rPr>
        <w:t xml:space="preserve"> متصــاعــدة مقــدرة بــ:</w:t>
      </w:r>
      <w:r w:rsidRPr="00F4286F">
        <w:rPr>
          <w:rFonts w:ascii="Times New Roman" w:eastAsia="Times New Roman" w:hAnsi="Times New Roman" w:cs="Times New Roman"/>
          <w:color w:val="000000"/>
          <w:sz w:val="24"/>
          <w:szCs w:val="24"/>
          <w:rtl/>
          <w:lang w:eastAsia="fr-FR"/>
        </w:rPr>
        <w:t xml:space="preserve"> </w:t>
      </w:r>
      <w:r w:rsidRPr="00F4286F">
        <w:rPr>
          <w:rFonts w:ascii="Times New Roman" w:eastAsia="Times New Roman" w:hAnsi="Times New Roman" w:cs="Times New Roman"/>
          <w:b/>
          <w:bCs/>
          <w:color w:val="000000"/>
          <w:sz w:val="24"/>
          <w:szCs w:val="24"/>
          <w:rtl/>
          <w:lang w:eastAsia="fr-FR"/>
        </w:rPr>
        <w:t>10غ،</w:t>
      </w:r>
      <w:r w:rsidRPr="00F4286F">
        <w:rPr>
          <w:rFonts w:ascii="Times New Roman" w:eastAsia="Times New Roman" w:hAnsi="Times New Roman" w:cs="Times New Roman"/>
          <w:color w:val="000000"/>
          <w:sz w:val="24"/>
          <w:szCs w:val="24"/>
          <w:rtl/>
          <w:lang w:eastAsia="fr-FR"/>
        </w:rPr>
        <w:t xml:space="preserve"> </w:t>
      </w:r>
      <w:r w:rsidRPr="00F4286F">
        <w:rPr>
          <w:rFonts w:ascii="Times New Roman" w:eastAsia="Times New Roman" w:hAnsi="Times New Roman" w:cs="Times New Roman"/>
          <w:b/>
          <w:bCs/>
          <w:color w:val="000000"/>
          <w:sz w:val="24"/>
          <w:szCs w:val="24"/>
          <w:rtl/>
          <w:lang w:eastAsia="fr-FR"/>
        </w:rPr>
        <w:t>15غ و20غ/كغ</w:t>
      </w:r>
      <w:r w:rsidRPr="00F4286F">
        <w:rPr>
          <w:rFonts w:ascii="Times New Roman" w:eastAsia="Times New Roman" w:hAnsi="Times New Roman" w:cs="Times New Roman"/>
          <w:color w:val="000000"/>
          <w:sz w:val="24"/>
          <w:szCs w:val="24"/>
          <w:rtl/>
          <w:lang w:eastAsia="fr-FR"/>
        </w:rPr>
        <w:t xml:space="preserve"> من العل</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ف</w:t>
      </w:r>
      <w:r w:rsidRPr="00F4286F">
        <w:rPr>
          <w:rFonts w:ascii="Times New Roman" w:eastAsia="Times New Roman" w:hAnsi="Times New Roman" w:cs="Times New Roman" w:hint="cs"/>
          <w:color w:val="000000"/>
          <w:sz w:val="24"/>
          <w:szCs w:val="24"/>
          <w:rtl/>
          <w:lang w:eastAsia="fr-FR"/>
        </w:rPr>
        <w:t xml:space="preserve">، </w:t>
      </w:r>
      <w:r w:rsidRPr="00F4286F">
        <w:rPr>
          <w:rFonts w:ascii="Times New Roman" w:eastAsia="Times New Roman" w:hAnsi="Times New Roman" w:cs="Times New Roman"/>
          <w:color w:val="000000"/>
          <w:sz w:val="24"/>
          <w:szCs w:val="24"/>
          <w:rtl/>
          <w:lang w:eastAsia="fr-FR"/>
        </w:rPr>
        <w:t xml:space="preserve"> </w:t>
      </w:r>
      <w:r w:rsidRPr="00F4286F">
        <w:rPr>
          <w:rFonts w:ascii="Times New Roman" w:eastAsia="Times New Roman" w:hAnsi="Times New Roman" w:cs="Times New Roman" w:hint="cs"/>
          <w:color w:val="000000"/>
          <w:sz w:val="24"/>
          <w:szCs w:val="24"/>
          <w:rtl/>
          <w:lang w:eastAsia="fr-FR"/>
        </w:rPr>
        <w:t xml:space="preserve">و استمرت التجربة لمدة 55 يـــوم </w:t>
      </w:r>
      <w:r w:rsidRPr="00F4286F">
        <w:rPr>
          <w:rFonts w:ascii="Times New Roman" w:eastAsia="Times New Roman" w:hAnsi="Times New Roman" w:cs="Times New Roman"/>
          <w:color w:val="000000"/>
          <w:sz w:val="24"/>
          <w:szCs w:val="24"/>
          <w:rtl/>
          <w:lang w:eastAsia="fr-FR"/>
        </w:rPr>
        <w:t>ت</w:t>
      </w:r>
      <w:r w:rsidRPr="00F4286F">
        <w:rPr>
          <w:rFonts w:ascii="Times New Roman" w:eastAsia="Times New Roman" w:hAnsi="Times New Roman" w:cs="Times New Roman" w:hint="cs"/>
          <w:color w:val="000000"/>
          <w:sz w:val="24"/>
          <w:szCs w:val="24"/>
          <w:rtl/>
          <w:lang w:eastAsia="fr-FR"/>
        </w:rPr>
        <w:t>ـــ</w:t>
      </w:r>
      <w:r w:rsidRPr="00F4286F">
        <w:rPr>
          <w:rFonts w:ascii="Times New Roman" w:eastAsia="Times New Roman" w:hAnsi="Times New Roman" w:cs="Times New Roman"/>
          <w:color w:val="000000"/>
          <w:sz w:val="24"/>
          <w:szCs w:val="24"/>
          <w:rtl/>
          <w:lang w:eastAsia="fr-FR"/>
        </w:rPr>
        <w:t xml:space="preserve">م </w:t>
      </w:r>
      <w:r w:rsidRPr="00F4286F">
        <w:rPr>
          <w:rFonts w:ascii="Times New Roman" w:eastAsia="Times New Roman" w:hAnsi="Times New Roman" w:cs="Times New Roman" w:hint="cs"/>
          <w:color w:val="000000"/>
          <w:sz w:val="24"/>
          <w:szCs w:val="24"/>
          <w:rtl/>
          <w:lang w:eastAsia="fr-FR"/>
        </w:rPr>
        <w:t xml:space="preserve">خلالها متابعة الأداء الإنتاجي و معــدل استهـلاك الغــذاء و ذلـك بــوزن الدجاجـات ووزن الكميــة اللازمــة للغــذاء </w:t>
      </w:r>
      <w:r w:rsidRPr="00F4286F">
        <w:rPr>
          <w:rFonts w:ascii="Times New Roman" w:eastAsia="Times New Roman" w:hAnsi="Times New Roman" w:cs="Times New Roman"/>
          <w:color w:val="000000"/>
          <w:sz w:val="24"/>
          <w:szCs w:val="24"/>
          <w:rtl/>
          <w:lang w:eastAsia="fr-FR"/>
        </w:rPr>
        <w:t>بانتظ</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ام</w:t>
      </w:r>
      <w:r w:rsidRPr="00F4286F">
        <w:rPr>
          <w:rFonts w:ascii="Times New Roman" w:eastAsia="Times New Roman" w:hAnsi="Times New Roman" w:cs="Times New Roman" w:hint="cs"/>
          <w:color w:val="000000"/>
          <w:sz w:val="24"/>
          <w:szCs w:val="24"/>
          <w:rtl/>
          <w:lang w:eastAsia="fr-FR"/>
        </w:rPr>
        <w:t>.</w:t>
      </w:r>
    </w:p>
    <w:p w14:paraId="4B1B726F" w14:textId="2D0C6AC6" w:rsidR="00F4286F" w:rsidRPr="00F4286F" w:rsidRDefault="00F4286F" w:rsidP="00F4286F">
      <w:pPr>
        <w:shd w:val="clear" w:color="auto" w:fill="FFFFFF"/>
        <w:tabs>
          <w:tab w:val="right" w:pos="1551"/>
          <w:tab w:val="right" w:pos="1693"/>
          <w:tab w:val="right" w:pos="1977"/>
        </w:tabs>
        <w:bidi/>
        <w:spacing w:line="240" w:lineRule="auto"/>
        <w:rPr>
          <w:rFonts w:ascii="Times New Roman" w:eastAsia="Times New Roman" w:hAnsi="Times New Roman" w:cs="Times New Roman"/>
          <w:color w:val="000000"/>
          <w:sz w:val="24"/>
          <w:szCs w:val="24"/>
          <w:lang w:eastAsia="fr-FR"/>
        </w:rPr>
      </w:pPr>
      <w:r w:rsidRPr="00F4286F">
        <w:rPr>
          <w:rFonts w:ascii="Times New Roman" w:eastAsia="Times New Roman" w:hAnsi="Times New Roman" w:cs="Times New Roman" w:hint="cs"/>
          <w:color w:val="000000"/>
          <w:sz w:val="24"/>
          <w:szCs w:val="24"/>
          <w:rtl/>
          <w:lang w:eastAsia="fr-FR"/>
        </w:rPr>
        <w:t xml:space="preserve">         </w:t>
      </w:r>
      <w:r w:rsidRPr="00F4286F">
        <w:rPr>
          <w:rFonts w:ascii="Times New Roman" w:eastAsia="Times New Roman" w:hAnsi="Times New Roman" w:cs="Times New Roman"/>
          <w:color w:val="000000"/>
          <w:sz w:val="24"/>
          <w:szCs w:val="24"/>
          <w:rtl/>
          <w:lang w:eastAsia="fr-FR"/>
        </w:rPr>
        <w:t>أظهرت النتائ</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ج تحسن</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ا</w:t>
      </w:r>
      <w:r w:rsidRPr="00F4286F">
        <w:rPr>
          <w:rFonts w:ascii="Times New Roman" w:eastAsia="Times New Roman" w:hAnsi="Times New Roman" w:cs="Times New Roman" w:hint="cs"/>
          <w:color w:val="000000"/>
          <w:sz w:val="24"/>
          <w:szCs w:val="24"/>
          <w:rtl/>
          <w:lang w:eastAsia="fr-FR"/>
        </w:rPr>
        <w:t xml:space="preserve"> </w:t>
      </w:r>
      <w:r w:rsidRPr="00F4286F">
        <w:rPr>
          <w:rFonts w:ascii="Times New Roman" w:eastAsia="Times New Roman" w:hAnsi="Times New Roman" w:cs="Times New Roman"/>
          <w:color w:val="000000"/>
          <w:sz w:val="24"/>
          <w:szCs w:val="24"/>
          <w:rtl/>
          <w:lang w:eastAsia="fr-FR"/>
        </w:rPr>
        <w:t>ملحوظ</w:t>
      </w:r>
      <w:r w:rsidRPr="00F4286F">
        <w:rPr>
          <w:rFonts w:ascii="Times New Roman" w:eastAsia="Times New Roman" w:hAnsi="Times New Roman" w:cs="Times New Roman" w:hint="cs"/>
          <w:color w:val="000000"/>
          <w:sz w:val="24"/>
          <w:szCs w:val="24"/>
          <w:rtl/>
          <w:lang w:eastAsia="fr-FR"/>
        </w:rPr>
        <w:t>ـا</w:t>
      </w:r>
      <w:r w:rsidRPr="00F4286F">
        <w:rPr>
          <w:rFonts w:ascii="Times New Roman" w:eastAsia="Times New Roman" w:hAnsi="Times New Roman" w:cs="Times New Roman"/>
          <w:color w:val="000000"/>
          <w:sz w:val="24"/>
          <w:szCs w:val="24"/>
          <w:rtl/>
          <w:lang w:eastAsia="fr-FR"/>
        </w:rPr>
        <w:t xml:space="preserve"> ف</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ي الأداء ال</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زووتق</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ني، خصوصاً في معدل الزيادة الوزنية، ومعام</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ل التحوي</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ل الغذائي والحال</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 الصحي</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 العام</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 للطي</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ور</w:t>
      </w:r>
      <w:r w:rsidRPr="00F4286F">
        <w:rPr>
          <w:rFonts w:ascii="Times New Roman" w:eastAsia="Times New Roman" w:hAnsi="Times New Roman" w:cs="Times New Roman"/>
          <w:color w:val="000000"/>
          <w:sz w:val="24"/>
          <w:szCs w:val="24"/>
          <w:lang w:eastAsia="fr-FR"/>
        </w:rPr>
        <w:t>..</w:t>
      </w:r>
    </w:p>
    <w:p w14:paraId="7701ED0E" w14:textId="1CD9D96C" w:rsidR="00F4286F" w:rsidRPr="00F4286F" w:rsidRDefault="00F4286F" w:rsidP="00F4286F">
      <w:pPr>
        <w:shd w:val="clear" w:color="auto" w:fill="FFFFFF"/>
        <w:tabs>
          <w:tab w:val="right" w:pos="417"/>
          <w:tab w:val="right" w:pos="559"/>
          <w:tab w:val="right" w:pos="701"/>
        </w:tabs>
        <w:bidi/>
        <w:spacing w:line="240" w:lineRule="auto"/>
        <w:jc w:val="both"/>
        <w:rPr>
          <w:rFonts w:ascii="Times New Roman" w:eastAsia="Times New Roman" w:hAnsi="Times New Roman" w:cs="Times New Roman"/>
          <w:color w:val="000000"/>
          <w:sz w:val="24"/>
          <w:szCs w:val="24"/>
          <w:lang w:eastAsia="fr-FR"/>
        </w:rPr>
      </w:pPr>
      <w:r w:rsidRPr="00F4286F">
        <w:rPr>
          <w:rFonts w:ascii="Times New Roman" w:eastAsia="Times New Roman" w:hAnsi="Times New Roman" w:cs="Times New Roman" w:hint="cs"/>
          <w:color w:val="000000"/>
          <w:sz w:val="24"/>
          <w:szCs w:val="24"/>
          <w:rtl/>
          <w:lang w:eastAsia="fr-FR"/>
        </w:rPr>
        <w:t xml:space="preserve">          </w:t>
      </w:r>
      <w:r w:rsidRPr="00F4286F">
        <w:rPr>
          <w:rFonts w:ascii="Times New Roman" w:eastAsia="Times New Roman" w:hAnsi="Times New Roman" w:cs="Times New Roman"/>
          <w:color w:val="000000"/>
          <w:sz w:val="24"/>
          <w:szCs w:val="24"/>
          <w:rtl/>
          <w:lang w:eastAsia="fr-FR"/>
        </w:rPr>
        <w:t>فيم</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ا يخص الزي</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ادة الوزني</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 الكلي</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 كانت الفروق بين المجموع</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ات مح</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دودة خلال مرحل</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 النم</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و</w:t>
      </w:r>
      <w:r w:rsidRPr="00F4286F">
        <w:rPr>
          <w:rFonts w:ascii="Times New Roman" w:eastAsia="Times New Roman" w:hAnsi="Times New Roman" w:cs="Times New Roman" w:hint="cs"/>
          <w:color w:val="000000"/>
          <w:sz w:val="24"/>
          <w:szCs w:val="24"/>
          <w:rtl/>
          <w:lang w:eastAsia="fr-FR"/>
        </w:rPr>
        <w:t>،</w:t>
      </w:r>
      <w:r w:rsidRPr="00F4286F">
        <w:rPr>
          <w:rFonts w:ascii="Times New Roman" w:eastAsia="Times New Roman" w:hAnsi="Times New Roman" w:cs="Times New Roman"/>
          <w:color w:val="000000"/>
          <w:sz w:val="24"/>
          <w:szCs w:val="24"/>
          <w:rtl/>
          <w:lang w:eastAsia="fr-FR"/>
        </w:rPr>
        <w:t xml:space="preserve"> غي</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ر أن</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ه خ</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لال مرحل</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ة التسمي</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ن، حقق</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ت المجموعات التي تلق</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 xml:space="preserve">ت </w:t>
      </w:r>
      <w:r w:rsidRPr="00F4286F">
        <w:rPr>
          <w:rFonts w:ascii="Times New Roman" w:eastAsia="Times New Roman" w:hAnsi="Times New Roman" w:cs="Times New Roman"/>
          <w:b/>
          <w:bCs/>
          <w:color w:val="000000"/>
          <w:sz w:val="24"/>
          <w:szCs w:val="24"/>
          <w:rtl/>
          <w:lang w:eastAsia="fr-FR"/>
        </w:rPr>
        <w:t>15غ</w:t>
      </w:r>
      <w:r w:rsidRPr="00F4286F">
        <w:rPr>
          <w:rFonts w:ascii="Times New Roman" w:eastAsia="Times New Roman" w:hAnsi="Times New Roman" w:cs="Times New Roman"/>
          <w:color w:val="000000"/>
          <w:sz w:val="24"/>
          <w:szCs w:val="24"/>
          <w:rtl/>
          <w:lang w:eastAsia="fr-FR"/>
        </w:rPr>
        <w:t xml:space="preserve"> من الأوراق المطحون</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 و</w:t>
      </w:r>
      <w:r w:rsidRPr="00F4286F">
        <w:rPr>
          <w:rFonts w:ascii="Times New Roman" w:eastAsia="Times New Roman" w:hAnsi="Times New Roman" w:cs="Times New Roman"/>
          <w:b/>
          <w:bCs/>
          <w:color w:val="000000"/>
          <w:sz w:val="24"/>
          <w:szCs w:val="24"/>
          <w:rtl/>
          <w:lang w:eastAsia="fr-FR"/>
        </w:rPr>
        <w:t>0,5 مل</w:t>
      </w:r>
      <w:r w:rsidRPr="00F4286F">
        <w:rPr>
          <w:rFonts w:ascii="Times New Roman" w:eastAsia="Times New Roman" w:hAnsi="Times New Roman" w:cs="Times New Roman" w:hint="cs"/>
          <w:b/>
          <w:bCs/>
          <w:color w:val="000000"/>
          <w:sz w:val="24"/>
          <w:szCs w:val="24"/>
          <w:rtl/>
          <w:lang w:eastAsia="fr-FR"/>
        </w:rPr>
        <w:t>ـ</w:t>
      </w:r>
      <w:r w:rsidRPr="00F4286F">
        <w:rPr>
          <w:rFonts w:ascii="Times New Roman" w:eastAsia="Times New Roman" w:hAnsi="Times New Roman" w:cs="Times New Roman"/>
          <w:b/>
          <w:bCs/>
          <w:color w:val="000000"/>
          <w:sz w:val="24"/>
          <w:szCs w:val="24"/>
          <w:rtl/>
          <w:lang w:eastAsia="fr-FR"/>
        </w:rPr>
        <w:t>غ/كغ</w:t>
      </w:r>
      <w:r w:rsidRPr="00F4286F">
        <w:rPr>
          <w:rFonts w:ascii="Times New Roman" w:eastAsia="Times New Roman" w:hAnsi="Times New Roman" w:cs="Times New Roman"/>
          <w:color w:val="000000"/>
          <w:sz w:val="24"/>
          <w:szCs w:val="24"/>
          <w:rtl/>
          <w:lang w:eastAsia="fr-FR"/>
        </w:rPr>
        <w:t xml:space="preserve"> م</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ن الزي</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 xml:space="preserve">ت </w:t>
      </w:r>
      <w:r w:rsidRPr="00F4286F">
        <w:rPr>
          <w:rFonts w:ascii="Times New Roman" w:eastAsia="Times New Roman" w:hAnsi="Times New Roman" w:cs="Times New Roman" w:hint="cs"/>
          <w:color w:val="000000"/>
          <w:sz w:val="24"/>
          <w:szCs w:val="24"/>
          <w:rtl/>
          <w:lang w:eastAsia="fr-FR"/>
        </w:rPr>
        <w:t>الأساسي</w:t>
      </w:r>
      <w:r w:rsidRPr="00F4286F">
        <w:rPr>
          <w:rFonts w:ascii="Times New Roman" w:eastAsia="Times New Roman" w:hAnsi="Times New Roman" w:cs="Times New Roman"/>
          <w:color w:val="000000"/>
          <w:sz w:val="24"/>
          <w:szCs w:val="24"/>
          <w:rtl/>
          <w:lang w:eastAsia="fr-FR"/>
        </w:rPr>
        <w:t xml:space="preserve"> أع</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لى الأوزان النه</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ائي</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ة</w:t>
      </w:r>
      <w:r w:rsidRPr="00F4286F">
        <w:rPr>
          <w:rFonts w:ascii="Times New Roman" w:eastAsia="Times New Roman" w:hAnsi="Times New Roman" w:cs="Times New Roman"/>
          <w:color w:val="000000"/>
          <w:sz w:val="24"/>
          <w:szCs w:val="24"/>
          <w:lang w:eastAsia="fr-FR"/>
        </w:rPr>
        <w:t>.</w:t>
      </w:r>
    </w:p>
    <w:p w14:paraId="1FF01F09" w14:textId="3BE95E6F" w:rsidR="00F4286F" w:rsidRPr="00F4286F" w:rsidRDefault="00F4286F" w:rsidP="00F4286F">
      <w:pPr>
        <w:shd w:val="clear" w:color="auto" w:fill="FFFFFF"/>
        <w:tabs>
          <w:tab w:val="right" w:pos="559"/>
          <w:tab w:val="right" w:pos="701"/>
        </w:tabs>
        <w:bidi/>
        <w:spacing w:line="240" w:lineRule="auto"/>
        <w:jc w:val="both"/>
        <w:rPr>
          <w:rFonts w:ascii="Times New Roman" w:eastAsia="Times New Roman" w:hAnsi="Times New Roman" w:cs="Times New Roman"/>
          <w:color w:val="000000"/>
          <w:sz w:val="24"/>
          <w:szCs w:val="24"/>
          <w:lang w:eastAsia="fr-FR"/>
        </w:rPr>
      </w:pPr>
      <w:r w:rsidRPr="00F4286F">
        <w:rPr>
          <w:rFonts w:ascii="Times New Roman" w:eastAsia="Times New Roman" w:hAnsi="Times New Roman" w:cs="Times New Roman" w:hint="cs"/>
          <w:color w:val="000000"/>
          <w:sz w:val="24"/>
          <w:szCs w:val="24"/>
          <w:rtl/>
          <w:lang w:eastAsia="fr-FR"/>
        </w:rPr>
        <w:t xml:space="preserve">          </w:t>
      </w:r>
      <w:r w:rsidRPr="00F4286F">
        <w:rPr>
          <w:rFonts w:ascii="Times New Roman" w:eastAsia="Times New Roman" w:hAnsi="Times New Roman" w:cs="Times New Roman"/>
          <w:color w:val="000000"/>
          <w:sz w:val="24"/>
          <w:szCs w:val="24"/>
          <w:rtl/>
          <w:lang w:eastAsia="fr-FR"/>
        </w:rPr>
        <w:t>أما فيما يتعل</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ق بمعام</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ل التحويل الغذائي، فق</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د سُجّلت أفض</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ل كف</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اءة عن</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د المجموع</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 التي تلق</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ت</w:t>
      </w:r>
      <w:r w:rsidRPr="00F4286F">
        <w:rPr>
          <w:rFonts w:ascii="Times New Roman" w:eastAsia="Times New Roman" w:hAnsi="Times New Roman" w:cs="Times New Roman"/>
          <w:b/>
          <w:bCs/>
          <w:color w:val="000000"/>
          <w:sz w:val="24"/>
          <w:szCs w:val="24"/>
          <w:rtl/>
          <w:lang w:eastAsia="fr-FR"/>
        </w:rPr>
        <w:t xml:space="preserve"> 15غ</w:t>
      </w:r>
      <w:r w:rsidRPr="00F4286F">
        <w:rPr>
          <w:rFonts w:ascii="Times New Roman" w:eastAsia="Times New Roman" w:hAnsi="Times New Roman" w:cs="Times New Roman"/>
          <w:color w:val="000000"/>
          <w:sz w:val="24"/>
          <w:szCs w:val="24"/>
          <w:rtl/>
          <w:lang w:eastAsia="fr-FR"/>
        </w:rPr>
        <w:t xml:space="preserve"> م</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ن الأوراق المطحونة خ</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لال مرحل</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 التسمين، في حين أظه</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رَت المجموع</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 التي تلق</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 xml:space="preserve">ت </w:t>
      </w:r>
      <w:r w:rsidRPr="00F4286F">
        <w:rPr>
          <w:rFonts w:ascii="Times New Roman" w:eastAsia="Times New Roman" w:hAnsi="Times New Roman" w:cs="Times New Roman"/>
          <w:b/>
          <w:bCs/>
          <w:color w:val="000000"/>
          <w:sz w:val="24"/>
          <w:szCs w:val="24"/>
          <w:rtl/>
          <w:lang w:eastAsia="fr-FR"/>
        </w:rPr>
        <w:t>0,4 ملغ/كغ</w:t>
      </w:r>
      <w:r w:rsidRPr="00F4286F">
        <w:rPr>
          <w:rFonts w:ascii="Times New Roman" w:eastAsia="Times New Roman" w:hAnsi="Times New Roman" w:cs="Times New Roman"/>
          <w:color w:val="000000"/>
          <w:sz w:val="24"/>
          <w:szCs w:val="24"/>
          <w:rtl/>
          <w:lang w:eastAsia="fr-FR"/>
        </w:rPr>
        <w:t xml:space="preserve"> من الزي</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 xml:space="preserve">ت </w:t>
      </w:r>
      <w:r w:rsidRPr="00F4286F">
        <w:rPr>
          <w:rFonts w:ascii="Times New Roman" w:eastAsia="Times New Roman" w:hAnsi="Times New Roman" w:cs="Times New Roman" w:hint="cs"/>
          <w:color w:val="000000"/>
          <w:sz w:val="24"/>
          <w:szCs w:val="24"/>
          <w:rtl/>
          <w:lang w:eastAsia="fr-FR"/>
        </w:rPr>
        <w:t>الأساسي</w:t>
      </w:r>
      <w:r w:rsidRPr="00F4286F">
        <w:rPr>
          <w:rFonts w:ascii="Times New Roman" w:eastAsia="Times New Roman" w:hAnsi="Times New Roman" w:cs="Times New Roman"/>
          <w:color w:val="000000"/>
          <w:sz w:val="24"/>
          <w:szCs w:val="24"/>
          <w:rtl/>
          <w:lang w:eastAsia="fr-FR"/>
        </w:rPr>
        <w:t xml:space="preserve"> أفض</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ل النتائ</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ج على امتداد فت</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رة التجرب</w:t>
      </w:r>
      <w:r w:rsidRPr="00F4286F">
        <w:rPr>
          <w:rFonts w:ascii="Times New Roman" w:eastAsia="Times New Roman" w:hAnsi="Times New Roman" w:cs="Times New Roman" w:hint="cs"/>
          <w:color w:val="000000"/>
          <w:sz w:val="24"/>
          <w:szCs w:val="24"/>
          <w:rtl/>
          <w:lang w:eastAsia="fr-FR"/>
        </w:rPr>
        <w:t>ــــ</w:t>
      </w:r>
      <w:r w:rsidRPr="00F4286F">
        <w:rPr>
          <w:rFonts w:ascii="Times New Roman" w:eastAsia="Times New Roman" w:hAnsi="Times New Roman" w:cs="Times New Roman"/>
          <w:color w:val="000000"/>
          <w:sz w:val="24"/>
          <w:szCs w:val="24"/>
          <w:rtl/>
          <w:lang w:eastAsia="fr-FR"/>
        </w:rPr>
        <w:t>ة</w:t>
      </w:r>
      <w:r w:rsidRPr="00F4286F">
        <w:rPr>
          <w:rFonts w:ascii="Times New Roman" w:eastAsia="Times New Roman" w:hAnsi="Times New Roman" w:cs="Times New Roman" w:hint="cs"/>
          <w:color w:val="000000"/>
          <w:sz w:val="24"/>
          <w:szCs w:val="24"/>
          <w:rtl/>
          <w:lang w:eastAsia="fr-FR"/>
        </w:rPr>
        <w:t>، كما لوحظ تراجع في بعض الإضطرابات المعويـــة مما يعكـس التأثيــر الإيجابي لهــذه الإضافــات الطبيعيـــة.</w:t>
      </w:r>
    </w:p>
    <w:p w14:paraId="59E353CA" w14:textId="5DF390AD" w:rsidR="00F4286F" w:rsidRPr="00F4286F" w:rsidRDefault="00F4286F" w:rsidP="00F4286F">
      <w:pPr>
        <w:shd w:val="clear" w:color="auto" w:fill="FFFFFF"/>
        <w:tabs>
          <w:tab w:val="right" w:pos="276"/>
          <w:tab w:val="right" w:pos="559"/>
        </w:tabs>
        <w:bidi/>
        <w:spacing w:line="240" w:lineRule="auto"/>
        <w:jc w:val="both"/>
        <w:rPr>
          <w:rFonts w:ascii="Times New Roman" w:eastAsia="Times New Roman" w:hAnsi="Times New Roman" w:cs="Times New Roman"/>
          <w:color w:val="000000"/>
          <w:sz w:val="24"/>
          <w:szCs w:val="24"/>
          <w:lang w:eastAsia="fr-FR"/>
        </w:rPr>
      </w:pPr>
      <w:r w:rsidRPr="00F4286F">
        <w:rPr>
          <w:rFonts w:ascii="Times New Roman" w:eastAsia="Times New Roman" w:hAnsi="Times New Roman" w:cs="Times New Roman" w:hint="cs"/>
          <w:color w:val="000000"/>
          <w:sz w:val="24"/>
          <w:szCs w:val="24"/>
          <w:rtl/>
          <w:lang w:eastAsia="fr-FR"/>
        </w:rPr>
        <w:t xml:space="preserve">         </w:t>
      </w:r>
      <w:r w:rsidRPr="00F4286F">
        <w:rPr>
          <w:rFonts w:ascii="Times New Roman" w:eastAsia="Times New Roman" w:hAnsi="Times New Roman" w:cs="Times New Roman"/>
          <w:color w:val="000000"/>
          <w:sz w:val="24"/>
          <w:szCs w:val="24"/>
          <w:lang w:eastAsia="fr-FR"/>
        </w:rPr>
        <w:t xml:space="preserve"> </w:t>
      </w:r>
      <w:r w:rsidRPr="00F4286F">
        <w:rPr>
          <w:rFonts w:ascii="Times New Roman" w:eastAsia="Times New Roman" w:hAnsi="Times New Roman" w:cs="Times New Roman"/>
          <w:color w:val="000000"/>
          <w:sz w:val="24"/>
          <w:szCs w:val="24"/>
          <w:rtl/>
          <w:lang w:eastAsia="fr-FR"/>
        </w:rPr>
        <w:t>بالنسبة لمع</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دل الزيادة الوزنية اليومية، فقد كانت القيم متقاربة بين جميع المجموعات خلال مرحل</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ة النم</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 xml:space="preserve">و، لكنها تحسنت خلال مرحلة التسمين لدى المجموعات التي تلقت 15غ من الأوراق المطحونة و0,4 ملغ/كغ من الزيت </w:t>
      </w:r>
      <w:r w:rsidRPr="00F4286F">
        <w:rPr>
          <w:rFonts w:ascii="Times New Roman" w:eastAsia="Times New Roman" w:hAnsi="Times New Roman" w:cs="Times New Roman" w:hint="cs"/>
          <w:color w:val="000000"/>
          <w:sz w:val="24"/>
          <w:szCs w:val="24"/>
          <w:rtl/>
          <w:lang w:eastAsia="fr-FR"/>
        </w:rPr>
        <w:t>الأســاسي</w:t>
      </w:r>
      <w:r w:rsidRPr="00F4286F">
        <w:rPr>
          <w:rFonts w:ascii="Times New Roman" w:eastAsia="Times New Roman" w:hAnsi="Times New Roman" w:cs="Times New Roman"/>
          <w:color w:val="000000"/>
          <w:sz w:val="24"/>
          <w:szCs w:val="24"/>
          <w:lang w:eastAsia="fr-FR"/>
        </w:rPr>
        <w:t>.</w:t>
      </w:r>
    </w:p>
    <w:p w14:paraId="01125D14" w14:textId="605CE624" w:rsidR="00F4286F" w:rsidRPr="00F4286F" w:rsidRDefault="00F4286F" w:rsidP="00F4286F">
      <w:pPr>
        <w:shd w:val="clear" w:color="auto" w:fill="FFFFFF"/>
        <w:tabs>
          <w:tab w:val="right" w:pos="559"/>
        </w:tabs>
        <w:bidi/>
        <w:spacing w:line="240" w:lineRule="auto"/>
        <w:jc w:val="both"/>
        <w:rPr>
          <w:rFonts w:ascii="Times New Roman" w:eastAsia="Times New Roman" w:hAnsi="Times New Roman" w:cs="Times New Roman"/>
          <w:color w:val="000000"/>
          <w:sz w:val="24"/>
          <w:szCs w:val="24"/>
          <w:lang w:eastAsia="fr-FR"/>
        </w:rPr>
      </w:pPr>
      <w:r w:rsidRPr="00F4286F">
        <w:rPr>
          <w:rFonts w:ascii="Times New Roman" w:eastAsia="Times New Roman" w:hAnsi="Times New Roman" w:cs="Times New Roman" w:hint="cs"/>
          <w:color w:val="000000"/>
          <w:sz w:val="24"/>
          <w:szCs w:val="24"/>
          <w:rtl/>
          <w:lang w:eastAsia="fr-FR"/>
        </w:rPr>
        <w:t xml:space="preserve">          </w:t>
      </w:r>
      <w:r w:rsidRPr="00F4286F">
        <w:rPr>
          <w:rFonts w:ascii="Times New Roman" w:eastAsia="Times New Roman" w:hAnsi="Times New Roman" w:cs="Times New Roman"/>
          <w:color w:val="000000"/>
          <w:sz w:val="24"/>
          <w:szCs w:val="24"/>
          <w:rtl/>
          <w:lang w:eastAsia="fr-FR"/>
        </w:rPr>
        <w:t>تُفسَّر هذه الآثار الإيجابية إلى حد كبير بالخصائص المضادة للميكروبات، والمضادة للأكسدة، والمحف</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زة للهضم التي تتميز بها المريمية، مما يُسهم في تحسين الاستف</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ادة من المغذي</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ات وتقلي</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ل الاضطراب</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ات الهضمي</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 xml:space="preserve">ة. ومع ذلك، </w:t>
      </w:r>
      <w:proofErr w:type="gramStart"/>
      <w:r w:rsidRPr="00F4286F">
        <w:rPr>
          <w:rFonts w:ascii="Times New Roman" w:eastAsia="Times New Roman" w:hAnsi="Times New Roman" w:cs="Times New Roman"/>
          <w:color w:val="000000"/>
          <w:sz w:val="24"/>
          <w:szCs w:val="24"/>
          <w:rtl/>
          <w:lang w:eastAsia="fr-FR"/>
        </w:rPr>
        <w:t>فإن</w:t>
      </w:r>
      <w:proofErr w:type="gramEnd"/>
      <w:r w:rsidRPr="00F4286F">
        <w:rPr>
          <w:rFonts w:ascii="Times New Roman" w:eastAsia="Times New Roman" w:hAnsi="Times New Roman" w:cs="Times New Roman"/>
          <w:color w:val="000000"/>
          <w:sz w:val="24"/>
          <w:szCs w:val="24"/>
          <w:rtl/>
          <w:lang w:eastAsia="fr-FR"/>
        </w:rPr>
        <w:t xml:space="preserve"> فعالي</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 هذه المقارب</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 تعتمد على الجرع</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 المستخدم</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 وج</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 xml:space="preserve">ودة الزيوت </w:t>
      </w:r>
      <w:r w:rsidRPr="00F4286F">
        <w:rPr>
          <w:rFonts w:ascii="Times New Roman" w:eastAsia="Times New Roman" w:hAnsi="Times New Roman" w:cs="Times New Roman" w:hint="cs"/>
          <w:color w:val="000000"/>
          <w:sz w:val="24"/>
          <w:szCs w:val="24"/>
          <w:rtl/>
          <w:lang w:eastAsia="fr-FR"/>
        </w:rPr>
        <w:t>الأساسيــة</w:t>
      </w:r>
      <w:r w:rsidRPr="00F4286F">
        <w:rPr>
          <w:rFonts w:ascii="Times New Roman" w:eastAsia="Times New Roman" w:hAnsi="Times New Roman" w:cs="Times New Roman"/>
          <w:color w:val="000000"/>
          <w:sz w:val="24"/>
          <w:szCs w:val="24"/>
          <w:rtl/>
          <w:lang w:eastAsia="fr-FR"/>
        </w:rPr>
        <w:t>، وظروف التربي</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w:t>
      </w:r>
      <w:r w:rsidRPr="00F4286F">
        <w:rPr>
          <w:rFonts w:ascii="Times New Roman" w:eastAsia="Times New Roman" w:hAnsi="Times New Roman" w:cs="Times New Roman"/>
          <w:color w:val="000000"/>
          <w:sz w:val="24"/>
          <w:szCs w:val="24"/>
          <w:lang w:eastAsia="fr-FR"/>
        </w:rPr>
        <w:t>.</w:t>
      </w:r>
    </w:p>
    <w:p w14:paraId="388982EF" w14:textId="414B152C" w:rsidR="00F4286F" w:rsidRPr="00F4286F" w:rsidRDefault="00F4286F" w:rsidP="00F4286F">
      <w:pPr>
        <w:shd w:val="clear" w:color="auto" w:fill="FFFFFF"/>
        <w:tabs>
          <w:tab w:val="right" w:pos="559"/>
        </w:tabs>
        <w:bidi/>
        <w:spacing w:line="240" w:lineRule="auto"/>
        <w:jc w:val="both"/>
        <w:rPr>
          <w:rFonts w:ascii="Times New Roman" w:eastAsia="Times New Roman" w:hAnsi="Times New Roman" w:cs="Times New Roman"/>
          <w:color w:val="000000"/>
          <w:sz w:val="24"/>
          <w:szCs w:val="24"/>
          <w:lang w:eastAsia="fr-FR"/>
        </w:rPr>
      </w:pPr>
      <w:r w:rsidRPr="00F4286F">
        <w:rPr>
          <w:rFonts w:ascii="Times New Roman" w:eastAsia="Times New Roman" w:hAnsi="Times New Roman" w:cs="Times New Roman" w:hint="cs"/>
          <w:color w:val="000000"/>
          <w:sz w:val="24"/>
          <w:szCs w:val="24"/>
          <w:rtl/>
          <w:lang w:eastAsia="fr-FR"/>
        </w:rPr>
        <w:t xml:space="preserve">        </w:t>
      </w:r>
      <w:r w:rsidRPr="00F4286F">
        <w:rPr>
          <w:rFonts w:ascii="Times New Roman" w:eastAsia="Times New Roman" w:hAnsi="Times New Roman" w:cs="Times New Roman"/>
          <w:color w:val="000000"/>
          <w:sz w:val="24"/>
          <w:szCs w:val="24"/>
          <w:rtl/>
          <w:lang w:eastAsia="fr-FR"/>
        </w:rPr>
        <w:t>في هذا السياق، تب</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دو الإضاف</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 المدروس</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 للمريمي</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 استراتيجي</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 واع</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 xml:space="preserve">دة </w:t>
      </w:r>
      <w:r w:rsidRPr="00F4286F">
        <w:rPr>
          <w:rFonts w:ascii="Times New Roman" w:eastAsia="Times New Roman" w:hAnsi="Times New Roman" w:cs="Times New Roman" w:hint="cs"/>
          <w:color w:val="000000"/>
          <w:sz w:val="24"/>
          <w:szCs w:val="24"/>
          <w:rtl/>
          <w:lang w:eastAsia="fr-FR"/>
        </w:rPr>
        <w:t xml:space="preserve">في مجال تغذيــة الدواجــن </w:t>
      </w:r>
      <w:r w:rsidRPr="00F4286F">
        <w:rPr>
          <w:rFonts w:ascii="Times New Roman" w:eastAsia="Times New Roman" w:hAnsi="Times New Roman" w:cs="Times New Roman"/>
          <w:color w:val="000000"/>
          <w:sz w:val="24"/>
          <w:szCs w:val="24"/>
          <w:rtl/>
          <w:lang w:eastAsia="fr-FR"/>
        </w:rPr>
        <w:t>لتعزي</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 xml:space="preserve">ز </w:t>
      </w:r>
      <w:r w:rsidRPr="00F4286F">
        <w:rPr>
          <w:rFonts w:ascii="Times New Roman" w:eastAsia="Times New Roman" w:hAnsi="Times New Roman" w:cs="Times New Roman" w:hint="cs"/>
          <w:color w:val="000000"/>
          <w:sz w:val="24"/>
          <w:szCs w:val="24"/>
          <w:rtl/>
          <w:lang w:eastAsia="fr-FR"/>
        </w:rPr>
        <w:t>الأداء الإنتاجي و الصحي ،</w:t>
      </w:r>
      <w:r w:rsidRPr="00F4286F">
        <w:rPr>
          <w:rFonts w:ascii="Times New Roman" w:eastAsia="Times New Roman" w:hAnsi="Times New Roman" w:cs="Times New Roman"/>
          <w:color w:val="000000"/>
          <w:sz w:val="24"/>
          <w:szCs w:val="24"/>
          <w:rtl/>
          <w:lang w:eastAsia="fr-FR"/>
        </w:rPr>
        <w:t xml:space="preserve"> والح</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د من استخ</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دام المض</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ادات الحيوي</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 وتحسي</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ن ج</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ودة المنتج</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ات الداجن</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w:t>
      </w:r>
      <w:r w:rsidRPr="00F4286F">
        <w:rPr>
          <w:rFonts w:ascii="Times New Roman" w:eastAsia="Times New Roman" w:hAnsi="Times New Roman" w:cs="Times New Roman"/>
          <w:color w:val="000000"/>
          <w:sz w:val="24"/>
          <w:szCs w:val="24"/>
          <w:lang w:eastAsia="fr-FR"/>
        </w:rPr>
        <w:t>.</w:t>
      </w:r>
    </w:p>
    <w:p w14:paraId="0E70ED49" w14:textId="77777777" w:rsidR="00F4286F" w:rsidRPr="00F4286F" w:rsidRDefault="00F4286F" w:rsidP="00F4286F">
      <w:pPr>
        <w:shd w:val="clear" w:color="auto" w:fill="FFFFFF"/>
        <w:bidi/>
        <w:spacing w:line="240" w:lineRule="auto"/>
        <w:jc w:val="both"/>
        <w:rPr>
          <w:rFonts w:ascii="Times New Roman" w:eastAsia="Times New Roman" w:hAnsi="Times New Roman" w:cs="Times New Roman"/>
          <w:color w:val="000000"/>
          <w:sz w:val="24"/>
          <w:szCs w:val="24"/>
          <w:lang w:eastAsia="fr-FR"/>
        </w:rPr>
      </w:pPr>
      <w:r w:rsidRPr="00F4286F">
        <w:rPr>
          <w:rFonts w:ascii="Times New Roman" w:eastAsia="Times New Roman" w:hAnsi="Times New Roman" w:cs="Times New Roman"/>
          <w:b/>
          <w:bCs/>
          <w:color w:val="000000"/>
          <w:sz w:val="24"/>
          <w:szCs w:val="24"/>
          <w:u w:val="single"/>
          <w:rtl/>
          <w:lang w:eastAsia="fr-FR"/>
        </w:rPr>
        <w:t>الكلمات المفتاحية</w:t>
      </w:r>
      <w:r w:rsidRPr="00F4286F">
        <w:rPr>
          <w:rFonts w:ascii="Times New Roman" w:eastAsia="Times New Roman" w:hAnsi="Times New Roman" w:cs="Times New Roman"/>
          <w:b/>
          <w:bCs/>
          <w:color w:val="000000"/>
          <w:sz w:val="24"/>
          <w:szCs w:val="24"/>
          <w:lang w:eastAsia="fr-FR"/>
        </w:rPr>
        <w:t>:</w:t>
      </w:r>
    </w:p>
    <w:p w14:paraId="1D4BBC06" w14:textId="77777777" w:rsidR="00F4286F" w:rsidRPr="00F4286F" w:rsidRDefault="00F4286F" w:rsidP="00F4286F">
      <w:pPr>
        <w:shd w:val="clear" w:color="auto" w:fill="FFFFFF"/>
        <w:bidi/>
        <w:spacing w:line="240" w:lineRule="auto"/>
        <w:jc w:val="both"/>
        <w:rPr>
          <w:rFonts w:ascii="Times New Roman" w:eastAsia="Times New Roman" w:hAnsi="Times New Roman" w:cs="Times New Roman"/>
          <w:color w:val="000000"/>
          <w:sz w:val="24"/>
          <w:szCs w:val="24"/>
          <w:lang w:eastAsia="fr-FR"/>
        </w:rPr>
      </w:pPr>
      <w:r w:rsidRPr="00F4286F">
        <w:rPr>
          <w:rFonts w:ascii="Times New Roman" w:eastAsia="Times New Roman" w:hAnsi="Times New Roman" w:cs="Times New Roman"/>
          <w:color w:val="000000"/>
          <w:sz w:val="24"/>
          <w:szCs w:val="24"/>
          <w:lang w:eastAsia="fr-FR"/>
        </w:rPr>
        <w:t> </w:t>
      </w:r>
      <w:r w:rsidRPr="00F4286F">
        <w:rPr>
          <w:rFonts w:ascii="Times New Roman" w:eastAsia="Times New Roman" w:hAnsi="Times New Roman" w:cs="Times New Roman"/>
          <w:color w:val="000000"/>
          <w:sz w:val="24"/>
          <w:szCs w:val="24"/>
          <w:rtl/>
          <w:lang w:eastAsia="fr-FR"/>
        </w:rPr>
        <w:t>الزي</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 xml:space="preserve">وت </w:t>
      </w:r>
      <w:r w:rsidRPr="00F4286F">
        <w:rPr>
          <w:rFonts w:ascii="Times New Roman" w:eastAsia="Times New Roman" w:hAnsi="Times New Roman" w:cs="Times New Roman" w:hint="cs"/>
          <w:color w:val="000000"/>
          <w:sz w:val="24"/>
          <w:szCs w:val="24"/>
          <w:rtl/>
          <w:lang w:eastAsia="fr-FR"/>
        </w:rPr>
        <w:t>الأساسية</w:t>
      </w:r>
      <w:r w:rsidRPr="00F4286F">
        <w:rPr>
          <w:rFonts w:ascii="Times New Roman" w:eastAsia="Times New Roman" w:hAnsi="Times New Roman" w:cs="Times New Roman"/>
          <w:color w:val="000000"/>
          <w:sz w:val="24"/>
          <w:szCs w:val="24"/>
          <w:rtl/>
          <w:lang w:eastAsia="fr-FR"/>
        </w:rPr>
        <w:t xml:space="preserve"> للمريمية</w:t>
      </w:r>
      <w:r w:rsidRPr="00F4286F">
        <w:rPr>
          <w:rFonts w:ascii="Times New Roman" w:eastAsia="Times New Roman" w:hAnsi="Times New Roman" w:cs="Times New Roman" w:hint="cs"/>
          <w:color w:val="000000"/>
          <w:sz w:val="24"/>
          <w:szCs w:val="24"/>
          <w:rtl/>
          <w:lang w:eastAsia="fr-FR"/>
        </w:rPr>
        <w:t xml:space="preserve"> </w:t>
      </w:r>
      <w:r w:rsidRPr="00F4286F">
        <w:rPr>
          <w:rFonts w:ascii="Times New Roman" w:eastAsia="Times New Roman" w:hAnsi="Times New Roman" w:cs="Times New Roman"/>
          <w:color w:val="000000"/>
          <w:sz w:val="24"/>
          <w:szCs w:val="24"/>
          <w:lang w:eastAsia="fr-FR"/>
        </w:rPr>
        <w:t>, </w:t>
      </w:r>
      <w:r w:rsidRPr="00F4286F">
        <w:rPr>
          <w:rFonts w:ascii="Times New Roman" w:eastAsia="Times New Roman" w:hAnsi="Times New Roman" w:cs="Times New Roman"/>
          <w:b/>
          <w:bCs/>
          <w:color w:val="000000"/>
          <w:sz w:val="24"/>
          <w:szCs w:val="24"/>
          <w:lang w:eastAsia="fr-FR"/>
        </w:rPr>
        <w:t>(Salvia officinalis)</w:t>
      </w:r>
      <w:r w:rsidRPr="00F4286F">
        <w:rPr>
          <w:rFonts w:ascii="Times New Roman" w:eastAsia="Times New Roman" w:hAnsi="Times New Roman" w:cs="Times New Roman" w:hint="cs"/>
          <w:color w:val="000000"/>
          <w:sz w:val="24"/>
          <w:szCs w:val="24"/>
          <w:rtl/>
          <w:lang w:eastAsia="fr-FR"/>
        </w:rPr>
        <w:t xml:space="preserve">  </w:t>
      </w:r>
      <w:r w:rsidRPr="00F4286F">
        <w:rPr>
          <w:rFonts w:ascii="Times New Roman" w:eastAsia="Times New Roman" w:hAnsi="Times New Roman" w:cs="Times New Roman"/>
          <w:color w:val="000000"/>
          <w:sz w:val="24"/>
          <w:szCs w:val="24"/>
          <w:rtl/>
          <w:lang w:eastAsia="fr-FR"/>
        </w:rPr>
        <w:t>، دج</w:t>
      </w:r>
      <w:r w:rsidRPr="00F4286F">
        <w:rPr>
          <w:rFonts w:ascii="Times New Roman" w:eastAsia="Times New Roman" w:hAnsi="Times New Roman" w:cs="Times New Roman" w:hint="cs"/>
          <w:color w:val="000000"/>
          <w:sz w:val="24"/>
          <w:szCs w:val="24"/>
          <w:rtl/>
          <w:lang w:eastAsia="fr-FR"/>
        </w:rPr>
        <w:t>ـ</w:t>
      </w:r>
      <w:r w:rsidRPr="00F4286F">
        <w:rPr>
          <w:rFonts w:ascii="Times New Roman" w:eastAsia="Times New Roman" w:hAnsi="Times New Roman" w:cs="Times New Roman"/>
          <w:color w:val="000000"/>
          <w:sz w:val="24"/>
          <w:szCs w:val="24"/>
          <w:rtl/>
          <w:lang w:eastAsia="fr-FR"/>
        </w:rPr>
        <w:t>اج اللح</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م، الأداء الزووتقني، المضاف</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ات الطبيعي</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 صح</w:t>
      </w:r>
      <w:r w:rsidRPr="00F4286F">
        <w:rPr>
          <w:rFonts w:ascii="Times New Roman" w:eastAsia="Times New Roman" w:hAnsi="Times New Roman" w:cs="Times New Roman" w:hint="cs"/>
          <w:color w:val="000000"/>
          <w:sz w:val="24"/>
          <w:szCs w:val="24"/>
          <w:rtl/>
          <w:lang w:eastAsia="fr-FR"/>
        </w:rPr>
        <w:t>ــ</w:t>
      </w:r>
      <w:r w:rsidRPr="00F4286F">
        <w:rPr>
          <w:rFonts w:ascii="Times New Roman" w:eastAsia="Times New Roman" w:hAnsi="Times New Roman" w:cs="Times New Roman"/>
          <w:color w:val="000000"/>
          <w:sz w:val="24"/>
          <w:szCs w:val="24"/>
          <w:rtl/>
          <w:lang w:eastAsia="fr-FR"/>
        </w:rPr>
        <w:t>ة الحيوان</w:t>
      </w:r>
      <w:r w:rsidRPr="00F4286F">
        <w:rPr>
          <w:rFonts w:ascii="Times New Roman" w:eastAsia="Times New Roman" w:hAnsi="Times New Roman" w:cs="Times New Roman"/>
          <w:color w:val="000000"/>
          <w:sz w:val="24"/>
          <w:szCs w:val="24"/>
          <w:lang w:eastAsia="fr-FR"/>
        </w:rPr>
        <w:t>.</w:t>
      </w:r>
    </w:p>
    <w:p w14:paraId="7D78F5FD" w14:textId="77777777" w:rsidR="00F4286F" w:rsidRPr="00F4286F" w:rsidRDefault="00F4286F" w:rsidP="00F4286F">
      <w:pPr>
        <w:shd w:val="clear" w:color="auto" w:fill="FFFFFF"/>
        <w:bidi/>
        <w:spacing w:line="240" w:lineRule="auto"/>
        <w:jc w:val="both"/>
        <w:rPr>
          <w:rFonts w:ascii="Times New Roman" w:eastAsia="Times New Roman" w:hAnsi="Times New Roman" w:cs="Times New Roman"/>
          <w:color w:val="000000"/>
          <w:sz w:val="24"/>
          <w:szCs w:val="24"/>
          <w:lang w:eastAsia="fr-FR"/>
        </w:rPr>
      </w:pPr>
      <w:r w:rsidRPr="00F4286F">
        <w:rPr>
          <w:rFonts w:ascii="Times New Roman" w:eastAsia="Times New Roman" w:hAnsi="Times New Roman" w:cs="Times New Roman"/>
          <w:color w:val="000000"/>
          <w:sz w:val="24"/>
          <w:szCs w:val="24"/>
          <w:lang w:eastAsia="fr-FR"/>
        </w:rPr>
        <w:t> </w:t>
      </w:r>
    </w:p>
    <w:p w14:paraId="2481D383" w14:textId="77777777" w:rsidR="00F4286F" w:rsidRPr="00F4286F" w:rsidRDefault="00F4286F" w:rsidP="00F4286F">
      <w:pPr>
        <w:shd w:val="clear" w:color="auto" w:fill="FFFFFF"/>
        <w:bidi/>
        <w:spacing w:line="240" w:lineRule="auto"/>
        <w:rPr>
          <w:rFonts w:ascii="Times New Roman" w:eastAsia="Times New Roman" w:hAnsi="Times New Roman" w:cs="Times New Roman"/>
          <w:color w:val="000000"/>
          <w:sz w:val="24"/>
          <w:szCs w:val="24"/>
          <w:lang w:eastAsia="fr-FR"/>
        </w:rPr>
      </w:pPr>
      <w:r w:rsidRPr="00F4286F">
        <w:rPr>
          <w:rFonts w:ascii="Times New Roman" w:eastAsia="Times New Roman" w:hAnsi="Times New Roman" w:cs="Times New Roman"/>
          <w:color w:val="000000"/>
          <w:sz w:val="24"/>
          <w:szCs w:val="24"/>
          <w:lang w:eastAsia="fr-FR"/>
        </w:rPr>
        <w:t> </w:t>
      </w:r>
    </w:p>
    <w:p w14:paraId="35FCE7E7" w14:textId="77777777" w:rsidR="00F46D5F" w:rsidRPr="00F4286F" w:rsidRDefault="00F46D5F" w:rsidP="00F4286F">
      <w:pPr>
        <w:bidi/>
        <w:rPr>
          <w:rFonts w:asciiTheme="majorBidi" w:eastAsia="Times New Roman" w:hAnsiTheme="majorBidi" w:cstheme="majorBidi"/>
          <w:b/>
          <w:bCs/>
          <w:sz w:val="24"/>
          <w:szCs w:val="24"/>
          <w:lang w:bidi="ar-DZ"/>
        </w:rPr>
      </w:pPr>
    </w:p>
    <w:p w14:paraId="045D444E" w14:textId="77777777" w:rsidR="00F4286F" w:rsidRPr="00F4286F" w:rsidRDefault="00F4286F" w:rsidP="00F4286F">
      <w:pPr>
        <w:bidi/>
        <w:rPr>
          <w:rFonts w:asciiTheme="majorBidi" w:eastAsia="Times New Roman" w:hAnsiTheme="majorBidi" w:cstheme="majorBidi"/>
          <w:b/>
          <w:bCs/>
          <w:sz w:val="26"/>
          <w:szCs w:val="26"/>
          <w:lang w:bidi="ar-DZ"/>
        </w:rPr>
      </w:pPr>
    </w:p>
    <w:p w14:paraId="09121F4F" w14:textId="77777777" w:rsidR="00F4286F" w:rsidRPr="00F4286F" w:rsidRDefault="00F4286F" w:rsidP="00F4286F">
      <w:pPr>
        <w:bidi/>
        <w:rPr>
          <w:rFonts w:asciiTheme="majorBidi" w:eastAsia="Times New Roman" w:hAnsiTheme="majorBidi" w:cstheme="majorBidi"/>
          <w:b/>
          <w:bCs/>
          <w:sz w:val="26"/>
          <w:szCs w:val="26"/>
          <w:lang w:bidi="ar-DZ"/>
        </w:rPr>
      </w:pPr>
    </w:p>
    <w:p w14:paraId="1747CB4E" w14:textId="77777777" w:rsidR="00F4286F" w:rsidRPr="00F4286F" w:rsidRDefault="00F4286F" w:rsidP="00F4286F">
      <w:pPr>
        <w:bidi/>
        <w:rPr>
          <w:rFonts w:asciiTheme="majorBidi" w:eastAsia="Times New Roman" w:hAnsiTheme="majorBidi" w:cstheme="majorBidi"/>
          <w:b/>
          <w:bCs/>
          <w:sz w:val="26"/>
          <w:szCs w:val="26"/>
          <w:lang w:bidi="ar-DZ"/>
        </w:rPr>
      </w:pPr>
    </w:p>
    <w:p w14:paraId="384F2C41" w14:textId="77777777" w:rsidR="00F4286F" w:rsidRPr="00F4286F" w:rsidRDefault="00F4286F">
      <w:pPr>
        <w:rPr>
          <w:rFonts w:asciiTheme="majorBidi" w:eastAsia="Times New Roman" w:hAnsiTheme="majorBidi" w:cstheme="majorBidi"/>
          <w:b/>
          <w:bCs/>
          <w:sz w:val="26"/>
          <w:szCs w:val="26"/>
          <w:lang w:bidi="ar-DZ"/>
        </w:rPr>
      </w:pPr>
    </w:p>
    <w:p w14:paraId="6077E1FE" w14:textId="1C95B735" w:rsidR="003A5FBD" w:rsidRPr="0034751D" w:rsidRDefault="003A5FBD" w:rsidP="00A26FE9">
      <w:pPr>
        <w:spacing w:after="0" w:line="360" w:lineRule="auto"/>
        <w:jc w:val="center"/>
        <w:rPr>
          <w:rFonts w:asciiTheme="majorBidi" w:hAnsiTheme="majorBidi" w:cstheme="majorBidi"/>
          <w:b/>
          <w:bCs/>
          <w:sz w:val="32"/>
          <w:szCs w:val="32"/>
        </w:rPr>
      </w:pPr>
      <w:r w:rsidRPr="0034751D">
        <w:rPr>
          <w:rFonts w:asciiTheme="majorBidi" w:hAnsiTheme="majorBidi" w:cstheme="majorBidi"/>
          <w:b/>
          <w:bCs/>
          <w:sz w:val="32"/>
          <w:szCs w:val="32"/>
        </w:rPr>
        <w:lastRenderedPageBreak/>
        <w:t>Résumé</w:t>
      </w:r>
    </w:p>
    <w:p w14:paraId="7225AA42" w14:textId="77777777" w:rsidR="003A5FBD" w:rsidRPr="00640AEC" w:rsidRDefault="003A5FBD" w:rsidP="004912FF">
      <w:pPr>
        <w:spacing w:line="360" w:lineRule="auto"/>
        <w:jc w:val="both"/>
        <w:rPr>
          <w:rFonts w:asciiTheme="majorBidi" w:hAnsiTheme="majorBidi" w:cstheme="majorBidi"/>
          <w:b/>
          <w:bCs/>
          <w:sz w:val="24"/>
          <w:szCs w:val="24"/>
        </w:rPr>
      </w:pPr>
    </w:p>
    <w:p w14:paraId="2A018FC7" w14:textId="77777777" w:rsidR="003A5FBD" w:rsidRPr="00640AEC" w:rsidRDefault="003A5FBD" w:rsidP="00936D46">
      <w:pPr>
        <w:spacing w:after="0" w:line="360" w:lineRule="auto"/>
        <w:ind w:firstLine="708"/>
        <w:jc w:val="both"/>
        <w:rPr>
          <w:rFonts w:asciiTheme="majorBidi" w:hAnsiTheme="majorBidi" w:cstheme="majorBidi"/>
          <w:sz w:val="24"/>
          <w:szCs w:val="24"/>
        </w:rPr>
      </w:pPr>
      <w:r w:rsidRPr="00640AEC">
        <w:rPr>
          <w:rFonts w:asciiTheme="majorBidi" w:hAnsiTheme="majorBidi" w:cstheme="majorBidi"/>
          <w:sz w:val="24"/>
          <w:szCs w:val="24"/>
        </w:rPr>
        <w:t xml:space="preserve">Cette étude s’inscrit dans une démarche visant à évaluer l’impact de l’utilisation des huiles essentielles et feuilles broyées de sauge (Salvia officinalis) dans l’alimentation des poulets de chair, en tant qu’alternative naturelle aux additifs de synthèse. </w:t>
      </w:r>
    </w:p>
    <w:p w14:paraId="18F58B0E" w14:textId="0F62129E" w:rsidR="003A5FBD" w:rsidRPr="00640AEC" w:rsidRDefault="003A5FBD" w:rsidP="00643048">
      <w:pPr>
        <w:spacing w:after="0" w:line="360" w:lineRule="auto"/>
        <w:ind w:firstLine="708"/>
        <w:jc w:val="both"/>
        <w:rPr>
          <w:rFonts w:asciiTheme="majorBidi" w:hAnsiTheme="majorBidi" w:cstheme="majorBidi"/>
          <w:sz w:val="24"/>
          <w:szCs w:val="24"/>
        </w:rPr>
      </w:pPr>
      <w:r w:rsidRPr="00640AEC">
        <w:rPr>
          <w:rFonts w:asciiTheme="majorBidi" w:hAnsiTheme="majorBidi" w:cstheme="majorBidi"/>
          <w:sz w:val="24"/>
          <w:szCs w:val="24"/>
        </w:rPr>
        <w:t>L’expérimentation a été menée sur un lot de poulets répartis de manière aléatoire en sept groupes de dix-sept (17) sujets chacun : Un (01) groupe témoin et six (06) groupes expérimentaux ,les trois premiers ont reçu des suppléments d’huiles essentielles de sauge à des doses croissantes de 0,3 mg, 0,4 mg et 0,5 mg / kg de poids vif et les trois autres groupes ont reçu des doses de feuilles</w:t>
      </w:r>
      <w:r w:rsidR="00465745">
        <w:rPr>
          <w:rFonts w:asciiTheme="majorBidi" w:hAnsiTheme="majorBidi" w:cstheme="majorBidi"/>
          <w:sz w:val="24"/>
          <w:szCs w:val="24"/>
        </w:rPr>
        <w:t xml:space="preserve"> </w:t>
      </w:r>
      <w:r w:rsidRPr="00640AEC">
        <w:rPr>
          <w:rFonts w:asciiTheme="majorBidi" w:hAnsiTheme="majorBidi" w:cstheme="majorBidi"/>
          <w:sz w:val="24"/>
          <w:szCs w:val="24"/>
        </w:rPr>
        <w:t xml:space="preserve"> de sauge de 10gr,15gr et 20 gr / kg d’aliment. Le poids des poulets ainsi que la quantité d’aliment ingéré ont été mesurés régulièrement.  </w:t>
      </w:r>
    </w:p>
    <w:p w14:paraId="1EE44FAF" w14:textId="77777777" w:rsidR="003A5FBD" w:rsidRDefault="003A5FBD" w:rsidP="00936D46">
      <w:pPr>
        <w:spacing w:after="0" w:line="360" w:lineRule="auto"/>
        <w:ind w:firstLine="708"/>
        <w:jc w:val="both"/>
        <w:rPr>
          <w:rFonts w:asciiTheme="majorBidi" w:hAnsiTheme="majorBidi" w:cstheme="majorBidi"/>
          <w:sz w:val="24"/>
          <w:szCs w:val="24"/>
        </w:rPr>
      </w:pPr>
      <w:r w:rsidRPr="00640AEC">
        <w:rPr>
          <w:rFonts w:asciiTheme="majorBidi" w:hAnsiTheme="majorBidi" w:cstheme="majorBidi"/>
          <w:sz w:val="24"/>
          <w:szCs w:val="24"/>
        </w:rPr>
        <w:t xml:space="preserve">Les résultats obtenus mettent en évidence une amélioration notable des performances zootechniques, notamment du gain de poids, de l’indice de consommation et de l’état sanitaire général des animaux. </w:t>
      </w:r>
    </w:p>
    <w:p w14:paraId="49A01A06" w14:textId="69BFA6BC" w:rsidR="00465745" w:rsidRPr="00A26FE9" w:rsidRDefault="00465745" w:rsidP="00936D46">
      <w:pPr>
        <w:spacing w:after="0" w:line="360" w:lineRule="auto"/>
        <w:ind w:firstLine="708"/>
        <w:jc w:val="both"/>
        <w:rPr>
          <w:rFonts w:asciiTheme="majorBidi" w:hAnsiTheme="majorBidi" w:cstheme="majorBidi"/>
          <w:sz w:val="24"/>
          <w:szCs w:val="24"/>
        </w:rPr>
      </w:pPr>
      <w:r w:rsidRPr="00A26FE9">
        <w:rPr>
          <w:rFonts w:asciiTheme="majorBidi" w:hAnsiTheme="majorBidi" w:cstheme="majorBidi"/>
          <w:sz w:val="24"/>
          <w:szCs w:val="24"/>
        </w:rPr>
        <w:t xml:space="preserve">Concernant le gain de poids total, les différences entre groupes étaient limitées durant la phase de croissance. Toutefois, au cours de la phase de finition, les groupes ayant reçu 15g de feuilles et </w:t>
      </w:r>
      <w:r w:rsidR="001F6B46">
        <w:rPr>
          <w:rFonts w:asciiTheme="majorBidi" w:hAnsiTheme="majorBidi" w:cstheme="majorBidi"/>
          <w:sz w:val="24"/>
          <w:szCs w:val="24"/>
        </w:rPr>
        <w:t>tiges</w:t>
      </w:r>
      <w:r w:rsidRPr="00A26FE9">
        <w:rPr>
          <w:rFonts w:asciiTheme="majorBidi" w:hAnsiTheme="majorBidi" w:cstheme="majorBidi"/>
          <w:sz w:val="24"/>
          <w:szCs w:val="24"/>
        </w:rPr>
        <w:t xml:space="preserve"> broyées et 0,5 mg/kg d’huile essentielle ont obtenu les poids finaux les plus élevés. </w:t>
      </w:r>
    </w:p>
    <w:p w14:paraId="1E133997" w14:textId="6817343E" w:rsidR="00465745" w:rsidRPr="00A26FE9" w:rsidRDefault="00465745" w:rsidP="00643048">
      <w:pPr>
        <w:spacing w:after="0" w:line="360" w:lineRule="auto"/>
        <w:ind w:firstLine="708"/>
        <w:jc w:val="both"/>
        <w:rPr>
          <w:rFonts w:asciiTheme="majorBidi" w:hAnsiTheme="majorBidi" w:cstheme="majorBidi"/>
          <w:sz w:val="24"/>
          <w:szCs w:val="24"/>
        </w:rPr>
      </w:pPr>
      <w:r w:rsidRPr="00A26FE9">
        <w:rPr>
          <w:rFonts w:asciiTheme="majorBidi" w:hAnsiTheme="majorBidi" w:cstheme="majorBidi"/>
          <w:sz w:val="24"/>
          <w:szCs w:val="24"/>
        </w:rPr>
        <w:t>En ce qui concerne l’indice de consommation alimentaire, une meilleure efficacité a été observée chez le groupe traité avec 15 g de feuilles  broyées pendant la phase de finition, tandis que le groupe ayant reçu 0,</w:t>
      </w:r>
      <w:r w:rsidR="00A26FE9" w:rsidRPr="00A26FE9">
        <w:rPr>
          <w:rFonts w:asciiTheme="majorBidi" w:hAnsiTheme="majorBidi" w:cstheme="majorBidi"/>
          <w:sz w:val="24"/>
          <w:szCs w:val="24"/>
        </w:rPr>
        <w:t>4</w:t>
      </w:r>
      <w:r w:rsidRPr="00A26FE9">
        <w:rPr>
          <w:rFonts w:asciiTheme="majorBidi" w:hAnsiTheme="majorBidi" w:cstheme="majorBidi"/>
          <w:sz w:val="24"/>
          <w:szCs w:val="24"/>
        </w:rPr>
        <w:t xml:space="preserve"> mg/kg d’huile essentielle a montré les meilleurs résultats sur l’ensemble de l’essai. </w:t>
      </w:r>
    </w:p>
    <w:p w14:paraId="37D1BDDF" w14:textId="45E687CB" w:rsidR="003A5FBD" w:rsidRPr="00A26FE9" w:rsidRDefault="00465745" w:rsidP="00643048">
      <w:pPr>
        <w:spacing w:after="0" w:line="360" w:lineRule="auto"/>
        <w:ind w:firstLine="708"/>
        <w:jc w:val="both"/>
        <w:rPr>
          <w:rFonts w:asciiTheme="majorBidi" w:hAnsiTheme="majorBidi" w:cstheme="majorBidi"/>
          <w:sz w:val="24"/>
          <w:szCs w:val="24"/>
        </w:rPr>
      </w:pPr>
      <w:r w:rsidRPr="00A26FE9">
        <w:rPr>
          <w:rFonts w:asciiTheme="majorBidi" w:hAnsiTheme="majorBidi" w:cstheme="majorBidi"/>
          <w:sz w:val="24"/>
          <w:szCs w:val="24"/>
        </w:rPr>
        <w:t xml:space="preserve">Quant au gain moyen quotidien, les valeurs étaient proches entre tous les groupes en phase de croissance, mais elles se sont améliorées en phase de finition chez les groupes ayant reçu 15 g de Feuilles broyées et </w:t>
      </w:r>
      <w:r w:rsidR="00BA0415" w:rsidRPr="00A26FE9">
        <w:rPr>
          <w:rFonts w:asciiTheme="majorBidi" w:hAnsiTheme="majorBidi" w:cstheme="majorBidi"/>
          <w:sz w:val="24"/>
          <w:szCs w:val="24"/>
        </w:rPr>
        <w:t>0,</w:t>
      </w:r>
      <w:r w:rsidR="00A26FE9" w:rsidRPr="00A26FE9">
        <w:rPr>
          <w:rFonts w:asciiTheme="majorBidi" w:hAnsiTheme="majorBidi" w:cstheme="majorBidi"/>
          <w:sz w:val="24"/>
          <w:szCs w:val="24"/>
        </w:rPr>
        <w:t>4</w:t>
      </w:r>
      <w:r w:rsidR="00BA0415" w:rsidRPr="00A26FE9">
        <w:rPr>
          <w:rFonts w:asciiTheme="majorBidi" w:hAnsiTheme="majorBidi" w:cstheme="majorBidi"/>
          <w:sz w:val="24"/>
          <w:szCs w:val="24"/>
        </w:rPr>
        <w:t xml:space="preserve"> mg/kg d’huile essentielle. </w:t>
      </w:r>
    </w:p>
    <w:p w14:paraId="046DF0ED" w14:textId="77777777" w:rsidR="003A5FBD" w:rsidRPr="00640AEC" w:rsidRDefault="003A5FBD" w:rsidP="00936D46">
      <w:pPr>
        <w:spacing w:after="0" w:line="360" w:lineRule="auto"/>
        <w:ind w:firstLine="708"/>
        <w:jc w:val="both"/>
        <w:rPr>
          <w:rFonts w:asciiTheme="majorBidi" w:hAnsiTheme="majorBidi" w:cstheme="majorBidi"/>
          <w:sz w:val="24"/>
          <w:szCs w:val="24"/>
        </w:rPr>
      </w:pPr>
      <w:r w:rsidRPr="00640AEC">
        <w:rPr>
          <w:rFonts w:asciiTheme="majorBidi" w:hAnsiTheme="majorBidi" w:cstheme="majorBidi"/>
          <w:sz w:val="24"/>
          <w:szCs w:val="24"/>
        </w:rPr>
        <w:t xml:space="preserve">Les propriétés antimicrobiennes, antioxydantes et digestives de la sauge expliquent en grande partie ces effets bénéfiques, qui contribuent à une meilleure valorisation des nutriments et à une réduction des troubles digestifs. Toutefois, l’efficacité de cette approche dépend de la dose utilisée, de la qualité des huiles essentielles et des conditions d’élevage. </w:t>
      </w:r>
    </w:p>
    <w:p w14:paraId="08C07092" w14:textId="77777777" w:rsidR="003A5FBD" w:rsidRPr="00640AEC" w:rsidRDefault="003A5FBD" w:rsidP="00936D46">
      <w:pPr>
        <w:spacing w:line="360" w:lineRule="auto"/>
        <w:ind w:firstLine="708"/>
        <w:jc w:val="both"/>
        <w:rPr>
          <w:rFonts w:asciiTheme="majorBidi" w:hAnsiTheme="majorBidi" w:cstheme="majorBidi"/>
          <w:sz w:val="24"/>
          <w:szCs w:val="24"/>
        </w:rPr>
      </w:pPr>
      <w:r w:rsidRPr="00640AEC">
        <w:rPr>
          <w:rFonts w:asciiTheme="majorBidi" w:hAnsiTheme="majorBidi" w:cstheme="majorBidi"/>
          <w:sz w:val="24"/>
          <w:szCs w:val="24"/>
        </w:rPr>
        <w:t>Dans ce sens, l’incorporation raisonnée de la sauge apparaît comme une stratégie prometteuse pour promouvoir une aviculture durable, réduire l’usage d’antibiotiques et améliorer la qualité des produits avicoles.</w:t>
      </w:r>
    </w:p>
    <w:p w14:paraId="20C8B1CE" w14:textId="71A00C16" w:rsidR="003A5FBD" w:rsidRPr="00640AEC" w:rsidRDefault="003A5FBD" w:rsidP="00936D46">
      <w:pPr>
        <w:spacing w:line="360" w:lineRule="auto"/>
        <w:jc w:val="both"/>
        <w:rPr>
          <w:rFonts w:asciiTheme="majorBidi" w:hAnsiTheme="majorBidi" w:cstheme="majorBidi"/>
          <w:sz w:val="24"/>
          <w:szCs w:val="24"/>
          <w:lang w:bidi="ar-DZ"/>
        </w:rPr>
      </w:pPr>
      <w:r w:rsidRPr="00640AEC">
        <w:rPr>
          <w:rFonts w:asciiTheme="majorBidi" w:hAnsiTheme="majorBidi" w:cstheme="majorBidi"/>
          <w:b/>
          <w:bCs/>
          <w:sz w:val="24"/>
          <w:szCs w:val="24"/>
        </w:rPr>
        <w:t>Mots-clés :</w:t>
      </w:r>
      <w:r w:rsidRPr="00640AEC">
        <w:rPr>
          <w:rFonts w:asciiTheme="majorBidi" w:hAnsiTheme="majorBidi" w:cstheme="majorBidi"/>
          <w:sz w:val="24"/>
          <w:szCs w:val="24"/>
        </w:rPr>
        <w:t xml:space="preserve"> Huiles essentielles de Sauge (</w:t>
      </w:r>
      <w:r w:rsidRPr="00640AEC">
        <w:rPr>
          <w:rFonts w:asciiTheme="majorBidi" w:hAnsiTheme="majorBidi" w:cstheme="majorBidi"/>
          <w:i/>
          <w:iCs/>
          <w:sz w:val="24"/>
          <w:szCs w:val="24"/>
        </w:rPr>
        <w:t>Salvia officinalis</w:t>
      </w:r>
      <w:r w:rsidRPr="00640AEC">
        <w:rPr>
          <w:rFonts w:asciiTheme="majorBidi" w:hAnsiTheme="majorBidi" w:cstheme="majorBidi"/>
          <w:sz w:val="24"/>
          <w:szCs w:val="24"/>
        </w:rPr>
        <w:t>), Poulet de chair, Performances zootechniques, Additifs naturels, Santé animale.</w:t>
      </w:r>
    </w:p>
    <w:p w14:paraId="7588184F" w14:textId="2E205D39" w:rsidR="003A5FBD" w:rsidRPr="00936D46" w:rsidRDefault="003A5FBD" w:rsidP="00661E59">
      <w:pPr>
        <w:jc w:val="center"/>
        <w:rPr>
          <w:rFonts w:asciiTheme="majorBidi" w:hAnsiTheme="majorBidi" w:cstheme="majorBidi"/>
          <w:b/>
          <w:bCs/>
          <w:sz w:val="32"/>
          <w:szCs w:val="32"/>
          <w:rtl/>
        </w:rPr>
      </w:pPr>
      <w:r w:rsidRPr="00936D46">
        <w:rPr>
          <w:rFonts w:asciiTheme="majorBidi" w:hAnsiTheme="majorBidi" w:cstheme="majorBidi"/>
          <w:b/>
          <w:bCs/>
          <w:sz w:val="32"/>
          <w:szCs w:val="32"/>
        </w:rPr>
        <w:lastRenderedPageBreak/>
        <w:t>Abstrat</w:t>
      </w:r>
    </w:p>
    <w:p w14:paraId="5BC808F9" w14:textId="07A4A27A" w:rsidR="00346D6C" w:rsidRPr="00346D6C" w:rsidRDefault="00346D6C" w:rsidP="00346D6C">
      <w:pPr>
        <w:rPr>
          <w:rFonts w:asciiTheme="majorBidi" w:hAnsiTheme="majorBidi" w:cstheme="majorBidi"/>
          <w:sz w:val="24"/>
          <w:szCs w:val="24"/>
        </w:rPr>
      </w:pPr>
      <w:r>
        <w:rPr>
          <w:rFonts w:asciiTheme="majorBidi" w:hAnsiTheme="majorBidi" w:cstheme="majorBidi"/>
          <w:sz w:val="24"/>
          <w:szCs w:val="24"/>
        </w:rPr>
        <w:t xml:space="preserve">      </w:t>
      </w:r>
      <w:r w:rsidRPr="00346D6C">
        <w:rPr>
          <w:rFonts w:asciiTheme="majorBidi" w:hAnsiTheme="majorBidi" w:cstheme="majorBidi"/>
          <w:sz w:val="24"/>
          <w:szCs w:val="24"/>
        </w:rPr>
        <w:t>This study is part of an approach aimed at evaluating the impact of using essential oils and ground leaves of sage (Salvia officinalis) in broiler chicken feed, as a natural alternative to synthetic additives.</w:t>
      </w:r>
    </w:p>
    <w:p w14:paraId="28E7ACB7" w14:textId="77777777" w:rsidR="00346D6C" w:rsidRPr="00346D6C" w:rsidRDefault="00346D6C" w:rsidP="00346D6C">
      <w:pPr>
        <w:rPr>
          <w:rFonts w:asciiTheme="majorBidi" w:hAnsiTheme="majorBidi" w:cstheme="majorBidi"/>
          <w:sz w:val="24"/>
          <w:szCs w:val="24"/>
        </w:rPr>
      </w:pPr>
      <w:r w:rsidRPr="00346D6C">
        <w:rPr>
          <w:rFonts w:asciiTheme="majorBidi" w:hAnsiTheme="majorBidi" w:cstheme="majorBidi"/>
          <w:sz w:val="24"/>
          <w:szCs w:val="24"/>
        </w:rPr>
        <w:t>The experiment was carried out on a batch of broilers randomly divided into seven groups of seventeen (17) birds each: one (01) control group and six (06) experimental groups. The first three groups received supplements of sage essential oil at increasing doses of 0.3 mg, 0.4 mg, and 0.5 mg/kg of live body weight, while the other three groups received sage leaves at doses of 10 g, 15 g, and 20 g/kg of feed. The chickens’ body weight as well as the amount of feed consumed were measured regularly.</w:t>
      </w:r>
    </w:p>
    <w:p w14:paraId="6EEC765D" w14:textId="77777777" w:rsidR="00346D6C" w:rsidRPr="00346D6C" w:rsidRDefault="00346D6C" w:rsidP="00346D6C">
      <w:pPr>
        <w:rPr>
          <w:rFonts w:asciiTheme="majorBidi" w:hAnsiTheme="majorBidi" w:cstheme="majorBidi"/>
          <w:sz w:val="24"/>
          <w:szCs w:val="24"/>
        </w:rPr>
      </w:pPr>
      <w:r w:rsidRPr="00346D6C">
        <w:rPr>
          <w:rFonts w:asciiTheme="majorBidi" w:hAnsiTheme="majorBidi" w:cstheme="majorBidi"/>
          <w:sz w:val="24"/>
          <w:szCs w:val="24"/>
        </w:rPr>
        <w:t>The results highlighted a significant improvement in zootechnical performance, particularly in weight gain, feed conversion ratio, and the overall health status of the animals.</w:t>
      </w:r>
    </w:p>
    <w:p w14:paraId="26BDE5C9" w14:textId="77777777" w:rsidR="00346D6C" w:rsidRPr="00346D6C" w:rsidRDefault="00346D6C" w:rsidP="00346D6C">
      <w:pPr>
        <w:rPr>
          <w:rFonts w:asciiTheme="majorBidi" w:hAnsiTheme="majorBidi" w:cstheme="majorBidi"/>
          <w:sz w:val="24"/>
          <w:szCs w:val="24"/>
        </w:rPr>
      </w:pPr>
      <w:r w:rsidRPr="00346D6C">
        <w:rPr>
          <w:rFonts w:asciiTheme="majorBidi" w:hAnsiTheme="majorBidi" w:cstheme="majorBidi"/>
          <w:sz w:val="24"/>
          <w:szCs w:val="24"/>
        </w:rPr>
        <w:t>With regard to total weight gain, differences between groups were limited during the growth phase. However, during the finishing phase, the groups that received 15 g of ground leaves and stems and 0.5 mg/kg of essential oil achieved the highest final weights.</w:t>
      </w:r>
    </w:p>
    <w:p w14:paraId="4E994A13" w14:textId="77777777" w:rsidR="00346D6C" w:rsidRPr="00346D6C" w:rsidRDefault="00346D6C" w:rsidP="00346D6C">
      <w:pPr>
        <w:rPr>
          <w:rFonts w:asciiTheme="majorBidi" w:hAnsiTheme="majorBidi" w:cstheme="majorBidi"/>
          <w:sz w:val="24"/>
          <w:szCs w:val="24"/>
        </w:rPr>
      </w:pPr>
      <w:r w:rsidRPr="00346D6C">
        <w:rPr>
          <w:rFonts w:asciiTheme="majorBidi" w:hAnsiTheme="majorBidi" w:cstheme="majorBidi"/>
          <w:sz w:val="24"/>
          <w:szCs w:val="24"/>
        </w:rPr>
        <w:t>Concerning the feed conversion ratio, better efficiency was observed in the group treated with 15 g of ground leaves during the finishing phase, while the group that received 0.4 mg/kg of essential oil showed the best results throughout the trial.</w:t>
      </w:r>
    </w:p>
    <w:p w14:paraId="7852475D" w14:textId="77777777" w:rsidR="00346D6C" w:rsidRDefault="00346D6C" w:rsidP="00346D6C">
      <w:pPr>
        <w:rPr>
          <w:rFonts w:asciiTheme="majorBidi" w:hAnsiTheme="majorBidi" w:cstheme="majorBidi"/>
          <w:sz w:val="24"/>
          <w:szCs w:val="24"/>
        </w:rPr>
      </w:pPr>
      <w:r w:rsidRPr="00346D6C">
        <w:rPr>
          <w:rFonts w:asciiTheme="majorBidi" w:hAnsiTheme="majorBidi" w:cstheme="majorBidi"/>
          <w:sz w:val="24"/>
          <w:szCs w:val="24"/>
        </w:rPr>
        <w:t>As for average daily gain, the values were similar among all groups during the growth phase but improved during the finishing phase in the groups that received 15 g of ground leaves and 0.4 mg/kg of essential oil.</w:t>
      </w:r>
    </w:p>
    <w:p w14:paraId="6EED9AA0" w14:textId="0788C03C" w:rsidR="00346D6C" w:rsidRPr="00346D6C" w:rsidRDefault="00346D6C" w:rsidP="00346D6C">
      <w:pPr>
        <w:rPr>
          <w:rFonts w:asciiTheme="majorBidi" w:hAnsiTheme="majorBidi" w:cstheme="majorBidi"/>
          <w:sz w:val="24"/>
          <w:szCs w:val="24"/>
        </w:rPr>
      </w:pPr>
      <w:r w:rsidRPr="00346D6C">
        <w:rPr>
          <w:rFonts w:asciiTheme="majorBidi" w:hAnsiTheme="majorBidi" w:cstheme="majorBidi"/>
          <w:sz w:val="24"/>
          <w:szCs w:val="24"/>
        </w:rPr>
        <w:t>The antimicrobial, antioxidant, and digestive properties of sage largely explain these beneficial effects, which contribute to better nutrient utilization and a reduction in digestive disorders. However, the effectiveness of this approach depends on the dosage used, the quality of the essential oils, and the rearing conditions.</w:t>
      </w:r>
    </w:p>
    <w:p w14:paraId="5E543F24" w14:textId="77777777" w:rsidR="00346D6C" w:rsidRPr="00346D6C" w:rsidRDefault="00346D6C" w:rsidP="00346D6C">
      <w:pPr>
        <w:rPr>
          <w:rFonts w:asciiTheme="majorBidi" w:hAnsiTheme="majorBidi" w:cstheme="majorBidi"/>
          <w:sz w:val="24"/>
          <w:szCs w:val="24"/>
        </w:rPr>
      </w:pPr>
      <w:r w:rsidRPr="00346D6C">
        <w:rPr>
          <w:rFonts w:asciiTheme="majorBidi" w:hAnsiTheme="majorBidi" w:cstheme="majorBidi"/>
          <w:sz w:val="24"/>
          <w:szCs w:val="24"/>
        </w:rPr>
        <w:t>In this sense, the rational incorporation of sage appears to be a promising strategy to promote sustainable poultry farming, reduce the use of antibiotics, and improve the quality of poultry products.</w:t>
      </w:r>
    </w:p>
    <w:p w14:paraId="1DBDF7AA" w14:textId="6E44B125" w:rsidR="003A5FBD" w:rsidRPr="00346D6C" w:rsidRDefault="00346D6C" w:rsidP="00346D6C">
      <w:pPr>
        <w:bidi/>
        <w:jc w:val="right"/>
        <w:rPr>
          <w:rFonts w:asciiTheme="majorBidi" w:hAnsiTheme="majorBidi" w:cstheme="majorBidi"/>
          <w:sz w:val="24"/>
          <w:szCs w:val="24"/>
        </w:rPr>
      </w:pPr>
      <w:r w:rsidRPr="00346D6C">
        <w:rPr>
          <w:rFonts w:asciiTheme="majorBidi" w:hAnsiTheme="majorBidi" w:cstheme="majorBidi"/>
          <w:b/>
          <w:bCs/>
          <w:sz w:val="24"/>
          <w:szCs w:val="24"/>
        </w:rPr>
        <w:t>Keyword</w:t>
      </w:r>
      <w:r w:rsidRPr="00346D6C">
        <w:rPr>
          <w:rFonts w:asciiTheme="majorBidi" w:hAnsiTheme="majorBidi" w:cstheme="majorBidi"/>
          <w:sz w:val="24"/>
          <w:szCs w:val="24"/>
        </w:rPr>
        <w:t>s: Sage Essential Oils (Salvia officinalis), Broiler Chicken, Zootechnical Performance, Natural Additives, Animal Health</w:t>
      </w:r>
      <w:r w:rsidRPr="00346D6C">
        <w:rPr>
          <w:rFonts w:asciiTheme="majorBidi" w:hAnsiTheme="majorBidi" w:cs="Times New Roman"/>
          <w:sz w:val="24"/>
          <w:szCs w:val="24"/>
          <w:rtl/>
        </w:rPr>
        <w:t>.</w:t>
      </w:r>
    </w:p>
    <w:p w14:paraId="1F81BA83" w14:textId="77777777" w:rsidR="001F6B46" w:rsidRPr="00346D6C" w:rsidRDefault="001F6B46" w:rsidP="001F6B46">
      <w:pPr>
        <w:bidi/>
        <w:jc w:val="right"/>
        <w:rPr>
          <w:rFonts w:asciiTheme="majorBidi" w:hAnsiTheme="majorBidi" w:cstheme="majorBidi"/>
          <w:sz w:val="28"/>
          <w:szCs w:val="28"/>
        </w:rPr>
      </w:pPr>
    </w:p>
    <w:p w14:paraId="4EDCF8D3" w14:textId="77777777" w:rsidR="001F6B46" w:rsidRPr="00346D6C" w:rsidRDefault="001F6B46" w:rsidP="001F6B46">
      <w:pPr>
        <w:bidi/>
        <w:jc w:val="right"/>
        <w:rPr>
          <w:rFonts w:asciiTheme="majorBidi" w:hAnsiTheme="majorBidi" w:cstheme="majorBidi"/>
          <w:sz w:val="28"/>
          <w:szCs w:val="28"/>
        </w:rPr>
      </w:pPr>
    </w:p>
    <w:p w14:paraId="41AC46FD" w14:textId="77777777" w:rsidR="001F6B46" w:rsidRDefault="001F6B46" w:rsidP="001F6B46">
      <w:pPr>
        <w:bidi/>
        <w:jc w:val="right"/>
        <w:rPr>
          <w:rFonts w:asciiTheme="majorBidi" w:hAnsiTheme="majorBidi" w:cstheme="majorBidi"/>
          <w:b/>
          <w:bCs/>
          <w:color w:val="FF0000"/>
          <w:sz w:val="28"/>
          <w:szCs w:val="28"/>
        </w:rPr>
      </w:pPr>
    </w:p>
    <w:p w14:paraId="092C2D08" w14:textId="77777777" w:rsidR="001F6B46" w:rsidRDefault="001F6B46" w:rsidP="001F6B46">
      <w:pPr>
        <w:bidi/>
        <w:jc w:val="right"/>
        <w:rPr>
          <w:rFonts w:asciiTheme="majorBidi" w:hAnsiTheme="majorBidi" w:cstheme="majorBidi"/>
          <w:b/>
          <w:bCs/>
          <w:color w:val="FF0000"/>
          <w:sz w:val="28"/>
          <w:szCs w:val="28"/>
        </w:rPr>
      </w:pPr>
    </w:p>
    <w:p w14:paraId="45867866" w14:textId="77777777" w:rsidR="00346D6C" w:rsidRDefault="00346D6C" w:rsidP="00661E59">
      <w:pPr>
        <w:bidi/>
        <w:jc w:val="center"/>
        <w:rPr>
          <w:rFonts w:asciiTheme="majorBidi" w:hAnsiTheme="majorBidi" w:cs="Times New Roman"/>
          <w:b/>
          <w:bCs/>
          <w:sz w:val="32"/>
          <w:szCs w:val="32"/>
        </w:rPr>
      </w:pPr>
    </w:p>
    <w:p w14:paraId="3CF0E627" w14:textId="5C704661" w:rsidR="00F46D5F" w:rsidRPr="001D3F01" w:rsidRDefault="00F46D5F" w:rsidP="00E27AF6">
      <w:pPr>
        <w:bidi/>
        <w:jc w:val="center"/>
        <w:rPr>
          <w:rFonts w:asciiTheme="majorBidi" w:hAnsiTheme="majorBidi" w:cstheme="majorBidi"/>
          <w:b/>
          <w:bCs/>
          <w:sz w:val="32"/>
          <w:szCs w:val="32"/>
        </w:rPr>
      </w:pPr>
      <w:r w:rsidRPr="001D3F01">
        <w:rPr>
          <w:rFonts w:asciiTheme="majorBidi" w:hAnsiTheme="majorBidi" w:cstheme="majorBidi"/>
          <w:b/>
          <w:bCs/>
          <w:sz w:val="32"/>
          <w:szCs w:val="32"/>
        </w:rPr>
        <w:lastRenderedPageBreak/>
        <w:t>Remerciements</w:t>
      </w:r>
    </w:p>
    <w:p w14:paraId="09DE830A" w14:textId="77777777" w:rsidR="00092BD0" w:rsidRPr="00092BD0" w:rsidRDefault="00092BD0" w:rsidP="00092BD0">
      <w:pPr>
        <w:rPr>
          <w:rFonts w:asciiTheme="majorBidi" w:hAnsiTheme="majorBidi" w:cstheme="majorBidi"/>
          <w:i/>
          <w:iCs/>
          <w:sz w:val="24"/>
          <w:szCs w:val="24"/>
        </w:rPr>
      </w:pPr>
      <w:r w:rsidRPr="00092BD0">
        <w:rPr>
          <w:rFonts w:asciiTheme="majorBidi" w:hAnsiTheme="majorBidi" w:cstheme="majorBidi"/>
          <w:i/>
          <w:iCs/>
          <w:sz w:val="24"/>
          <w:szCs w:val="24"/>
        </w:rPr>
        <w:t xml:space="preserve">      Avant tout, nous remercions ALLAH le tout puissant de nous avoir donné le courage, la patience et la force d’accomplir ce projet de fin d’étude. </w:t>
      </w:r>
    </w:p>
    <w:p w14:paraId="3855CCBB" w14:textId="77777777" w:rsidR="00092BD0" w:rsidRPr="00092BD0" w:rsidRDefault="00092BD0" w:rsidP="00092BD0">
      <w:pPr>
        <w:rPr>
          <w:rFonts w:asciiTheme="majorBidi" w:hAnsiTheme="majorBidi" w:cstheme="majorBidi"/>
          <w:i/>
          <w:iCs/>
          <w:sz w:val="24"/>
          <w:szCs w:val="24"/>
        </w:rPr>
      </w:pPr>
      <w:r w:rsidRPr="00092BD0">
        <w:rPr>
          <w:rFonts w:asciiTheme="majorBidi" w:hAnsiTheme="majorBidi" w:cstheme="majorBidi"/>
          <w:i/>
          <w:iCs/>
          <w:sz w:val="24"/>
          <w:szCs w:val="24"/>
        </w:rPr>
        <w:t xml:space="preserve">    Nous tenons à exprimer nos plus vifs remerciements à notre promotrice Dr Khira MEKHELDI, pour avoir accepté d’encadrer ce travail. Elle s’y est grandement impliquée par ses remarques et ses encouragements. Nous tenons à la remercier pour la confiance et le degré d’autonomie qu’elle nous accordé.</w:t>
      </w:r>
    </w:p>
    <w:p w14:paraId="51EB6308" w14:textId="77777777" w:rsidR="00092BD0" w:rsidRPr="00092BD0" w:rsidRDefault="00092BD0" w:rsidP="00092BD0">
      <w:pPr>
        <w:spacing w:after="0"/>
        <w:rPr>
          <w:rFonts w:asciiTheme="majorBidi" w:hAnsiTheme="majorBidi" w:cstheme="majorBidi"/>
          <w:i/>
          <w:iCs/>
          <w:sz w:val="24"/>
          <w:szCs w:val="24"/>
        </w:rPr>
      </w:pPr>
      <w:r w:rsidRPr="00092BD0">
        <w:rPr>
          <w:rFonts w:asciiTheme="majorBidi" w:hAnsiTheme="majorBidi" w:cstheme="majorBidi"/>
          <w:i/>
          <w:iCs/>
          <w:sz w:val="24"/>
          <w:szCs w:val="24"/>
        </w:rPr>
        <w:t xml:space="preserve">Nos remerciements les plus dévoués à Mr Djamel HAMIDI d’avoir accepté de </w:t>
      </w:r>
    </w:p>
    <w:p w14:paraId="4E43053E" w14:textId="77777777" w:rsidR="00092BD0" w:rsidRPr="00092BD0" w:rsidRDefault="00092BD0" w:rsidP="00092BD0">
      <w:pPr>
        <w:rPr>
          <w:rFonts w:asciiTheme="majorBidi" w:hAnsiTheme="majorBidi" w:cstheme="majorBidi"/>
          <w:i/>
          <w:iCs/>
          <w:sz w:val="24"/>
          <w:szCs w:val="24"/>
        </w:rPr>
      </w:pPr>
      <w:r w:rsidRPr="00092BD0">
        <w:rPr>
          <w:rFonts w:asciiTheme="majorBidi" w:hAnsiTheme="majorBidi" w:cstheme="majorBidi"/>
          <w:i/>
          <w:iCs/>
          <w:sz w:val="24"/>
          <w:szCs w:val="24"/>
        </w:rPr>
        <w:t>présider notre jury.</w:t>
      </w:r>
    </w:p>
    <w:p w14:paraId="6637C6A6" w14:textId="77777777" w:rsidR="00092BD0" w:rsidRPr="00092BD0" w:rsidRDefault="00092BD0" w:rsidP="00092BD0">
      <w:pPr>
        <w:rPr>
          <w:rFonts w:asciiTheme="majorBidi" w:hAnsiTheme="majorBidi" w:cstheme="majorBidi"/>
          <w:i/>
          <w:iCs/>
          <w:sz w:val="24"/>
          <w:szCs w:val="24"/>
        </w:rPr>
      </w:pPr>
      <w:r w:rsidRPr="00092BD0">
        <w:rPr>
          <w:rFonts w:asciiTheme="majorBidi" w:hAnsiTheme="majorBidi" w:cstheme="majorBidi"/>
          <w:i/>
          <w:iCs/>
          <w:sz w:val="24"/>
          <w:szCs w:val="24"/>
        </w:rPr>
        <w:t>A notre co-promoteur Mr Benmoussa KOUACHE, pour  son aide, ses précieux conseils, ses orientations judicieuses ainsi que ses directives efficaces. Qu’il trouve ici l’expression de notre profonde gratitude</w:t>
      </w:r>
    </w:p>
    <w:p w14:paraId="04CCCA77" w14:textId="77777777" w:rsidR="00092BD0" w:rsidRPr="00092BD0" w:rsidRDefault="00092BD0" w:rsidP="00092BD0">
      <w:pPr>
        <w:rPr>
          <w:rFonts w:asciiTheme="majorBidi" w:hAnsiTheme="majorBidi" w:cstheme="majorBidi"/>
          <w:i/>
          <w:iCs/>
          <w:sz w:val="24"/>
          <w:szCs w:val="24"/>
        </w:rPr>
      </w:pPr>
      <w:r w:rsidRPr="00092BD0">
        <w:rPr>
          <w:rFonts w:asciiTheme="majorBidi" w:hAnsiTheme="majorBidi" w:cstheme="majorBidi"/>
          <w:i/>
          <w:iCs/>
          <w:sz w:val="24"/>
          <w:szCs w:val="24"/>
        </w:rPr>
        <w:t xml:space="preserve"> Avec pleine de gratitude nous tenons à remercier Mme Asma AIZA pour avoir accepté d’évaluer notre travail.</w:t>
      </w:r>
    </w:p>
    <w:p w14:paraId="3F7FE9E2" w14:textId="77777777" w:rsidR="00092BD0" w:rsidRPr="00092BD0" w:rsidRDefault="00092BD0" w:rsidP="00092BD0">
      <w:pPr>
        <w:rPr>
          <w:rFonts w:asciiTheme="majorBidi" w:hAnsiTheme="majorBidi" w:cstheme="majorBidi"/>
          <w:i/>
          <w:iCs/>
          <w:sz w:val="24"/>
          <w:szCs w:val="24"/>
        </w:rPr>
      </w:pPr>
      <w:r w:rsidRPr="00092BD0">
        <w:rPr>
          <w:rFonts w:asciiTheme="majorBidi" w:hAnsiTheme="majorBidi" w:cstheme="majorBidi"/>
          <w:i/>
          <w:iCs/>
          <w:sz w:val="24"/>
          <w:szCs w:val="24"/>
        </w:rPr>
        <w:t xml:space="preserve">Nos plus sincères remerciements  au personnel du complexe avicole CARAAVIC /BOK, à leur tête Mme la directrice pour sa collaboration et son assistance technique. </w:t>
      </w:r>
    </w:p>
    <w:p w14:paraId="293C54DA" w14:textId="77777777" w:rsidR="00092BD0" w:rsidRPr="00092BD0" w:rsidRDefault="00092BD0" w:rsidP="00092BD0">
      <w:pPr>
        <w:rPr>
          <w:rFonts w:asciiTheme="majorBidi" w:hAnsiTheme="majorBidi" w:cstheme="majorBidi"/>
          <w:i/>
          <w:iCs/>
          <w:sz w:val="24"/>
          <w:szCs w:val="24"/>
        </w:rPr>
      </w:pPr>
      <w:r w:rsidRPr="00092BD0">
        <w:rPr>
          <w:rFonts w:asciiTheme="majorBidi" w:hAnsiTheme="majorBidi" w:cstheme="majorBidi"/>
          <w:i/>
          <w:iCs/>
          <w:sz w:val="24"/>
          <w:szCs w:val="24"/>
        </w:rPr>
        <w:t>Egalement nous tenons  à exprimer nos sincères remerciements à Mlle Marwa BRAHIMI pour son  soutien moral assez précieux.</w:t>
      </w:r>
    </w:p>
    <w:p w14:paraId="0A8FE932" w14:textId="77777777" w:rsidR="00092BD0" w:rsidRPr="00092BD0" w:rsidRDefault="00092BD0" w:rsidP="00092BD0">
      <w:pPr>
        <w:rPr>
          <w:rFonts w:asciiTheme="majorBidi" w:hAnsiTheme="majorBidi" w:cstheme="majorBidi"/>
          <w:i/>
          <w:iCs/>
          <w:sz w:val="24"/>
          <w:szCs w:val="24"/>
        </w:rPr>
      </w:pPr>
      <w:r w:rsidRPr="00092BD0">
        <w:rPr>
          <w:rFonts w:asciiTheme="majorBidi" w:hAnsiTheme="majorBidi" w:cstheme="majorBidi"/>
          <w:i/>
          <w:iCs/>
          <w:sz w:val="24"/>
          <w:szCs w:val="24"/>
        </w:rPr>
        <w:t>Enfin avec un grand plaisir, nous tiendrons nos chaleureux remerciements à tous ceux qui, de près ou de loin nous ont aidés à la réalisation de ce travail.</w:t>
      </w:r>
    </w:p>
    <w:p w14:paraId="472359F8" w14:textId="323F5723" w:rsidR="00F46D5F" w:rsidRPr="00092BD0" w:rsidRDefault="00F46D5F" w:rsidP="00092BD0">
      <w:pPr>
        <w:rPr>
          <w:rFonts w:asciiTheme="majorBidi" w:hAnsiTheme="majorBidi" w:cstheme="majorBidi"/>
          <w:i/>
          <w:iCs/>
          <w:sz w:val="24"/>
          <w:szCs w:val="24"/>
        </w:rPr>
      </w:pPr>
    </w:p>
    <w:p w14:paraId="18327797" w14:textId="2263DDEC" w:rsidR="00F21137" w:rsidRDefault="00F21137" w:rsidP="00092BD0">
      <w:pPr>
        <w:rPr>
          <w:rFonts w:asciiTheme="majorBidi" w:hAnsiTheme="majorBidi" w:cstheme="majorBidi"/>
          <w:i/>
          <w:iCs/>
          <w:sz w:val="24"/>
          <w:szCs w:val="24"/>
        </w:rPr>
      </w:pPr>
    </w:p>
    <w:p w14:paraId="6C45752F" w14:textId="77777777" w:rsidR="00092BD0" w:rsidRDefault="00092BD0" w:rsidP="00092BD0">
      <w:pPr>
        <w:rPr>
          <w:rFonts w:asciiTheme="majorBidi" w:hAnsiTheme="majorBidi" w:cstheme="majorBidi"/>
          <w:i/>
          <w:iCs/>
          <w:sz w:val="24"/>
          <w:szCs w:val="24"/>
        </w:rPr>
      </w:pPr>
    </w:p>
    <w:p w14:paraId="3FAD6CBB" w14:textId="77777777" w:rsidR="00092BD0" w:rsidRDefault="00092BD0" w:rsidP="00092BD0">
      <w:pPr>
        <w:rPr>
          <w:rFonts w:asciiTheme="majorBidi" w:hAnsiTheme="majorBidi" w:cstheme="majorBidi"/>
          <w:i/>
          <w:iCs/>
          <w:sz w:val="24"/>
          <w:szCs w:val="24"/>
        </w:rPr>
      </w:pPr>
    </w:p>
    <w:p w14:paraId="7B3127E8" w14:textId="77777777" w:rsidR="00092BD0" w:rsidRDefault="00092BD0" w:rsidP="00092BD0">
      <w:pPr>
        <w:rPr>
          <w:rFonts w:asciiTheme="majorBidi" w:hAnsiTheme="majorBidi" w:cstheme="majorBidi"/>
          <w:i/>
          <w:iCs/>
          <w:sz w:val="24"/>
          <w:szCs w:val="24"/>
        </w:rPr>
      </w:pPr>
    </w:p>
    <w:p w14:paraId="27D4F7A7" w14:textId="77777777" w:rsidR="00092BD0" w:rsidRDefault="00092BD0" w:rsidP="00092BD0">
      <w:pPr>
        <w:rPr>
          <w:rFonts w:asciiTheme="majorBidi" w:hAnsiTheme="majorBidi" w:cstheme="majorBidi"/>
          <w:i/>
          <w:iCs/>
          <w:sz w:val="24"/>
          <w:szCs w:val="24"/>
        </w:rPr>
      </w:pPr>
    </w:p>
    <w:p w14:paraId="302D8BA0" w14:textId="77777777" w:rsidR="00092BD0" w:rsidRDefault="00092BD0" w:rsidP="00092BD0">
      <w:pPr>
        <w:rPr>
          <w:rFonts w:asciiTheme="majorBidi" w:hAnsiTheme="majorBidi" w:cstheme="majorBidi"/>
          <w:i/>
          <w:iCs/>
          <w:sz w:val="24"/>
          <w:szCs w:val="24"/>
        </w:rPr>
      </w:pPr>
    </w:p>
    <w:p w14:paraId="5E523750" w14:textId="77777777" w:rsidR="00092BD0" w:rsidRDefault="00092BD0" w:rsidP="00092BD0">
      <w:pPr>
        <w:rPr>
          <w:rFonts w:asciiTheme="majorBidi" w:hAnsiTheme="majorBidi" w:cstheme="majorBidi"/>
          <w:i/>
          <w:iCs/>
          <w:sz w:val="24"/>
          <w:szCs w:val="24"/>
        </w:rPr>
      </w:pPr>
    </w:p>
    <w:p w14:paraId="1320EF20" w14:textId="77777777" w:rsidR="00092BD0" w:rsidRDefault="00092BD0" w:rsidP="00092BD0">
      <w:pPr>
        <w:rPr>
          <w:rFonts w:asciiTheme="majorBidi" w:hAnsiTheme="majorBidi" w:cstheme="majorBidi"/>
          <w:i/>
          <w:iCs/>
          <w:sz w:val="24"/>
          <w:szCs w:val="24"/>
        </w:rPr>
      </w:pPr>
    </w:p>
    <w:p w14:paraId="71826A26" w14:textId="77777777" w:rsidR="00092BD0" w:rsidRDefault="00092BD0" w:rsidP="00092BD0">
      <w:pPr>
        <w:rPr>
          <w:rFonts w:asciiTheme="majorBidi" w:hAnsiTheme="majorBidi" w:cstheme="majorBidi"/>
          <w:i/>
          <w:iCs/>
          <w:sz w:val="24"/>
          <w:szCs w:val="24"/>
        </w:rPr>
      </w:pPr>
    </w:p>
    <w:p w14:paraId="332F379B" w14:textId="77777777" w:rsidR="00092BD0" w:rsidRDefault="00092BD0" w:rsidP="00092BD0">
      <w:pPr>
        <w:rPr>
          <w:rFonts w:asciiTheme="majorBidi" w:hAnsiTheme="majorBidi" w:cstheme="majorBidi"/>
          <w:i/>
          <w:iCs/>
          <w:sz w:val="24"/>
          <w:szCs w:val="24"/>
        </w:rPr>
      </w:pPr>
    </w:p>
    <w:p w14:paraId="3574FC44" w14:textId="77777777" w:rsidR="00092BD0" w:rsidRDefault="00092BD0" w:rsidP="00092BD0">
      <w:pPr>
        <w:rPr>
          <w:rFonts w:asciiTheme="majorBidi" w:hAnsiTheme="majorBidi" w:cstheme="majorBidi"/>
          <w:i/>
          <w:iCs/>
          <w:sz w:val="24"/>
          <w:szCs w:val="24"/>
        </w:rPr>
      </w:pPr>
    </w:p>
    <w:p w14:paraId="5A7F443E" w14:textId="77777777" w:rsidR="00092BD0" w:rsidRDefault="00092BD0" w:rsidP="00092BD0">
      <w:pPr>
        <w:spacing w:after="0"/>
        <w:jc w:val="center"/>
        <w:rPr>
          <w:rFonts w:asciiTheme="majorBidi" w:hAnsiTheme="majorBidi" w:cstheme="majorBidi"/>
          <w:i/>
          <w:iCs/>
          <w:sz w:val="24"/>
          <w:szCs w:val="24"/>
        </w:rPr>
      </w:pPr>
    </w:p>
    <w:p w14:paraId="77699ED9" w14:textId="61BFB5E0" w:rsidR="003A5FBD" w:rsidRPr="00AD6181" w:rsidRDefault="00F21137" w:rsidP="00092BD0">
      <w:pPr>
        <w:spacing w:after="0"/>
        <w:jc w:val="center"/>
        <w:rPr>
          <w:rFonts w:asciiTheme="majorBidi" w:hAnsiTheme="majorBidi" w:cstheme="majorBidi"/>
          <w:b/>
          <w:bCs/>
          <w:sz w:val="32"/>
          <w:szCs w:val="32"/>
        </w:rPr>
      </w:pPr>
      <w:r w:rsidRPr="00AD6181">
        <w:rPr>
          <w:rFonts w:asciiTheme="majorBidi" w:hAnsiTheme="majorBidi" w:cstheme="majorBidi"/>
          <w:b/>
          <w:bCs/>
          <w:sz w:val="32"/>
          <w:szCs w:val="32"/>
        </w:rPr>
        <w:t>Dédicace</w:t>
      </w:r>
    </w:p>
    <w:p w14:paraId="29FFEBDC" w14:textId="77777777" w:rsidR="003A5FBD" w:rsidRPr="00B63530" w:rsidRDefault="003A5FBD" w:rsidP="00494C3B">
      <w:pPr>
        <w:spacing w:after="0"/>
        <w:jc w:val="center"/>
        <w:rPr>
          <w:rFonts w:asciiTheme="majorBidi" w:hAnsiTheme="majorBidi" w:cstheme="majorBidi"/>
          <w:b/>
          <w:bCs/>
          <w:sz w:val="28"/>
          <w:szCs w:val="28"/>
        </w:rPr>
      </w:pPr>
    </w:p>
    <w:p w14:paraId="5A0828AB" w14:textId="77777777" w:rsidR="003A5FBD" w:rsidRPr="00B63530" w:rsidRDefault="003A5FBD" w:rsidP="00494C3B">
      <w:pPr>
        <w:spacing w:after="0"/>
        <w:jc w:val="center"/>
        <w:rPr>
          <w:rFonts w:asciiTheme="majorBidi" w:hAnsiTheme="majorBidi" w:cstheme="majorBidi"/>
          <w:b/>
          <w:bCs/>
          <w:sz w:val="28"/>
          <w:szCs w:val="28"/>
        </w:rPr>
      </w:pPr>
    </w:p>
    <w:p w14:paraId="060D087C" w14:textId="77777777" w:rsidR="003A5FBD" w:rsidRPr="00B63530" w:rsidRDefault="003A5FBD" w:rsidP="00F52238">
      <w:pPr>
        <w:jc w:val="center"/>
      </w:pPr>
    </w:p>
    <w:p w14:paraId="3D0B20CA" w14:textId="77777777" w:rsidR="003A5FBD" w:rsidRPr="00937A97" w:rsidRDefault="003A5FBD" w:rsidP="00F52238">
      <w:pPr>
        <w:jc w:val="center"/>
        <w:rPr>
          <w:rFonts w:asciiTheme="majorBidi" w:hAnsiTheme="majorBidi" w:cstheme="majorBidi"/>
        </w:rPr>
      </w:pPr>
    </w:p>
    <w:p w14:paraId="5E77ACA7" w14:textId="3E040333" w:rsidR="00485E3E" w:rsidRPr="00937A97" w:rsidRDefault="00485E3E" w:rsidP="00F52238">
      <w:pPr>
        <w:jc w:val="center"/>
        <w:rPr>
          <w:rFonts w:asciiTheme="majorBidi" w:hAnsiTheme="majorBidi" w:cstheme="majorBidi"/>
          <w:i/>
          <w:iCs/>
          <w:sz w:val="24"/>
          <w:szCs w:val="24"/>
        </w:rPr>
      </w:pPr>
      <w:r w:rsidRPr="00937A97">
        <w:rPr>
          <w:rFonts w:asciiTheme="majorBidi" w:hAnsiTheme="majorBidi" w:cstheme="majorBidi"/>
          <w:i/>
          <w:iCs/>
          <w:sz w:val="24"/>
          <w:szCs w:val="24"/>
        </w:rPr>
        <w:t xml:space="preserve">Je dédie ce modeste travail </w:t>
      </w:r>
      <w:r w:rsidR="00F52238" w:rsidRPr="00937A97">
        <w:rPr>
          <w:rFonts w:asciiTheme="majorBidi" w:hAnsiTheme="majorBidi" w:cstheme="majorBidi"/>
          <w:i/>
          <w:iCs/>
          <w:sz w:val="24"/>
          <w:szCs w:val="24"/>
        </w:rPr>
        <w:t>à la</w:t>
      </w:r>
      <w:r w:rsidRPr="00937A97">
        <w:rPr>
          <w:rFonts w:asciiTheme="majorBidi" w:hAnsiTheme="majorBidi" w:cstheme="majorBidi"/>
          <w:i/>
          <w:iCs/>
          <w:sz w:val="24"/>
          <w:szCs w:val="24"/>
        </w:rPr>
        <w:t xml:space="preserve"> mémoire de ma </w:t>
      </w:r>
      <w:r w:rsidR="00F52238" w:rsidRPr="00937A97">
        <w:rPr>
          <w:rFonts w:asciiTheme="majorBidi" w:hAnsiTheme="majorBidi" w:cstheme="majorBidi"/>
          <w:i/>
          <w:iCs/>
          <w:sz w:val="24"/>
          <w:szCs w:val="24"/>
        </w:rPr>
        <w:t>défunte mère</w:t>
      </w:r>
      <w:r w:rsidRPr="00937A97">
        <w:rPr>
          <w:rFonts w:asciiTheme="majorBidi" w:hAnsiTheme="majorBidi" w:cstheme="majorBidi"/>
          <w:i/>
          <w:iCs/>
          <w:sz w:val="24"/>
          <w:szCs w:val="24"/>
        </w:rPr>
        <w:t xml:space="preserve">, source d’amour et de tendresse que dieu la </w:t>
      </w:r>
      <w:r w:rsidR="00F52238" w:rsidRPr="00937A97">
        <w:rPr>
          <w:rFonts w:asciiTheme="majorBidi" w:hAnsiTheme="majorBidi" w:cstheme="majorBidi"/>
          <w:i/>
          <w:iCs/>
          <w:sz w:val="24"/>
          <w:szCs w:val="24"/>
        </w:rPr>
        <w:t>bénisse et</w:t>
      </w:r>
      <w:r w:rsidRPr="00937A97">
        <w:rPr>
          <w:rFonts w:asciiTheme="majorBidi" w:hAnsiTheme="majorBidi" w:cstheme="majorBidi"/>
          <w:i/>
          <w:iCs/>
          <w:sz w:val="24"/>
          <w:szCs w:val="24"/>
        </w:rPr>
        <w:t xml:space="preserve"> </w:t>
      </w:r>
      <w:r w:rsidR="00F52238" w:rsidRPr="00937A97">
        <w:rPr>
          <w:rFonts w:asciiTheme="majorBidi" w:hAnsiTheme="majorBidi" w:cstheme="majorBidi"/>
          <w:i/>
          <w:iCs/>
          <w:sz w:val="24"/>
          <w:szCs w:val="24"/>
        </w:rPr>
        <w:t>l’accueille dans</w:t>
      </w:r>
      <w:r w:rsidRPr="00937A97">
        <w:rPr>
          <w:rFonts w:asciiTheme="majorBidi" w:hAnsiTheme="majorBidi" w:cstheme="majorBidi"/>
          <w:i/>
          <w:iCs/>
          <w:sz w:val="24"/>
          <w:szCs w:val="24"/>
        </w:rPr>
        <w:t xml:space="preserve"> son vaste paradis,</w:t>
      </w:r>
    </w:p>
    <w:p w14:paraId="3027650D" w14:textId="3BD6BB79" w:rsidR="00485E3E" w:rsidRPr="00937A97" w:rsidRDefault="00485E3E" w:rsidP="00A63F31">
      <w:pPr>
        <w:jc w:val="center"/>
        <w:rPr>
          <w:rFonts w:asciiTheme="majorBidi" w:hAnsiTheme="majorBidi" w:cstheme="majorBidi"/>
          <w:i/>
          <w:iCs/>
          <w:sz w:val="24"/>
          <w:szCs w:val="24"/>
        </w:rPr>
      </w:pPr>
      <w:r w:rsidRPr="00937A97">
        <w:rPr>
          <w:rFonts w:asciiTheme="majorBidi" w:hAnsiTheme="majorBidi" w:cstheme="majorBidi"/>
          <w:i/>
          <w:iCs/>
          <w:sz w:val="24"/>
          <w:szCs w:val="24"/>
        </w:rPr>
        <w:t xml:space="preserve">A ma femme </w:t>
      </w:r>
      <w:r w:rsidRPr="00937A97">
        <w:rPr>
          <w:rFonts w:asciiTheme="majorBidi" w:hAnsiTheme="majorBidi" w:cstheme="majorBidi"/>
          <w:b/>
          <w:bCs/>
          <w:i/>
          <w:iCs/>
          <w:sz w:val="24"/>
          <w:szCs w:val="24"/>
        </w:rPr>
        <w:t>Leila Farah</w:t>
      </w:r>
      <w:r w:rsidRPr="00937A97">
        <w:rPr>
          <w:rFonts w:asciiTheme="majorBidi" w:hAnsiTheme="majorBidi" w:cstheme="majorBidi"/>
          <w:i/>
          <w:iCs/>
          <w:sz w:val="24"/>
          <w:szCs w:val="24"/>
        </w:rPr>
        <w:t xml:space="preserve"> pour son soutien indéfectible, patience et ses encouragements tout le long de ce parcour</w:t>
      </w:r>
      <w:r w:rsidR="00A63F31">
        <w:rPr>
          <w:rFonts w:asciiTheme="majorBidi" w:hAnsiTheme="majorBidi" w:cstheme="majorBidi"/>
          <w:i/>
          <w:iCs/>
          <w:sz w:val="24"/>
          <w:szCs w:val="24"/>
        </w:rPr>
        <w:t>s</w:t>
      </w:r>
      <w:r w:rsidRPr="00937A97">
        <w:rPr>
          <w:rFonts w:asciiTheme="majorBidi" w:hAnsiTheme="majorBidi" w:cstheme="majorBidi"/>
          <w:i/>
          <w:iCs/>
          <w:sz w:val="24"/>
          <w:szCs w:val="24"/>
        </w:rPr>
        <w:t>.</w:t>
      </w:r>
    </w:p>
    <w:p w14:paraId="725C6A27" w14:textId="77777777" w:rsidR="00485E3E" w:rsidRPr="00937A97" w:rsidRDefault="00485E3E" w:rsidP="00F52238">
      <w:pPr>
        <w:jc w:val="center"/>
        <w:rPr>
          <w:rFonts w:asciiTheme="majorBidi" w:hAnsiTheme="majorBidi" w:cstheme="majorBidi"/>
          <w:i/>
          <w:iCs/>
          <w:sz w:val="24"/>
          <w:szCs w:val="24"/>
        </w:rPr>
      </w:pPr>
      <w:r w:rsidRPr="00937A97">
        <w:rPr>
          <w:rFonts w:asciiTheme="majorBidi" w:hAnsiTheme="majorBidi" w:cstheme="majorBidi"/>
          <w:i/>
          <w:iCs/>
          <w:sz w:val="24"/>
          <w:szCs w:val="24"/>
        </w:rPr>
        <w:t>A mon père, modèle de courage et de sagesse.</w:t>
      </w:r>
    </w:p>
    <w:p w14:paraId="5E61507A" w14:textId="77777777" w:rsidR="00485E3E" w:rsidRPr="00937A97" w:rsidRDefault="00485E3E" w:rsidP="00F52238">
      <w:pPr>
        <w:jc w:val="center"/>
        <w:rPr>
          <w:rFonts w:asciiTheme="majorBidi" w:hAnsiTheme="majorBidi" w:cstheme="majorBidi"/>
          <w:i/>
          <w:iCs/>
          <w:sz w:val="24"/>
          <w:szCs w:val="24"/>
        </w:rPr>
      </w:pPr>
      <w:r w:rsidRPr="00937A97">
        <w:rPr>
          <w:rFonts w:asciiTheme="majorBidi" w:hAnsiTheme="majorBidi" w:cstheme="majorBidi"/>
          <w:i/>
          <w:iCs/>
          <w:sz w:val="24"/>
          <w:szCs w:val="24"/>
        </w:rPr>
        <w:t xml:space="preserve">A mes enfants </w:t>
      </w:r>
      <w:r w:rsidRPr="00937A97">
        <w:rPr>
          <w:rFonts w:asciiTheme="majorBidi" w:hAnsiTheme="majorBidi" w:cstheme="majorBidi"/>
          <w:b/>
          <w:bCs/>
          <w:i/>
          <w:iCs/>
          <w:sz w:val="24"/>
          <w:szCs w:val="24"/>
        </w:rPr>
        <w:t>Feriel</w:t>
      </w:r>
      <w:r w:rsidRPr="00937A97">
        <w:rPr>
          <w:rFonts w:asciiTheme="majorBidi" w:hAnsiTheme="majorBidi" w:cstheme="majorBidi"/>
          <w:i/>
          <w:iCs/>
          <w:sz w:val="24"/>
          <w:szCs w:val="24"/>
        </w:rPr>
        <w:t xml:space="preserve">, </w:t>
      </w:r>
      <w:r w:rsidRPr="00937A97">
        <w:rPr>
          <w:rFonts w:asciiTheme="majorBidi" w:hAnsiTheme="majorBidi" w:cstheme="majorBidi"/>
          <w:b/>
          <w:bCs/>
          <w:i/>
          <w:iCs/>
          <w:sz w:val="24"/>
          <w:szCs w:val="24"/>
        </w:rPr>
        <w:t>Mohamed Nassim et Aness</w:t>
      </w:r>
      <w:r w:rsidRPr="00937A97">
        <w:rPr>
          <w:rFonts w:asciiTheme="majorBidi" w:hAnsiTheme="majorBidi" w:cstheme="majorBidi"/>
          <w:i/>
          <w:iCs/>
          <w:sz w:val="24"/>
          <w:szCs w:val="24"/>
        </w:rPr>
        <w:t xml:space="preserve"> </w:t>
      </w:r>
      <w:r w:rsidRPr="00875514">
        <w:rPr>
          <w:rFonts w:asciiTheme="majorBidi" w:hAnsiTheme="majorBidi" w:cstheme="majorBidi"/>
          <w:b/>
          <w:bCs/>
          <w:i/>
          <w:iCs/>
          <w:sz w:val="24"/>
          <w:szCs w:val="24"/>
        </w:rPr>
        <w:t>Abdel Baki</w:t>
      </w:r>
      <w:r w:rsidRPr="00937A97">
        <w:rPr>
          <w:rFonts w:asciiTheme="majorBidi" w:hAnsiTheme="majorBidi" w:cstheme="majorBidi"/>
          <w:i/>
          <w:iCs/>
          <w:sz w:val="24"/>
          <w:szCs w:val="24"/>
        </w:rPr>
        <w:t xml:space="preserve"> qui m’inspirent chaque jour par leur amour et leur énergie.</w:t>
      </w:r>
      <w:r w:rsidRPr="00937A97">
        <w:rPr>
          <w:rFonts w:asciiTheme="majorBidi" w:hAnsiTheme="majorBidi" w:cstheme="majorBidi"/>
          <w:i/>
          <w:iCs/>
          <w:sz w:val="24"/>
          <w:szCs w:val="24"/>
        </w:rPr>
        <w:br/>
      </w:r>
    </w:p>
    <w:p w14:paraId="56595154" w14:textId="1487C61E" w:rsidR="00485E3E" w:rsidRPr="00937A97" w:rsidRDefault="00485E3E" w:rsidP="00F52238">
      <w:pPr>
        <w:jc w:val="center"/>
        <w:rPr>
          <w:rFonts w:asciiTheme="majorBidi" w:hAnsiTheme="majorBidi" w:cstheme="majorBidi"/>
          <w:i/>
          <w:iCs/>
          <w:sz w:val="24"/>
          <w:szCs w:val="24"/>
        </w:rPr>
      </w:pPr>
      <w:r w:rsidRPr="00937A97">
        <w:rPr>
          <w:rFonts w:asciiTheme="majorBidi" w:hAnsiTheme="majorBidi" w:cstheme="majorBidi"/>
          <w:i/>
          <w:iCs/>
          <w:sz w:val="24"/>
          <w:szCs w:val="24"/>
        </w:rPr>
        <w:t>A</w:t>
      </w:r>
      <w:r w:rsidR="00A63F31">
        <w:rPr>
          <w:rFonts w:asciiTheme="majorBidi" w:hAnsiTheme="majorBidi" w:cstheme="majorBidi"/>
          <w:i/>
          <w:iCs/>
          <w:sz w:val="24"/>
          <w:szCs w:val="24"/>
        </w:rPr>
        <w:t xml:space="preserve"> mes</w:t>
      </w:r>
      <w:r w:rsidRPr="00937A97">
        <w:rPr>
          <w:rFonts w:asciiTheme="majorBidi" w:hAnsiTheme="majorBidi" w:cstheme="majorBidi"/>
          <w:i/>
          <w:iCs/>
          <w:sz w:val="24"/>
          <w:szCs w:val="24"/>
        </w:rPr>
        <w:t xml:space="preserve"> frères et sœurs, qui m’ont soutenu moralement et m’ont encouragé tout au long de ce parcours.</w:t>
      </w:r>
    </w:p>
    <w:p w14:paraId="3B91EAC4" w14:textId="5FA9B3D0" w:rsidR="00485E3E" w:rsidRPr="00937A97" w:rsidRDefault="00485E3E" w:rsidP="00F52238">
      <w:pPr>
        <w:jc w:val="center"/>
        <w:rPr>
          <w:rFonts w:asciiTheme="majorBidi" w:hAnsiTheme="majorBidi" w:cstheme="majorBidi"/>
          <w:i/>
          <w:iCs/>
          <w:sz w:val="24"/>
          <w:szCs w:val="24"/>
        </w:rPr>
      </w:pPr>
      <w:r w:rsidRPr="00937A97">
        <w:rPr>
          <w:rFonts w:asciiTheme="majorBidi" w:hAnsiTheme="majorBidi" w:cstheme="majorBidi"/>
          <w:i/>
          <w:iCs/>
          <w:sz w:val="24"/>
          <w:szCs w:val="24"/>
        </w:rPr>
        <w:t xml:space="preserve">A ma famille dans son ensemble, qui m’a toujours accompagné de près ou de </w:t>
      </w:r>
      <w:r w:rsidR="00F52238" w:rsidRPr="00937A97">
        <w:rPr>
          <w:rFonts w:asciiTheme="majorBidi" w:hAnsiTheme="majorBidi" w:cstheme="majorBidi"/>
          <w:i/>
          <w:iCs/>
          <w:sz w:val="24"/>
          <w:szCs w:val="24"/>
        </w:rPr>
        <w:t>loin.</w:t>
      </w:r>
    </w:p>
    <w:p w14:paraId="67E84694" w14:textId="5FA83A18" w:rsidR="00485E3E" w:rsidRPr="00937A97" w:rsidRDefault="00485E3E" w:rsidP="00F52238">
      <w:pPr>
        <w:jc w:val="center"/>
        <w:rPr>
          <w:rFonts w:asciiTheme="majorBidi" w:hAnsiTheme="majorBidi" w:cstheme="majorBidi"/>
          <w:i/>
          <w:iCs/>
          <w:sz w:val="24"/>
          <w:szCs w:val="24"/>
        </w:rPr>
      </w:pPr>
      <w:r w:rsidRPr="00937A97">
        <w:rPr>
          <w:rFonts w:asciiTheme="majorBidi" w:hAnsiTheme="majorBidi" w:cstheme="majorBidi"/>
          <w:i/>
          <w:iCs/>
          <w:sz w:val="24"/>
          <w:szCs w:val="24"/>
        </w:rPr>
        <w:t xml:space="preserve">A mon binôme de recherche, pour sa collaboration, son aide, son sérieux et l’esprit d’équipe qui a rendu ce travail possible </w:t>
      </w:r>
      <w:r w:rsidRPr="00937A97">
        <w:rPr>
          <w:rFonts w:asciiTheme="majorBidi" w:hAnsiTheme="majorBidi" w:cstheme="majorBidi"/>
          <w:b/>
          <w:bCs/>
          <w:i/>
          <w:iCs/>
          <w:sz w:val="24"/>
          <w:szCs w:val="24"/>
        </w:rPr>
        <w:t>Mme Wahiba Naalamene</w:t>
      </w:r>
      <w:r w:rsidRPr="00937A97">
        <w:rPr>
          <w:rFonts w:asciiTheme="majorBidi" w:hAnsiTheme="majorBidi" w:cstheme="majorBidi"/>
          <w:i/>
          <w:iCs/>
          <w:sz w:val="24"/>
          <w:szCs w:val="24"/>
        </w:rPr>
        <w:t>.</w:t>
      </w:r>
    </w:p>
    <w:p w14:paraId="54E892C0" w14:textId="77777777" w:rsidR="00485E3E" w:rsidRPr="00937A97" w:rsidRDefault="00485E3E" w:rsidP="00F52238">
      <w:pPr>
        <w:jc w:val="center"/>
        <w:rPr>
          <w:rFonts w:asciiTheme="majorBidi" w:hAnsiTheme="majorBidi" w:cstheme="majorBidi"/>
          <w:i/>
          <w:iCs/>
          <w:sz w:val="24"/>
          <w:szCs w:val="24"/>
        </w:rPr>
      </w:pPr>
      <w:r w:rsidRPr="00937A97">
        <w:rPr>
          <w:rFonts w:asciiTheme="majorBidi" w:hAnsiTheme="majorBidi" w:cstheme="majorBidi"/>
          <w:i/>
          <w:iCs/>
          <w:sz w:val="24"/>
          <w:szCs w:val="24"/>
        </w:rPr>
        <w:t>À mes amis, pour leur présence, leur aide et les moments de motivation partagés.</w:t>
      </w:r>
    </w:p>
    <w:p w14:paraId="7952BAAB" w14:textId="77777777" w:rsidR="00485E3E" w:rsidRPr="00937A97" w:rsidRDefault="00485E3E" w:rsidP="00F52238">
      <w:pPr>
        <w:jc w:val="center"/>
        <w:rPr>
          <w:rFonts w:asciiTheme="majorBidi" w:hAnsiTheme="majorBidi" w:cstheme="majorBidi"/>
          <w:i/>
          <w:iCs/>
          <w:sz w:val="24"/>
          <w:szCs w:val="24"/>
        </w:rPr>
      </w:pPr>
      <w:r w:rsidRPr="00937A97">
        <w:rPr>
          <w:rFonts w:asciiTheme="majorBidi" w:hAnsiTheme="majorBidi" w:cstheme="majorBidi"/>
          <w:i/>
          <w:iCs/>
          <w:sz w:val="24"/>
          <w:szCs w:val="24"/>
        </w:rPr>
        <w:t>Enfin, je dédie ce mémoire à tous ceux qui ont cru en moi et m’ont soutenu jusqu’à la concrétisation de ce projet.</w:t>
      </w:r>
    </w:p>
    <w:p w14:paraId="6EF5B182" w14:textId="77777777" w:rsidR="003A5FBD" w:rsidRPr="00937A97" w:rsidRDefault="003A5FBD" w:rsidP="00494C3B">
      <w:pPr>
        <w:spacing w:after="0"/>
        <w:jc w:val="center"/>
        <w:rPr>
          <w:rFonts w:asciiTheme="majorBidi" w:hAnsiTheme="majorBidi" w:cstheme="majorBidi"/>
          <w:sz w:val="24"/>
          <w:szCs w:val="24"/>
        </w:rPr>
      </w:pPr>
    </w:p>
    <w:p w14:paraId="62A7B70B" w14:textId="77777777" w:rsidR="003A5FBD" w:rsidRPr="00937A97" w:rsidRDefault="003A5FBD" w:rsidP="00494C3B">
      <w:pPr>
        <w:spacing w:after="0"/>
        <w:jc w:val="center"/>
        <w:rPr>
          <w:rFonts w:asciiTheme="majorBidi" w:hAnsiTheme="majorBidi" w:cstheme="majorBidi"/>
          <w:b/>
          <w:bCs/>
          <w:sz w:val="28"/>
          <w:szCs w:val="28"/>
        </w:rPr>
      </w:pPr>
    </w:p>
    <w:p w14:paraId="4EE8086B" w14:textId="0A85B00A" w:rsidR="00427737" w:rsidRPr="00C94FF3" w:rsidRDefault="005A06B7" w:rsidP="00937A97">
      <w:pPr>
        <w:tabs>
          <w:tab w:val="left" w:pos="188"/>
          <w:tab w:val="left" w:pos="3043"/>
          <w:tab w:val="left" w:pos="4536"/>
          <w:tab w:val="right" w:pos="9072"/>
        </w:tabs>
        <w:bidi/>
        <w:spacing w:after="0"/>
        <w:jc w:val="center"/>
        <w:rPr>
          <w:rFonts w:asciiTheme="majorBidi" w:hAnsiTheme="majorBidi" w:cstheme="majorBidi"/>
          <w:b/>
          <w:bCs/>
          <w:i/>
          <w:iCs/>
          <w:sz w:val="28"/>
          <w:szCs w:val="28"/>
        </w:rPr>
      </w:pPr>
      <w:r w:rsidRPr="00937A97">
        <w:rPr>
          <w:rFonts w:asciiTheme="majorBidi" w:hAnsiTheme="majorBidi" w:cstheme="majorBidi"/>
          <w:b/>
          <w:bCs/>
          <w:i/>
          <w:iCs/>
          <w:sz w:val="28"/>
          <w:szCs w:val="28"/>
        </w:rPr>
        <w:t>Moh</w:t>
      </w:r>
      <w:r w:rsidR="00937A97">
        <w:rPr>
          <w:rFonts w:asciiTheme="majorBidi" w:hAnsiTheme="majorBidi" w:cstheme="majorBidi"/>
          <w:b/>
          <w:bCs/>
          <w:i/>
          <w:iCs/>
          <w:sz w:val="28"/>
          <w:szCs w:val="28"/>
        </w:rPr>
        <w:t>a</w:t>
      </w:r>
      <w:r w:rsidRPr="00937A97">
        <w:rPr>
          <w:rFonts w:asciiTheme="majorBidi" w:hAnsiTheme="majorBidi" w:cstheme="majorBidi"/>
          <w:b/>
          <w:bCs/>
          <w:i/>
          <w:iCs/>
          <w:sz w:val="28"/>
          <w:szCs w:val="28"/>
        </w:rPr>
        <w:t>me</w:t>
      </w:r>
      <w:r w:rsidR="00427737" w:rsidRPr="00937A97">
        <w:rPr>
          <w:rFonts w:asciiTheme="majorBidi" w:hAnsiTheme="majorBidi" w:cstheme="majorBidi"/>
          <w:b/>
          <w:bCs/>
          <w:i/>
          <w:iCs/>
          <w:sz w:val="28"/>
          <w:szCs w:val="28"/>
        </w:rPr>
        <w:t>d ALIOUSALAH</w:t>
      </w:r>
    </w:p>
    <w:p w14:paraId="572613B6" w14:textId="77777777" w:rsidR="003A5FBD" w:rsidRPr="00B63530" w:rsidRDefault="003A5FBD" w:rsidP="00494C3B">
      <w:pPr>
        <w:spacing w:after="0"/>
        <w:jc w:val="center"/>
        <w:rPr>
          <w:rFonts w:asciiTheme="majorBidi" w:hAnsiTheme="majorBidi" w:cstheme="majorBidi"/>
          <w:b/>
          <w:bCs/>
          <w:sz w:val="28"/>
          <w:szCs w:val="28"/>
        </w:rPr>
      </w:pPr>
    </w:p>
    <w:p w14:paraId="6ACF0A7A" w14:textId="77777777" w:rsidR="003A5FBD" w:rsidRPr="00B63530" w:rsidRDefault="003A5FBD" w:rsidP="00494C3B">
      <w:pPr>
        <w:spacing w:after="0"/>
        <w:jc w:val="center"/>
        <w:rPr>
          <w:rFonts w:asciiTheme="majorBidi" w:hAnsiTheme="majorBidi" w:cstheme="majorBidi"/>
          <w:b/>
          <w:bCs/>
          <w:sz w:val="28"/>
          <w:szCs w:val="28"/>
        </w:rPr>
      </w:pPr>
    </w:p>
    <w:p w14:paraId="23D1D099" w14:textId="77777777" w:rsidR="003A5FBD" w:rsidRPr="00B63530" w:rsidRDefault="003A5FBD" w:rsidP="00494C3B">
      <w:pPr>
        <w:spacing w:after="0"/>
        <w:jc w:val="center"/>
        <w:rPr>
          <w:rFonts w:asciiTheme="majorBidi" w:hAnsiTheme="majorBidi" w:cstheme="majorBidi"/>
          <w:b/>
          <w:bCs/>
          <w:sz w:val="28"/>
          <w:szCs w:val="28"/>
        </w:rPr>
      </w:pPr>
    </w:p>
    <w:p w14:paraId="433C552C" w14:textId="77777777" w:rsidR="003A5FBD" w:rsidRPr="00B63530" w:rsidRDefault="003A5FBD" w:rsidP="00494C3B">
      <w:pPr>
        <w:spacing w:after="0"/>
        <w:jc w:val="center"/>
        <w:rPr>
          <w:rFonts w:asciiTheme="majorBidi" w:hAnsiTheme="majorBidi" w:cstheme="majorBidi"/>
          <w:b/>
          <w:bCs/>
          <w:sz w:val="28"/>
          <w:szCs w:val="28"/>
        </w:rPr>
      </w:pPr>
    </w:p>
    <w:p w14:paraId="7C9C5FC8" w14:textId="77777777" w:rsidR="003A5FBD" w:rsidRPr="00B63530" w:rsidRDefault="003A5FBD" w:rsidP="00494C3B">
      <w:pPr>
        <w:spacing w:after="0"/>
        <w:jc w:val="center"/>
        <w:rPr>
          <w:rFonts w:asciiTheme="majorBidi" w:hAnsiTheme="majorBidi" w:cstheme="majorBidi"/>
          <w:b/>
          <w:bCs/>
          <w:sz w:val="28"/>
          <w:szCs w:val="28"/>
        </w:rPr>
      </w:pPr>
    </w:p>
    <w:p w14:paraId="161383F4" w14:textId="77777777" w:rsidR="003A5FBD" w:rsidRPr="00B63530" w:rsidRDefault="003A5FBD" w:rsidP="00494C3B">
      <w:pPr>
        <w:spacing w:after="0"/>
        <w:jc w:val="center"/>
        <w:rPr>
          <w:rFonts w:asciiTheme="majorBidi" w:hAnsiTheme="majorBidi" w:cstheme="majorBidi"/>
          <w:b/>
          <w:bCs/>
          <w:sz w:val="28"/>
          <w:szCs w:val="28"/>
        </w:rPr>
      </w:pPr>
    </w:p>
    <w:p w14:paraId="05B9EAB5" w14:textId="77777777" w:rsidR="003A5FBD" w:rsidRPr="00B63530" w:rsidRDefault="003A5FBD" w:rsidP="00494C3B">
      <w:pPr>
        <w:spacing w:after="0"/>
        <w:jc w:val="center"/>
        <w:rPr>
          <w:rFonts w:asciiTheme="majorBidi" w:hAnsiTheme="majorBidi" w:cstheme="majorBidi"/>
          <w:b/>
          <w:bCs/>
          <w:sz w:val="28"/>
          <w:szCs w:val="28"/>
        </w:rPr>
      </w:pPr>
    </w:p>
    <w:p w14:paraId="486DC4AC" w14:textId="77777777" w:rsidR="003A5FBD" w:rsidRPr="00B63530" w:rsidRDefault="003A5FBD" w:rsidP="00494C3B">
      <w:pPr>
        <w:spacing w:after="0"/>
        <w:jc w:val="center"/>
        <w:rPr>
          <w:rFonts w:asciiTheme="majorBidi" w:hAnsiTheme="majorBidi" w:cstheme="majorBidi"/>
          <w:b/>
          <w:bCs/>
          <w:sz w:val="28"/>
          <w:szCs w:val="28"/>
        </w:rPr>
      </w:pPr>
    </w:p>
    <w:p w14:paraId="361EC6B0" w14:textId="77777777" w:rsidR="003A5FBD" w:rsidRPr="00B63530" w:rsidRDefault="003A5FBD" w:rsidP="00494C3B">
      <w:pPr>
        <w:spacing w:after="0"/>
        <w:jc w:val="center"/>
        <w:rPr>
          <w:rFonts w:asciiTheme="majorBidi" w:hAnsiTheme="majorBidi" w:cstheme="majorBidi"/>
          <w:b/>
          <w:bCs/>
          <w:sz w:val="28"/>
          <w:szCs w:val="28"/>
        </w:rPr>
      </w:pPr>
    </w:p>
    <w:p w14:paraId="55B91D5C" w14:textId="77777777" w:rsidR="003A5FBD" w:rsidRPr="00B63530" w:rsidRDefault="003A5FBD" w:rsidP="00494C3B">
      <w:pPr>
        <w:spacing w:after="0"/>
        <w:jc w:val="center"/>
        <w:rPr>
          <w:rFonts w:asciiTheme="majorBidi" w:hAnsiTheme="majorBidi" w:cstheme="majorBidi"/>
          <w:b/>
          <w:bCs/>
          <w:sz w:val="28"/>
          <w:szCs w:val="28"/>
        </w:rPr>
      </w:pPr>
    </w:p>
    <w:p w14:paraId="39A840F1" w14:textId="77777777" w:rsidR="003A5FBD" w:rsidRPr="00B63530" w:rsidRDefault="003A5FBD" w:rsidP="00494C3B">
      <w:pPr>
        <w:spacing w:after="0"/>
        <w:jc w:val="center"/>
        <w:rPr>
          <w:rFonts w:asciiTheme="majorBidi" w:hAnsiTheme="majorBidi" w:cstheme="majorBidi"/>
          <w:b/>
          <w:bCs/>
          <w:sz w:val="28"/>
          <w:szCs w:val="28"/>
        </w:rPr>
      </w:pPr>
    </w:p>
    <w:p w14:paraId="5E6E3B1A" w14:textId="77777777" w:rsidR="003A5FBD" w:rsidRPr="00B63530" w:rsidRDefault="003A5FBD" w:rsidP="00494C3B">
      <w:pPr>
        <w:spacing w:after="0"/>
        <w:jc w:val="center"/>
        <w:rPr>
          <w:rFonts w:asciiTheme="majorBidi" w:hAnsiTheme="majorBidi" w:cstheme="majorBidi"/>
          <w:b/>
          <w:bCs/>
          <w:sz w:val="28"/>
          <w:szCs w:val="28"/>
        </w:rPr>
      </w:pPr>
    </w:p>
    <w:p w14:paraId="71C93CDC" w14:textId="63EA1B38" w:rsidR="00E04E35" w:rsidRPr="00AD6181" w:rsidRDefault="00F21137" w:rsidP="00A43860">
      <w:pPr>
        <w:jc w:val="center"/>
        <w:rPr>
          <w:rFonts w:asciiTheme="majorBidi" w:hAnsiTheme="majorBidi" w:cstheme="majorBidi"/>
          <w:b/>
          <w:bCs/>
          <w:i/>
          <w:iCs/>
          <w:sz w:val="32"/>
          <w:szCs w:val="32"/>
        </w:rPr>
      </w:pPr>
      <w:r w:rsidRPr="00A43860">
        <w:rPr>
          <w:rFonts w:asciiTheme="majorBidi" w:hAnsiTheme="majorBidi" w:cstheme="majorBidi"/>
          <w:b/>
          <w:bCs/>
          <w:sz w:val="32"/>
          <w:szCs w:val="32"/>
        </w:rPr>
        <w:t>Dédicace</w:t>
      </w:r>
    </w:p>
    <w:p w14:paraId="36D0FC4B" w14:textId="77777777" w:rsidR="00F21137" w:rsidRDefault="00F21137" w:rsidP="00F21137">
      <w:pPr>
        <w:jc w:val="center"/>
        <w:rPr>
          <w:rFonts w:asciiTheme="majorBidi" w:hAnsiTheme="majorBidi" w:cstheme="majorBidi"/>
          <w:b/>
          <w:bCs/>
          <w:sz w:val="28"/>
          <w:szCs w:val="28"/>
        </w:rPr>
      </w:pPr>
    </w:p>
    <w:p w14:paraId="0A6B9BE5" w14:textId="77777777" w:rsidR="00F21137" w:rsidRDefault="00F21137" w:rsidP="00F21137">
      <w:pPr>
        <w:rPr>
          <w:rFonts w:asciiTheme="majorBidi" w:hAnsiTheme="majorBidi" w:cstheme="majorBidi"/>
          <w:b/>
          <w:bCs/>
          <w:sz w:val="28"/>
          <w:szCs w:val="28"/>
        </w:rPr>
      </w:pPr>
    </w:p>
    <w:p w14:paraId="6C12995F" w14:textId="77777777" w:rsidR="00F21137" w:rsidRDefault="00F21137" w:rsidP="00F21137">
      <w:pPr>
        <w:tabs>
          <w:tab w:val="left" w:pos="188"/>
          <w:tab w:val="left" w:pos="3043"/>
          <w:tab w:val="left" w:pos="4536"/>
          <w:tab w:val="right" w:pos="9072"/>
        </w:tabs>
        <w:spacing w:after="0" w:line="360" w:lineRule="auto"/>
        <w:jc w:val="center"/>
        <w:rPr>
          <w:rFonts w:asciiTheme="majorBidi" w:hAnsiTheme="majorBidi" w:cstheme="majorBidi"/>
          <w:sz w:val="24"/>
          <w:szCs w:val="24"/>
        </w:rPr>
      </w:pPr>
      <w:r w:rsidRPr="006471E6">
        <w:rPr>
          <w:rFonts w:asciiTheme="majorBidi" w:hAnsiTheme="majorBidi" w:cstheme="majorBidi"/>
          <w:b/>
          <w:bCs/>
          <w:i/>
          <w:iCs/>
          <w:sz w:val="28"/>
          <w:szCs w:val="28"/>
        </w:rPr>
        <w:t>Je dédie ce modeste travail</w:t>
      </w:r>
      <w:r>
        <w:rPr>
          <w:rFonts w:asciiTheme="majorBidi" w:hAnsiTheme="majorBidi" w:cs="Times New Roman"/>
          <w:sz w:val="24"/>
          <w:szCs w:val="24"/>
          <w:rtl/>
        </w:rPr>
        <w:t xml:space="preserve"> :</w:t>
      </w:r>
    </w:p>
    <w:p w14:paraId="2092B864" w14:textId="77777777" w:rsidR="00F21137" w:rsidRDefault="00F21137" w:rsidP="00F21137">
      <w:pPr>
        <w:tabs>
          <w:tab w:val="left" w:pos="188"/>
          <w:tab w:val="left" w:pos="3043"/>
          <w:tab w:val="left" w:pos="4536"/>
          <w:tab w:val="right" w:pos="9072"/>
        </w:tabs>
        <w:spacing w:after="0" w:line="360" w:lineRule="auto"/>
        <w:jc w:val="both"/>
        <w:rPr>
          <w:rFonts w:asciiTheme="majorBidi" w:hAnsiTheme="majorBidi" w:cstheme="majorBidi"/>
          <w:sz w:val="24"/>
          <w:szCs w:val="24"/>
        </w:rPr>
      </w:pPr>
    </w:p>
    <w:p w14:paraId="37B896F1" w14:textId="77777777" w:rsidR="00F21137" w:rsidRPr="00F42FDB" w:rsidRDefault="00F21137" w:rsidP="00F21137">
      <w:pPr>
        <w:tabs>
          <w:tab w:val="left" w:pos="188"/>
          <w:tab w:val="left" w:pos="3043"/>
          <w:tab w:val="left" w:pos="4536"/>
          <w:tab w:val="right" w:pos="9072"/>
        </w:tabs>
        <w:spacing w:after="0" w:line="360" w:lineRule="auto"/>
        <w:jc w:val="both"/>
        <w:rPr>
          <w:rFonts w:asciiTheme="majorBidi" w:hAnsiTheme="majorBidi" w:cstheme="majorBidi"/>
          <w:i/>
          <w:iCs/>
          <w:sz w:val="24"/>
          <w:szCs w:val="24"/>
        </w:rPr>
      </w:pPr>
      <w:r>
        <w:rPr>
          <w:rFonts w:asciiTheme="majorBidi" w:hAnsiTheme="majorBidi" w:cstheme="majorBidi"/>
          <w:sz w:val="24"/>
          <w:szCs w:val="24"/>
        </w:rPr>
        <w:t xml:space="preserve">                  </w:t>
      </w:r>
      <w:r w:rsidRPr="00F42FDB">
        <w:rPr>
          <w:rFonts w:asciiTheme="majorBidi" w:hAnsiTheme="majorBidi" w:cstheme="majorBidi"/>
          <w:i/>
          <w:iCs/>
          <w:sz w:val="24"/>
          <w:szCs w:val="24"/>
        </w:rPr>
        <w:t>À mes chers parents, pour leur amour inconditionnel, leurs sacrifices et leurs prières qui m’ont toujours accompagné.</w:t>
      </w:r>
    </w:p>
    <w:p w14:paraId="3F836162" w14:textId="77777777" w:rsidR="00F21137" w:rsidRDefault="00F21137" w:rsidP="00F21137">
      <w:pPr>
        <w:tabs>
          <w:tab w:val="left" w:pos="188"/>
          <w:tab w:val="left" w:pos="3043"/>
          <w:tab w:val="left" w:pos="4536"/>
          <w:tab w:val="right" w:pos="9072"/>
        </w:tabs>
        <w:spacing w:after="0" w:line="360" w:lineRule="auto"/>
        <w:jc w:val="both"/>
        <w:rPr>
          <w:rFonts w:asciiTheme="majorBidi" w:hAnsiTheme="majorBidi" w:cstheme="majorBidi"/>
          <w:i/>
          <w:iCs/>
          <w:sz w:val="24"/>
          <w:szCs w:val="24"/>
        </w:rPr>
      </w:pPr>
      <w:r w:rsidRPr="00F42FDB">
        <w:rPr>
          <w:rFonts w:asciiTheme="majorBidi" w:hAnsiTheme="majorBidi" w:cstheme="majorBidi"/>
          <w:i/>
          <w:iCs/>
          <w:sz w:val="24"/>
          <w:szCs w:val="24"/>
        </w:rPr>
        <w:t xml:space="preserve">                  À</w:t>
      </w:r>
      <w:r>
        <w:rPr>
          <w:rFonts w:asciiTheme="majorBidi" w:hAnsiTheme="majorBidi" w:cstheme="majorBidi"/>
          <w:i/>
          <w:iCs/>
          <w:sz w:val="24"/>
          <w:szCs w:val="24"/>
        </w:rPr>
        <w:t xml:space="preserve"> la mémoire de mon cher époux, qui fut la lumière de ma vie et qui continue de briller à travers mes souvenirs, que dieu le bénisse  et l’accueille  dans son vaste paradis,  </w:t>
      </w:r>
    </w:p>
    <w:p w14:paraId="2E3BD188" w14:textId="77777777" w:rsidR="00F21137" w:rsidRDefault="00F21137" w:rsidP="00F21137">
      <w:pPr>
        <w:tabs>
          <w:tab w:val="left" w:pos="188"/>
          <w:tab w:val="left" w:pos="3043"/>
          <w:tab w:val="left" w:pos="4536"/>
          <w:tab w:val="right" w:pos="9072"/>
        </w:tabs>
        <w:spacing w:after="0" w:line="360" w:lineRule="auto"/>
        <w:jc w:val="both"/>
        <w:rPr>
          <w:rFonts w:asciiTheme="majorBidi" w:hAnsiTheme="majorBidi" w:cstheme="majorBidi"/>
          <w:i/>
          <w:iCs/>
          <w:sz w:val="24"/>
          <w:szCs w:val="24"/>
        </w:rPr>
      </w:pPr>
      <w:r>
        <w:rPr>
          <w:rFonts w:asciiTheme="majorBidi" w:hAnsiTheme="majorBidi" w:cstheme="majorBidi"/>
          <w:i/>
          <w:iCs/>
          <w:sz w:val="24"/>
          <w:szCs w:val="24"/>
        </w:rPr>
        <w:t xml:space="preserve">                 </w:t>
      </w:r>
      <w:r w:rsidRPr="00F42FDB">
        <w:rPr>
          <w:rFonts w:asciiTheme="majorBidi" w:hAnsiTheme="majorBidi" w:cstheme="majorBidi"/>
          <w:i/>
          <w:iCs/>
          <w:sz w:val="24"/>
          <w:szCs w:val="24"/>
        </w:rPr>
        <w:t>À</w:t>
      </w:r>
      <w:r>
        <w:rPr>
          <w:rFonts w:asciiTheme="majorBidi" w:hAnsiTheme="majorBidi" w:cstheme="majorBidi"/>
          <w:i/>
          <w:iCs/>
          <w:sz w:val="24"/>
          <w:szCs w:val="24"/>
        </w:rPr>
        <w:t xml:space="preserve"> mes deux enfants : </w:t>
      </w:r>
      <w:r w:rsidRPr="0024303C">
        <w:rPr>
          <w:rFonts w:asciiTheme="majorBidi" w:hAnsiTheme="majorBidi" w:cstheme="majorBidi"/>
          <w:b/>
          <w:bCs/>
          <w:i/>
          <w:iCs/>
          <w:sz w:val="24"/>
          <w:szCs w:val="24"/>
        </w:rPr>
        <w:t xml:space="preserve">Abdelbarie et Houdheifa </w:t>
      </w:r>
      <w:proofErr w:type="gramStart"/>
      <w:r w:rsidRPr="0024303C">
        <w:rPr>
          <w:rFonts w:asciiTheme="majorBidi" w:hAnsiTheme="majorBidi" w:cstheme="majorBidi"/>
          <w:b/>
          <w:bCs/>
          <w:i/>
          <w:iCs/>
          <w:sz w:val="24"/>
          <w:szCs w:val="24"/>
        </w:rPr>
        <w:t>wassim</w:t>
      </w:r>
      <w:r>
        <w:rPr>
          <w:rFonts w:asciiTheme="majorBidi" w:hAnsiTheme="majorBidi" w:cstheme="majorBidi"/>
          <w:i/>
          <w:iCs/>
          <w:sz w:val="24"/>
          <w:szCs w:val="24"/>
        </w:rPr>
        <w:t xml:space="preserve"> ,</w:t>
      </w:r>
      <w:proofErr w:type="gramEnd"/>
      <w:r>
        <w:rPr>
          <w:rFonts w:asciiTheme="majorBidi" w:hAnsiTheme="majorBidi" w:cstheme="majorBidi"/>
          <w:i/>
          <w:iCs/>
          <w:sz w:val="24"/>
          <w:szCs w:val="24"/>
        </w:rPr>
        <w:t xml:space="preserve"> mes chandeliers et mes fruits, qui m’apportent chaque jours la force, le courage et la raison de continuer ma vie. </w:t>
      </w:r>
    </w:p>
    <w:p w14:paraId="47E21B95" w14:textId="77777777" w:rsidR="00F21137" w:rsidRPr="00F42FDB" w:rsidRDefault="00F21137" w:rsidP="00F21137">
      <w:pPr>
        <w:tabs>
          <w:tab w:val="left" w:pos="188"/>
          <w:tab w:val="left" w:pos="3043"/>
          <w:tab w:val="left" w:pos="4536"/>
          <w:tab w:val="right" w:pos="9072"/>
        </w:tabs>
        <w:spacing w:after="0" w:line="360" w:lineRule="auto"/>
        <w:jc w:val="both"/>
        <w:rPr>
          <w:rFonts w:asciiTheme="majorBidi" w:hAnsiTheme="majorBidi" w:cstheme="majorBidi"/>
          <w:i/>
          <w:iCs/>
          <w:sz w:val="24"/>
          <w:szCs w:val="24"/>
        </w:rPr>
      </w:pPr>
      <w:r>
        <w:rPr>
          <w:rFonts w:asciiTheme="majorBidi" w:hAnsiTheme="majorBidi" w:cstheme="majorBidi"/>
          <w:i/>
          <w:iCs/>
          <w:sz w:val="24"/>
          <w:szCs w:val="24"/>
        </w:rPr>
        <w:t xml:space="preserve">                </w:t>
      </w:r>
      <w:r w:rsidRPr="00F42FDB">
        <w:rPr>
          <w:rFonts w:asciiTheme="majorBidi" w:hAnsiTheme="majorBidi" w:cstheme="majorBidi"/>
          <w:i/>
          <w:iCs/>
          <w:sz w:val="24"/>
          <w:szCs w:val="24"/>
        </w:rPr>
        <w:t xml:space="preserve">À </w:t>
      </w:r>
      <w:r>
        <w:rPr>
          <w:rFonts w:asciiTheme="majorBidi" w:hAnsiTheme="majorBidi" w:cstheme="majorBidi"/>
          <w:i/>
          <w:iCs/>
          <w:sz w:val="24"/>
          <w:szCs w:val="24"/>
        </w:rPr>
        <w:t xml:space="preserve">mes </w:t>
      </w:r>
      <w:r w:rsidRPr="00F42FDB">
        <w:rPr>
          <w:rFonts w:asciiTheme="majorBidi" w:hAnsiTheme="majorBidi" w:cstheme="majorBidi"/>
          <w:i/>
          <w:iCs/>
          <w:sz w:val="24"/>
          <w:szCs w:val="24"/>
        </w:rPr>
        <w:t>frères et sœurs, ainsi qu’à mes belles-sœurs, pour leur soutien, leur affection et leurs encouragements</w:t>
      </w:r>
      <w:r w:rsidRPr="00F42FDB">
        <w:rPr>
          <w:rFonts w:asciiTheme="majorBidi" w:hAnsiTheme="majorBidi" w:cs="Times New Roman"/>
          <w:b/>
          <w:bCs/>
          <w:i/>
          <w:iCs/>
          <w:sz w:val="24"/>
          <w:szCs w:val="24"/>
        </w:rPr>
        <w:t xml:space="preserve">, </w:t>
      </w:r>
      <w:r w:rsidRPr="00A91F04">
        <w:rPr>
          <w:rFonts w:asciiTheme="majorBidi" w:hAnsiTheme="majorBidi" w:cs="Times New Roman"/>
          <w:i/>
          <w:iCs/>
          <w:sz w:val="24"/>
          <w:szCs w:val="24"/>
        </w:rPr>
        <w:t>à</w:t>
      </w:r>
      <w:r w:rsidRPr="00F42FDB">
        <w:rPr>
          <w:rFonts w:asciiTheme="majorBidi" w:hAnsiTheme="majorBidi" w:cs="Times New Roman"/>
          <w:b/>
          <w:bCs/>
          <w:i/>
          <w:iCs/>
          <w:sz w:val="24"/>
          <w:szCs w:val="24"/>
        </w:rPr>
        <w:t xml:space="preserve"> </w:t>
      </w:r>
      <w:r w:rsidRPr="00F42FDB">
        <w:rPr>
          <w:rFonts w:asciiTheme="majorBidi" w:hAnsiTheme="majorBidi" w:cs="Times New Roman"/>
          <w:i/>
          <w:iCs/>
          <w:sz w:val="24"/>
          <w:szCs w:val="24"/>
        </w:rPr>
        <w:t>ma belle-mère, pour sa gentillesse et sa présence bienveillante.</w:t>
      </w:r>
    </w:p>
    <w:p w14:paraId="1FEE4249" w14:textId="77777777" w:rsidR="00875514" w:rsidRDefault="00F21137" w:rsidP="00875514">
      <w:pPr>
        <w:tabs>
          <w:tab w:val="left" w:pos="188"/>
          <w:tab w:val="left" w:pos="3043"/>
          <w:tab w:val="left" w:pos="4536"/>
          <w:tab w:val="right" w:pos="9072"/>
        </w:tabs>
        <w:spacing w:after="0" w:line="360" w:lineRule="auto"/>
        <w:jc w:val="both"/>
        <w:rPr>
          <w:rFonts w:asciiTheme="majorBidi" w:hAnsiTheme="majorBidi" w:cstheme="majorBidi"/>
          <w:i/>
          <w:iCs/>
          <w:sz w:val="24"/>
          <w:szCs w:val="24"/>
        </w:rPr>
      </w:pPr>
      <w:r w:rsidRPr="00F42FDB">
        <w:rPr>
          <w:rFonts w:asciiTheme="majorBidi" w:hAnsiTheme="majorBidi" w:cstheme="majorBidi"/>
          <w:i/>
          <w:iCs/>
          <w:sz w:val="24"/>
          <w:szCs w:val="24"/>
        </w:rPr>
        <w:t xml:space="preserve">                  À mon soutien ferme et la sécurité de mes journées, à l’inspiration de ma réussite, à celle qui m’a renforcé  et m’encouragée de complété mes Etudes Supérieur,  elle  était une source de réconfort </w:t>
      </w:r>
      <w:r>
        <w:rPr>
          <w:rFonts w:asciiTheme="majorBidi" w:hAnsiTheme="majorBidi" w:cstheme="majorBidi"/>
          <w:i/>
          <w:iCs/>
          <w:sz w:val="24"/>
          <w:szCs w:val="24"/>
        </w:rPr>
        <w:t xml:space="preserve">et </w:t>
      </w:r>
      <w:r w:rsidRPr="00F42FDB">
        <w:rPr>
          <w:rFonts w:asciiTheme="majorBidi" w:hAnsiTheme="majorBidi" w:cstheme="majorBidi"/>
          <w:i/>
          <w:iCs/>
          <w:sz w:val="24"/>
          <w:szCs w:val="24"/>
        </w:rPr>
        <w:t xml:space="preserve">succès. </w:t>
      </w:r>
      <w:r w:rsidR="00875514">
        <w:rPr>
          <w:rFonts w:asciiTheme="majorBidi" w:hAnsiTheme="majorBidi" w:cstheme="majorBidi"/>
          <w:b/>
          <w:bCs/>
          <w:i/>
          <w:iCs/>
          <w:sz w:val="24"/>
          <w:szCs w:val="24"/>
        </w:rPr>
        <w:t>Mme :</w:t>
      </w:r>
      <w:r w:rsidRPr="00F42FDB">
        <w:rPr>
          <w:rFonts w:asciiTheme="majorBidi" w:hAnsiTheme="majorBidi" w:cstheme="majorBidi"/>
          <w:b/>
          <w:bCs/>
          <w:i/>
          <w:iCs/>
          <w:sz w:val="24"/>
          <w:szCs w:val="24"/>
        </w:rPr>
        <w:t xml:space="preserve"> Saidi</w:t>
      </w:r>
      <w:r w:rsidR="00875514">
        <w:rPr>
          <w:rFonts w:asciiTheme="majorBidi" w:hAnsiTheme="majorBidi" w:cstheme="majorBidi"/>
          <w:b/>
          <w:bCs/>
          <w:i/>
          <w:iCs/>
          <w:sz w:val="24"/>
          <w:szCs w:val="24"/>
        </w:rPr>
        <w:t xml:space="preserve"> L.</w:t>
      </w:r>
      <w:r w:rsidRPr="00F42FDB">
        <w:rPr>
          <w:rFonts w:asciiTheme="majorBidi" w:hAnsiTheme="majorBidi" w:cstheme="majorBidi"/>
          <w:b/>
          <w:bCs/>
          <w:i/>
          <w:iCs/>
          <w:sz w:val="24"/>
          <w:szCs w:val="24"/>
        </w:rPr>
        <w:t xml:space="preserve"> Farah</w:t>
      </w:r>
      <w:r w:rsidR="00875514">
        <w:rPr>
          <w:rFonts w:asciiTheme="majorBidi" w:hAnsiTheme="majorBidi" w:cstheme="majorBidi"/>
          <w:b/>
          <w:bCs/>
          <w:i/>
          <w:iCs/>
          <w:sz w:val="24"/>
          <w:szCs w:val="24"/>
        </w:rPr>
        <w:t xml:space="preserve"> épouse Aliousalh</w:t>
      </w:r>
      <w:r w:rsidRPr="00F42FDB">
        <w:rPr>
          <w:rFonts w:asciiTheme="majorBidi" w:hAnsiTheme="majorBidi" w:cstheme="majorBidi"/>
          <w:i/>
          <w:iCs/>
          <w:sz w:val="24"/>
          <w:szCs w:val="24"/>
        </w:rPr>
        <w:t xml:space="preserve">, sans oublier </w:t>
      </w:r>
    </w:p>
    <w:p w14:paraId="4849006A" w14:textId="2F1FAAC5" w:rsidR="00F21137" w:rsidRPr="00F42FDB" w:rsidRDefault="00F21137" w:rsidP="00875514">
      <w:pPr>
        <w:tabs>
          <w:tab w:val="left" w:pos="188"/>
          <w:tab w:val="left" w:pos="3043"/>
          <w:tab w:val="left" w:pos="4536"/>
          <w:tab w:val="right" w:pos="9072"/>
        </w:tabs>
        <w:spacing w:after="0" w:line="360" w:lineRule="auto"/>
        <w:jc w:val="both"/>
        <w:rPr>
          <w:rFonts w:asciiTheme="majorBidi" w:hAnsiTheme="majorBidi" w:cstheme="majorBidi"/>
          <w:b/>
          <w:bCs/>
          <w:i/>
          <w:iCs/>
          <w:sz w:val="24"/>
          <w:szCs w:val="24"/>
        </w:rPr>
      </w:pPr>
      <w:r w:rsidRPr="00F42FDB">
        <w:rPr>
          <w:rFonts w:asciiTheme="majorBidi" w:hAnsiTheme="majorBidi" w:cstheme="majorBidi"/>
          <w:i/>
          <w:iCs/>
          <w:sz w:val="24"/>
          <w:szCs w:val="24"/>
        </w:rPr>
        <w:t xml:space="preserve">Mr  </w:t>
      </w:r>
      <w:r w:rsidRPr="00F42FDB">
        <w:rPr>
          <w:rFonts w:asciiTheme="majorBidi" w:hAnsiTheme="majorBidi" w:cstheme="majorBidi"/>
          <w:b/>
          <w:bCs/>
          <w:i/>
          <w:iCs/>
          <w:sz w:val="24"/>
          <w:szCs w:val="24"/>
        </w:rPr>
        <w:t xml:space="preserve">Chaouchi Belkacem R, </w:t>
      </w:r>
      <w:r w:rsidRPr="00F42FDB">
        <w:rPr>
          <w:rFonts w:asciiTheme="majorBidi" w:hAnsiTheme="majorBidi" w:cstheme="majorBidi"/>
          <w:i/>
          <w:iCs/>
          <w:sz w:val="24"/>
          <w:szCs w:val="24"/>
        </w:rPr>
        <w:t>qui par ses encouragements constants et son soutien moral, m’a donné la force d’aller de l’avant.</w:t>
      </w:r>
    </w:p>
    <w:p w14:paraId="33A1C1D1" w14:textId="77777777" w:rsidR="00F21137" w:rsidRPr="00F42FDB" w:rsidRDefault="00F21137" w:rsidP="00F21137">
      <w:pPr>
        <w:tabs>
          <w:tab w:val="left" w:pos="188"/>
          <w:tab w:val="left" w:pos="3043"/>
          <w:tab w:val="left" w:pos="4536"/>
          <w:tab w:val="right" w:pos="9072"/>
        </w:tabs>
        <w:spacing w:after="0" w:line="360" w:lineRule="auto"/>
        <w:jc w:val="both"/>
        <w:rPr>
          <w:rFonts w:asciiTheme="majorBidi" w:hAnsiTheme="majorBidi" w:cstheme="majorBidi"/>
          <w:i/>
          <w:iCs/>
          <w:sz w:val="24"/>
          <w:szCs w:val="24"/>
        </w:rPr>
      </w:pPr>
      <w:r w:rsidRPr="00F42FDB">
        <w:rPr>
          <w:rFonts w:asciiTheme="majorBidi" w:hAnsiTheme="majorBidi" w:cstheme="majorBidi"/>
          <w:i/>
          <w:iCs/>
          <w:sz w:val="24"/>
          <w:szCs w:val="24"/>
        </w:rPr>
        <w:t xml:space="preserve">                  À mes amies et collègues de la subdivision agricole Miliana,  pour leurs compréhensions, leur aide et les moments de partage.</w:t>
      </w:r>
    </w:p>
    <w:p w14:paraId="5F954A90" w14:textId="77777777" w:rsidR="00F21137" w:rsidRPr="00F42FDB" w:rsidRDefault="00F21137" w:rsidP="00F21137">
      <w:pPr>
        <w:tabs>
          <w:tab w:val="left" w:pos="188"/>
          <w:tab w:val="left" w:pos="3043"/>
          <w:tab w:val="left" w:pos="4536"/>
          <w:tab w:val="right" w:pos="9072"/>
        </w:tabs>
        <w:spacing w:after="0" w:line="360" w:lineRule="auto"/>
        <w:jc w:val="both"/>
        <w:rPr>
          <w:rFonts w:asciiTheme="majorBidi" w:hAnsiTheme="majorBidi" w:cstheme="majorBidi"/>
          <w:i/>
          <w:iCs/>
          <w:sz w:val="24"/>
          <w:szCs w:val="24"/>
        </w:rPr>
      </w:pPr>
      <w:r w:rsidRPr="00F42FDB">
        <w:rPr>
          <w:rFonts w:asciiTheme="majorBidi" w:hAnsiTheme="majorBidi" w:cstheme="majorBidi"/>
          <w:i/>
          <w:iCs/>
          <w:sz w:val="24"/>
          <w:szCs w:val="24"/>
        </w:rPr>
        <w:t xml:space="preserve">                  À mon binôme de recherche, pour sa collaboration, son aide, son sérieux et l’esprit d’équipe qui a rendu ce travail possible </w:t>
      </w:r>
      <w:r w:rsidRPr="00F42FDB">
        <w:rPr>
          <w:rFonts w:asciiTheme="majorBidi" w:hAnsiTheme="majorBidi" w:cstheme="majorBidi"/>
          <w:b/>
          <w:bCs/>
          <w:i/>
          <w:iCs/>
          <w:sz w:val="24"/>
          <w:szCs w:val="24"/>
        </w:rPr>
        <w:t>Mr : Ali Ousalah Mohammed.</w:t>
      </w:r>
      <w:r w:rsidRPr="00F42FDB">
        <w:rPr>
          <w:rFonts w:asciiTheme="majorBidi" w:hAnsiTheme="majorBidi" w:cstheme="majorBidi"/>
          <w:i/>
          <w:iCs/>
          <w:sz w:val="24"/>
          <w:szCs w:val="24"/>
        </w:rPr>
        <w:t xml:space="preserve">  </w:t>
      </w:r>
    </w:p>
    <w:p w14:paraId="7D5A55C5" w14:textId="77777777" w:rsidR="00F21137" w:rsidRPr="00F42FDB" w:rsidRDefault="00F21137" w:rsidP="00F21137">
      <w:pPr>
        <w:tabs>
          <w:tab w:val="left" w:pos="188"/>
          <w:tab w:val="left" w:pos="3043"/>
          <w:tab w:val="left" w:pos="4536"/>
          <w:tab w:val="right" w:pos="9072"/>
        </w:tabs>
        <w:spacing w:after="0" w:line="360" w:lineRule="auto"/>
        <w:jc w:val="both"/>
        <w:rPr>
          <w:rFonts w:asciiTheme="majorBidi" w:hAnsiTheme="majorBidi" w:cs="Times New Roman"/>
          <w:b/>
          <w:bCs/>
          <w:i/>
          <w:iCs/>
          <w:sz w:val="24"/>
          <w:szCs w:val="24"/>
        </w:rPr>
      </w:pPr>
      <w:r w:rsidRPr="00F42FDB">
        <w:rPr>
          <w:rFonts w:asciiTheme="majorBidi" w:hAnsiTheme="majorBidi" w:cstheme="majorBidi"/>
          <w:i/>
          <w:iCs/>
          <w:sz w:val="24"/>
          <w:szCs w:val="24"/>
        </w:rPr>
        <w:t xml:space="preserve">                  À tous ceux qui ont été une aide et un soutien sur ce chemin, je vous exprime ma profonde gratitude et ma reconnaissance. </w:t>
      </w:r>
    </w:p>
    <w:p w14:paraId="0D995025" w14:textId="77777777" w:rsidR="00F21137" w:rsidRPr="00F42FDB" w:rsidRDefault="00F21137" w:rsidP="00F21137">
      <w:pPr>
        <w:tabs>
          <w:tab w:val="left" w:pos="188"/>
          <w:tab w:val="left" w:pos="3043"/>
          <w:tab w:val="left" w:pos="4536"/>
          <w:tab w:val="right" w:pos="9072"/>
        </w:tabs>
        <w:spacing w:after="0" w:line="480" w:lineRule="auto"/>
        <w:jc w:val="both"/>
        <w:rPr>
          <w:rFonts w:asciiTheme="majorBidi" w:hAnsiTheme="majorBidi" w:cstheme="majorBidi"/>
          <w:b/>
          <w:bCs/>
          <w:i/>
          <w:iCs/>
          <w:sz w:val="24"/>
          <w:szCs w:val="24"/>
        </w:rPr>
      </w:pPr>
    </w:p>
    <w:p w14:paraId="4DA44C5E" w14:textId="77777777" w:rsidR="00F21137" w:rsidRPr="00C94FF3" w:rsidRDefault="00F21137" w:rsidP="00F21137">
      <w:pPr>
        <w:tabs>
          <w:tab w:val="left" w:pos="188"/>
          <w:tab w:val="left" w:pos="3043"/>
          <w:tab w:val="left" w:pos="4536"/>
          <w:tab w:val="right" w:pos="9072"/>
        </w:tabs>
        <w:bidi/>
        <w:spacing w:after="0"/>
        <w:jc w:val="center"/>
        <w:rPr>
          <w:rFonts w:asciiTheme="majorBidi" w:hAnsiTheme="majorBidi" w:cstheme="majorBidi"/>
          <w:b/>
          <w:bCs/>
          <w:i/>
          <w:iCs/>
          <w:sz w:val="28"/>
          <w:szCs w:val="28"/>
        </w:rPr>
      </w:pPr>
      <w:r w:rsidRPr="00C94FF3">
        <w:rPr>
          <w:rFonts w:asciiTheme="majorBidi" w:hAnsiTheme="majorBidi" w:cstheme="majorBidi"/>
          <w:b/>
          <w:bCs/>
          <w:i/>
          <w:iCs/>
          <w:sz w:val="28"/>
          <w:szCs w:val="28"/>
        </w:rPr>
        <w:t>Wahiba</w:t>
      </w:r>
    </w:p>
    <w:p w14:paraId="3312A371" w14:textId="77777777" w:rsidR="00F21137" w:rsidRDefault="00F21137" w:rsidP="00F21137"/>
    <w:p w14:paraId="5D486114" w14:textId="77777777" w:rsidR="00F21137" w:rsidRDefault="00F21137" w:rsidP="00F21137">
      <w:pPr>
        <w:jc w:val="center"/>
        <w:rPr>
          <w:rFonts w:asciiTheme="majorBidi" w:hAnsiTheme="majorBidi" w:cstheme="majorBidi"/>
          <w:b/>
          <w:bCs/>
          <w:sz w:val="28"/>
          <w:szCs w:val="28"/>
        </w:rPr>
      </w:pPr>
    </w:p>
    <w:p w14:paraId="3CC121A5" w14:textId="77777777" w:rsidR="00F21137" w:rsidRDefault="00F21137" w:rsidP="00F21137">
      <w:pPr>
        <w:jc w:val="center"/>
        <w:rPr>
          <w:rFonts w:asciiTheme="majorBidi" w:hAnsiTheme="majorBidi" w:cstheme="majorBidi"/>
          <w:b/>
          <w:bCs/>
          <w:sz w:val="28"/>
          <w:szCs w:val="28"/>
        </w:rPr>
      </w:pPr>
    </w:p>
    <w:p w14:paraId="58348790" w14:textId="77777777" w:rsidR="00F21137" w:rsidRDefault="00F21137" w:rsidP="00F21137">
      <w:pPr>
        <w:jc w:val="center"/>
        <w:rPr>
          <w:rFonts w:asciiTheme="majorBidi" w:hAnsiTheme="majorBidi" w:cstheme="majorBidi"/>
          <w:b/>
          <w:bCs/>
          <w:sz w:val="28"/>
          <w:szCs w:val="28"/>
        </w:rPr>
      </w:pPr>
    </w:p>
    <w:p w14:paraId="7C99C06C" w14:textId="77777777" w:rsidR="00F21137" w:rsidRDefault="00F21137" w:rsidP="00F21137">
      <w:pPr>
        <w:rPr>
          <w:rFonts w:asciiTheme="majorBidi" w:hAnsiTheme="majorBidi" w:cstheme="majorBidi"/>
          <w:b/>
          <w:bCs/>
          <w:sz w:val="28"/>
          <w:szCs w:val="28"/>
        </w:rPr>
      </w:pPr>
    </w:p>
    <w:p w14:paraId="2C5327F2" w14:textId="77777777" w:rsidR="00F21137" w:rsidRDefault="00F21137" w:rsidP="00F21137">
      <w:pPr>
        <w:rPr>
          <w:rFonts w:asciiTheme="majorBidi" w:hAnsiTheme="majorBidi" w:cstheme="majorBidi"/>
          <w:b/>
          <w:bCs/>
          <w:sz w:val="28"/>
          <w:szCs w:val="28"/>
        </w:rPr>
      </w:pPr>
    </w:p>
    <w:p w14:paraId="04E9225A" w14:textId="702D8FF6" w:rsidR="003A5FBD" w:rsidRPr="00795054" w:rsidRDefault="003A5FBD" w:rsidP="00795054">
      <w:pPr>
        <w:jc w:val="center"/>
        <w:rPr>
          <w:rFonts w:asciiTheme="majorBidi" w:hAnsiTheme="majorBidi" w:cstheme="majorBidi"/>
          <w:b/>
          <w:bCs/>
          <w:sz w:val="36"/>
          <w:szCs w:val="36"/>
          <w:u w:val="single"/>
        </w:rPr>
      </w:pPr>
      <w:r w:rsidRPr="0024734F">
        <w:rPr>
          <w:rFonts w:asciiTheme="majorBidi" w:hAnsiTheme="majorBidi" w:cstheme="majorBidi"/>
          <w:b/>
          <w:bCs/>
          <w:sz w:val="36"/>
          <w:szCs w:val="36"/>
          <w:u w:val="single"/>
        </w:rPr>
        <w:t>Table des matières</w:t>
      </w:r>
    </w:p>
    <w:p w14:paraId="7ED789A5" w14:textId="1E5ADF9A" w:rsidR="003A5FBD" w:rsidRPr="0024734F" w:rsidRDefault="003A5FBD" w:rsidP="00DE3515">
      <w:pPr>
        <w:spacing w:after="0"/>
        <w:jc w:val="both"/>
        <w:rPr>
          <w:rFonts w:asciiTheme="majorBidi" w:hAnsiTheme="majorBidi" w:cstheme="majorBidi"/>
          <w:sz w:val="24"/>
          <w:szCs w:val="24"/>
        </w:rPr>
      </w:pPr>
      <w:r w:rsidRPr="0024734F">
        <w:rPr>
          <w:rFonts w:asciiTheme="majorBidi" w:hAnsiTheme="majorBidi" w:cstheme="majorBidi"/>
          <w:sz w:val="24"/>
          <w:szCs w:val="24"/>
        </w:rPr>
        <w:t>Liste des abréviations</w:t>
      </w:r>
    </w:p>
    <w:p w14:paraId="2DC86C90" w14:textId="1F40CCBF" w:rsidR="003A5FBD" w:rsidRPr="0024734F" w:rsidRDefault="003A5FBD" w:rsidP="00DE3515">
      <w:pPr>
        <w:spacing w:after="0"/>
        <w:jc w:val="both"/>
        <w:rPr>
          <w:rFonts w:asciiTheme="majorBidi" w:hAnsiTheme="majorBidi" w:cstheme="majorBidi"/>
          <w:sz w:val="24"/>
          <w:szCs w:val="24"/>
        </w:rPr>
      </w:pPr>
      <w:r w:rsidRPr="0024734F">
        <w:rPr>
          <w:rFonts w:asciiTheme="majorBidi" w:hAnsiTheme="majorBidi" w:cstheme="majorBidi"/>
          <w:sz w:val="24"/>
          <w:szCs w:val="24"/>
        </w:rPr>
        <w:t>Liste des tableaux</w:t>
      </w:r>
    </w:p>
    <w:p w14:paraId="7CF9A042" w14:textId="13FB7EE6" w:rsidR="003A5FBD" w:rsidRPr="0024734F" w:rsidRDefault="003A5FBD" w:rsidP="00DE3515">
      <w:pPr>
        <w:spacing w:after="0"/>
        <w:jc w:val="both"/>
        <w:rPr>
          <w:rFonts w:asciiTheme="majorBidi" w:hAnsiTheme="majorBidi" w:cstheme="majorBidi"/>
          <w:sz w:val="24"/>
          <w:szCs w:val="24"/>
        </w:rPr>
      </w:pPr>
      <w:r w:rsidRPr="0024734F">
        <w:rPr>
          <w:rFonts w:asciiTheme="majorBidi" w:hAnsiTheme="majorBidi" w:cstheme="majorBidi"/>
          <w:sz w:val="24"/>
          <w:szCs w:val="24"/>
        </w:rPr>
        <w:t xml:space="preserve">Liste des figures </w:t>
      </w:r>
    </w:p>
    <w:p w14:paraId="0F85FCEA" w14:textId="68C2F57D" w:rsidR="003A5FBD" w:rsidRPr="0024734F" w:rsidRDefault="003A5FBD" w:rsidP="0024734F">
      <w:pPr>
        <w:jc w:val="both"/>
        <w:rPr>
          <w:rFonts w:asciiTheme="majorBidi" w:hAnsiTheme="majorBidi" w:cstheme="majorBidi"/>
          <w:sz w:val="24"/>
          <w:szCs w:val="24"/>
        </w:rPr>
      </w:pPr>
      <w:r w:rsidRPr="0024734F">
        <w:rPr>
          <w:rFonts w:asciiTheme="majorBidi" w:hAnsiTheme="majorBidi" w:cstheme="majorBidi"/>
          <w:sz w:val="24"/>
          <w:szCs w:val="24"/>
        </w:rPr>
        <w:t>Introd</w:t>
      </w:r>
      <w:r w:rsidR="00352AB2">
        <w:rPr>
          <w:rFonts w:asciiTheme="majorBidi" w:hAnsiTheme="majorBidi" w:cstheme="majorBidi"/>
          <w:sz w:val="24"/>
          <w:szCs w:val="24"/>
        </w:rPr>
        <w:t>uction………………………………………………………………………………………..1</w:t>
      </w:r>
    </w:p>
    <w:p w14:paraId="22445714" w14:textId="3DB17140" w:rsidR="003A5FBD" w:rsidRPr="00352AB2" w:rsidRDefault="003A5FBD" w:rsidP="0024734F">
      <w:pPr>
        <w:spacing w:after="0"/>
        <w:jc w:val="both"/>
        <w:rPr>
          <w:rFonts w:asciiTheme="majorBidi" w:hAnsiTheme="majorBidi" w:cstheme="majorBidi"/>
          <w:sz w:val="26"/>
          <w:szCs w:val="26"/>
        </w:rPr>
      </w:pPr>
      <w:r w:rsidRPr="00E82A34">
        <w:rPr>
          <w:rFonts w:asciiTheme="majorBidi" w:hAnsiTheme="majorBidi" w:cstheme="majorBidi"/>
          <w:b/>
          <w:bCs/>
          <w:sz w:val="26"/>
          <w:szCs w:val="26"/>
        </w:rPr>
        <w:t>1ère Partie : Synthèse bibliographique</w:t>
      </w:r>
      <w:r w:rsidR="00352AB2">
        <w:rPr>
          <w:rFonts w:asciiTheme="majorBidi" w:hAnsiTheme="majorBidi" w:cstheme="majorBidi"/>
          <w:b/>
          <w:bCs/>
          <w:sz w:val="26"/>
          <w:szCs w:val="26"/>
        </w:rPr>
        <w:t xml:space="preserve"> </w:t>
      </w:r>
      <w:r w:rsidR="00352AB2">
        <w:rPr>
          <w:rFonts w:asciiTheme="majorBidi" w:hAnsiTheme="majorBidi" w:cstheme="majorBidi"/>
          <w:sz w:val="26"/>
          <w:szCs w:val="26"/>
        </w:rPr>
        <w:t>………………………………………………...4</w:t>
      </w:r>
    </w:p>
    <w:p w14:paraId="32CD6B57" w14:textId="62DF5689" w:rsidR="003A5FBD" w:rsidRPr="00352AB2" w:rsidRDefault="003A5FBD" w:rsidP="0024734F">
      <w:pPr>
        <w:spacing w:after="0"/>
        <w:jc w:val="both"/>
        <w:rPr>
          <w:rFonts w:asciiTheme="majorBidi" w:hAnsiTheme="majorBidi" w:cstheme="majorBidi"/>
          <w:sz w:val="26"/>
          <w:szCs w:val="26"/>
        </w:rPr>
      </w:pPr>
      <w:r w:rsidRPr="00E82A34">
        <w:rPr>
          <w:rFonts w:asciiTheme="majorBidi" w:hAnsiTheme="majorBidi" w:cstheme="majorBidi"/>
          <w:b/>
          <w:bCs/>
          <w:sz w:val="26"/>
          <w:szCs w:val="26"/>
        </w:rPr>
        <w:t>Chapitre 1 : Huiles essentielles et leur application en aviculture</w:t>
      </w:r>
      <w:r w:rsidR="00352AB2">
        <w:rPr>
          <w:rFonts w:asciiTheme="majorBidi" w:hAnsiTheme="majorBidi" w:cstheme="majorBidi"/>
          <w:b/>
          <w:bCs/>
          <w:sz w:val="26"/>
          <w:szCs w:val="26"/>
        </w:rPr>
        <w:t xml:space="preserve"> </w:t>
      </w:r>
      <w:r w:rsidR="00352AB2">
        <w:rPr>
          <w:rFonts w:asciiTheme="majorBidi" w:hAnsiTheme="majorBidi" w:cstheme="majorBidi"/>
          <w:sz w:val="26"/>
          <w:szCs w:val="26"/>
        </w:rPr>
        <w:t>…………………….5</w:t>
      </w:r>
    </w:p>
    <w:p w14:paraId="0D9BB09D" w14:textId="60FE18FC" w:rsidR="003A5FBD" w:rsidRPr="0024734F" w:rsidRDefault="003A5FBD" w:rsidP="006A310D">
      <w:pPr>
        <w:pStyle w:val="Paragraphedeliste"/>
        <w:numPr>
          <w:ilvl w:val="0"/>
          <w:numId w:val="29"/>
        </w:numPr>
        <w:jc w:val="both"/>
        <w:rPr>
          <w:rFonts w:asciiTheme="majorBidi" w:hAnsiTheme="majorBidi" w:cstheme="majorBidi"/>
          <w:sz w:val="24"/>
          <w:szCs w:val="24"/>
        </w:rPr>
      </w:pPr>
      <w:r w:rsidRPr="00CC25CF">
        <w:rPr>
          <w:rFonts w:asciiTheme="majorBidi" w:hAnsiTheme="majorBidi" w:cstheme="majorBidi"/>
          <w:sz w:val="24"/>
          <w:szCs w:val="24"/>
        </w:rPr>
        <w:t>Généralités sur les huiles essentielles</w:t>
      </w:r>
      <w:proofErr w:type="gramStart"/>
      <w:r w:rsidR="00A40A5D">
        <w:rPr>
          <w:rFonts w:asciiTheme="majorBidi" w:hAnsiTheme="majorBidi" w:cstheme="majorBidi"/>
          <w:sz w:val="24"/>
          <w:szCs w:val="24"/>
        </w:rPr>
        <w:t>………</w:t>
      </w:r>
      <w:r w:rsidR="00523828">
        <w:rPr>
          <w:rFonts w:asciiTheme="majorBidi" w:hAnsiTheme="majorBidi" w:cstheme="majorBidi"/>
          <w:sz w:val="24"/>
          <w:szCs w:val="24"/>
        </w:rPr>
        <w:t>..</w:t>
      </w:r>
      <w:r w:rsidR="00A40A5D">
        <w:rPr>
          <w:rFonts w:asciiTheme="majorBidi" w:hAnsiTheme="majorBidi" w:cstheme="majorBidi"/>
          <w:sz w:val="24"/>
          <w:szCs w:val="24"/>
        </w:rPr>
        <w:t>…………</w:t>
      </w:r>
      <w:r w:rsidR="00CC25CF">
        <w:rPr>
          <w:rFonts w:asciiTheme="majorBidi" w:hAnsiTheme="majorBidi" w:cstheme="majorBidi"/>
          <w:sz w:val="24"/>
          <w:szCs w:val="24"/>
        </w:rPr>
        <w:t>..</w:t>
      </w:r>
      <w:r w:rsidR="00352AB2">
        <w:rPr>
          <w:rFonts w:asciiTheme="majorBidi" w:hAnsiTheme="majorBidi" w:cstheme="majorBidi"/>
          <w:sz w:val="24"/>
          <w:szCs w:val="24"/>
        </w:rPr>
        <w:t>………………………………</w:t>
      </w:r>
      <w:proofErr w:type="gramEnd"/>
      <w:r w:rsidR="00352AB2">
        <w:rPr>
          <w:rFonts w:asciiTheme="majorBidi" w:hAnsiTheme="majorBidi" w:cstheme="majorBidi"/>
          <w:sz w:val="24"/>
          <w:szCs w:val="24"/>
        </w:rPr>
        <w:t>..6</w:t>
      </w:r>
    </w:p>
    <w:p w14:paraId="28D33FDE" w14:textId="247EEAEA" w:rsidR="003A5FBD" w:rsidRPr="0024734F" w:rsidRDefault="003A5FBD" w:rsidP="00352AB2">
      <w:pPr>
        <w:pStyle w:val="Paragraphedeliste"/>
        <w:numPr>
          <w:ilvl w:val="0"/>
          <w:numId w:val="1"/>
        </w:numPr>
        <w:ind w:left="851" w:hanging="425"/>
        <w:jc w:val="both"/>
        <w:rPr>
          <w:rFonts w:asciiTheme="majorBidi" w:hAnsiTheme="majorBidi" w:cstheme="majorBidi"/>
          <w:sz w:val="24"/>
          <w:szCs w:val="24"/>
        </w:rPr>
      </w:pPr>
      <w:r w:rsidRPr="0024734F">
        <w:rPr>
          <w:rFonts w:asciiTheme="majorBidi" w:hAnsiTheme="majorBidi" w:cstheme="majorBidi"/>
          <w:sz w:val="24"/>
          <w:szCs w:val="24"/>
        </w:rPr>
        <w:t>Définition des huiles essentielles</w:t>
      </w:r>
      <w:r w:rsidR="00A40A5D">
        <w:rPr>
          <w:rFonts w:asciiTheme="majorBidi" w:hAnsiTheme="majorBidi" w:cstheme="majorBidi"/>
          <w:sz w:val="24"/>
          <w:szCs w:val="24"/>
        </w:rPr>
        <w:t>…………………………………………………….</w:t>
      </w:r>
      <w:r w:rsidR="00A64688">
        <w:rPr>
          <w:rFonts w:asciiTheme="majorBidi" w:hAnsiTheme="majorBidi" w:cstheme="majorBidi"/>
          <w:sz w:val="24"/>
          <w:szCs w:val="24"/>
        </w:rPr>
        <w:t>...</w:t>
      </w:r>
      <w:r w:rsidR="00352AB2">
        <w:rPr>
          <w:rFonts w:asciiTheme="majorBidi" w:hAnsiTheme="majorBidi" w:cstheme="majorBidi"/>
          <w:sz w:val="24"/>
          <w:szCs w:val="24"/>
        </w:rPr>
        <w:t>...6</w:t>
      </w:r>
      <w:r w:rsidRPr="0024734F">
        <w:rPr>
          <w:rFonts w:asciiTheme="majorBidi" w:hAnsiTheme="majorBidi" w:cstheme="majorBidi"/>
          <w:sz w:val="24"/>
          <w:szCs w:val="24"/>
        </w:rPr>
        <w:t xml:space="preserve">  </w:t>
      </w:r>
    </w:p>
    <w:p w14:paraId="4B45F067" w14:textId="6860C76E" w:rsidR="003A5FBD" w:rsidRPr="0024734F" w:rsidRDefault="003A5FBD" w:rsidP="009060FC">
      <w:pPr>
        <w:pStyle w:val="Paragraphedeliste"/>
        <w:numPr>
          <w:ilvl w:val="0"/>
          <w:numId w:val="1"/>
        </w:numPr>
        <w:ind w:left="851" w:hanging="425"/>
        <w:jc w:val="both"/>
        <w:rPr>
          <w:rFonts w:asciiTheme="majorBidi" w:hAnsiTheme="majorBidi" w:cstheme="majorBidi"/>
          <w:sz w:val="24"/>
          <w:szCs w:val="24"/>
        </w:rPr>
      </w:pPr>
      <w:r w:rsidRPr="0024734F">
        <w:rPr>
          <w:rFonts w:asciiTheme="majorBidi" w:hAnsiTheme="majorBidi" w:cstheme="majorBidi"/>
          <w:sz w:val="24"/>
          <w:szCs w:val="24"/>
        </w:rPr>
        <w:t xml:space="preserve">Présentation des principales familles botaniques productrices d’huiles essentielles </w:t>
      </w:r>
      <w:r w:rsidR="00A64688">
        <w:rPr>
          <w:rFonts w:asciiTheme="majorBidi" w:hAnsiTheme="majorBidi" w:cstheme="majorBidi"/>
          <w:sz w:val="24"/>
          <w:szCs w:val="24"/>
        </w:rPr>
        <w:t>...</w:t>
      </w:r>
      <w:r w:rsidR="00352AB2">
        <w:rPr>
          <w:rFonts w:asciiTheme="majorBidi" w:hAnsiTheme="majorBidi" w:cstheme="majorBidi"/>
          <w:sz w:val="24"/>
          <w:szCs w:val="24"/>
        </w:rPr>
        <w:t>....6</w:t>
      </w:r>
    </w:p>
    <w:p w14:paraId="4A69C412" w14:textId="307055AE" w:rsidR="001057A9" w:rsidRPr="0024734F" w:rsidRDefault="00DC00C0" w:rsidP="000926D9">
      <w:pPr>
        <w:pStyle w:val="Paragraphedeliste"/>
        <w:ind w:left="851" w:hanging="142"/>
        <w:jc w:val="both"/>
        <w:rPr>
          <w:rFonts w:asciiTheme="majorBidi" w:hAnsiTheme="majorBidi" w:cstheme="majorBidi"/>
          <w:sz w:val="24"/>
          <w:szCs w:val="24"/>
        </w:rPr>
      </w:pPr>
      <w:r>
        <w:rPr>
          <w:rFonts w:asciiTheme="majorBidi" w:hAnsiTheme="majorBidi" w:cstheme="majorBidi"/>
          <w:sz w:val="24"/>
          <w:szCs w:val="24"/>
        </w:rPr>
        <w:t>I.2.a</w:t>
      </w:r>
      <w:r w:rsidR="001057A9" w:rsidRPr="0024734F">
        <w:rPr>
          <w:rFonts w:asciiTheme="majorBidi" w:hAnsiTheme="majorBidi" w:cstheme="majorBidi"/>
          <w:sz w:val="24"/>
          <w:szCs w:val="24"/>
        </w:rPr>
        <w:t xml:space="preserve"> </w:t>
      </w:r>
      <w:r>
        <w:rPr>
          <w:rFonts w:asciiTheme="majorBidi" w:hAnsiTheme="majorBidi" w:cstheme="majorBidi"/>
          <w:sz w:val="24"/>
          <w:szCs w:val="24"/>
        </w:rPr>
        <w:t xml:space="preserve">  </w:t>
      </w:r>
      <w:r w:rsidR="001057A9" w:rsidRPr="0024734F">
        <w:rPr>
          <w:rFonts w:asciiTheme="majorBidi" w:hAnsiTheme="majorBidi" w:cstheme="majorBidi"/>
          <w:sz w:val="24"/>
          <w:szCs w:val="24"/>
        </w:rPr>
        <w:t>Lamiacées (Labiées)</w:t>
      </w:r>
      <w:r w:rsidR="00141370" w:rsidRPr="00141370">
        <w:rPr>
          <w:rFonts w:asciiTheme="majorBidi" w:hAnsiTheme="majorBidi" w:cstheme="majorBidi"/>
          <w:sz w:val="24"/>
          <w:szCs w:val="24"/>
        </w:rPr>
        <w:t xml:space="preserve"> </w:t>
      </w:r>
      <w:proofErr w:type="gramStart"/>
      <w:r w:rsidR="009060FC">
        <w:rPr>
          <w:rFonts w:asciiTheme="majorBidi" w:hAnsiTheme="majorBidi" w:cstheme="majorBidi"/>
          <w:sz w:val="24"/>
          <w:szCs w:val="24"/>
        </w:rPr>
        <w:t>………………</w:t>
      </w:r>
      <w:r w:rsidR="00DE3515">
        <w:rPr>
          <w:rFonts w:asciiTheme="majorBidi" w:hAnsiTheme="majorBidi" w:cstheme="majorBidi"/>
          <w:sz w:val="24"/>
          <w:szCs w:val="24"/>
        </w:rPr>
        <w:t>……………….</w:t>
      </w:r>
      <w:r w:rsidR="009060FC">
        <w:rPr>
          <w:rFonts w:asciiTheme="majorBidi" w:hAnsiTheme="majorBidi" w:cstheme="majorBidi"/>
          <w:sz w:val="24"/>
          <w:szCs w:val="24"/>
        </w:rPr>
        <w:t>……………</w:t>
      </w:r>
      <w:r w:rsidR="000926D9">
        <w:rPr>
          <w:rFonts w:asciiTheme="majorBidi" w:hAnsiTheme="majorBidi" w:cstheme="majorBidi"/>
          <w:sz w:val="24"/>
          <w:szCs w:val="24"/>
        </w:rPr>
        <w:t>…...</w:t>
      </w:r>
      <w:r w:rsidR="009060FC">
        <w:rPr>
          <w:rFonts w:asciiTheme="majorBidi" w:hAnsiTheme="majorBidi" w:cstheme="majorBidi"/>
          <w:sz w:val="24"/>
          <w:szCs w:val="24"/>
        </w:rPr>
        <w:t>…………..</w:t>
      </w:r>
      <w:r w:rsidR="00141370">
        <w:rPr>
          <w:rFonts w:asciiTheme="majorBidi" w:hAnsiTheme="majorBidi" w:cstheme="majorBidi"/>
          <w:sz w:val="24"/>
          <w:szCs w:val="24"/>
        </w:rPr>
        <w:t>.</w:t>
      </w:r>
      <w:r w:rsidR="00352AB2">
        <w:rPr>
          <w:rFonts w:asciiTheme="majorBidi" w:hAnsiTheme="majorBidi" w:cstheme="majorBidi"/>
          <w:sz w:val="24"/>
          <w:szCs w:val="24"/>
        </w:rPr>
        <w:t>..</w:t>
      </w:r>
      <w:r w:rsidR="000C56FC">
        <w:rPr>
          <w:rFonts w:asciiTheme="majorBidi" w:hAnsiTheme="majorBidi" w:cstheme="majorBidi"/>
          <w:sz w:val="24"/>
          <w:szCs w:val="24"/>
        </w:rPr>
        <w:t>6</w:t>
      </w:r>
      <w:proofErr w:type="gramEnd"/>
      <w:r w:rsidR="00141370" w:rsidRPr="0024734F">
        <w:rPr>
          <w:rFonts w:asciiTheme="majorBidi" w:hAnsiTheme="majorBidi" w:cstheme="majorBidi"/>
          <w:sz w:val="24"/>
          <w:szCs w:val="24"/>
        </w:rPr>
        <w:t xml:space="preserve">  </w:t>
      </w:r>
    </w:p>
    <w:p w14:paraId="27CC432F" w14:textId="51465E07" w:rsidR="001057A9" w:rsidRPr="0024734F" w:rsidRDefault="00DC00C0" w:rsidP="00DE3515">
      <w:pPr>
        <w:pStyle w:val="Paragraphedeliste"/>
        <w:ind w:left="1080" w:hanging="371"/>
        <w:jc w:val="both"/>
        <w:rPr>
          <w:rFonts w:asciiTheme="majorBidi" w:hAnsiTheme="majorBidi" w:cstheme="majorBidi"/>
          <w:sz w:val="24"/>
          <w:szCs w:val="24"/>
        </w:rPr>
      </w:pPr>
      <w:r>
        <w:rPr>
          <w:rFonts w:asciiTheme="majorBidi" w:hAnsiTheme="majorBidi" w:cstheme="majorBidi"/>
          <w:sz w:val="24"/>
          <w:szCs w:val="24"/>
        </w:rPr>
        <w:t>I.2.b</w:t>
      </w:r>
      <w:r w:rsidRPr="0024734F">
        <w:rPr>
          <w:rFonts w:asciiTheme="majorBidi" w:hAnsiTheme="majorBidi" w:cstheme="majorBidi"/>
          <w:sz w:val="24"/>
          <w:szCs w:val="24"/>
        </w:rPr>
        <w:t xml:space="preserve"> </w:t>
      </w:r>
      <w:r>
        <w:rPr>
          <w:rFonts w:asciiTheme="majorBidi" w:hAnsiTheme="majorBidi" w:cstheme="majorBidi"/>
          <w:sz w:val="24"/>
          <w:szCs w:val="24"/>
        </w:rPr>
        <w:t xml:space="preserve">  </w:t>
      </w:r>
      <w:r w:rsidR="001057A9" w:rsidRPr="0024734F">
        <w:rPr>
          <w:rFonts w:asciiTheme="majorBidi" w:hAnsiTheme="majorBidi" w:cstheme="majorBidi"/>
          <w:sz w:val="24"/>
          <w:szCs w:val="24"/>
        </w:rPr>
        <w:t>Rutacées</w:t>
      </w:r>
      <w:proofErr w:type="gramStart"/>
      <w:r w:rsidR="009060FC">
        <w:rPr>
          <w:rFonts w:asciiTheme="majorBidi" w:hAnsiTheme="majorBidi" w:cstheme="majorBidi"/>
          <w:sz w:val="24"/>
          <w:szCs w:val="24"/>
        </w:rPr>
        <w:t>…………</w:t>
      </w:r>
      <w:r w:rsidR="00DE3515">
        <w:rPr>
          <w:rFonts w:asciiTheme="majorBidi" w:hAnsiTheme="majorBidi" w:cstheme="majorBidi"/>
          <w:sz w:val="24"/>
          <w:szCs w:val="24"/>
        </w:rPr>
        <w:t>………...…….</w:t>
      </w:r>
      <w:r w:rsidR="009060FC">
        <w:rPr>
          <w:rFonts w:asciiTheme="majorBidi" w:hAnsiTheme="majorBidi" w:cstheme="majorBidi"/>
          <w:sz w:val="24"/>
          <w:szCs w:val="24"/>
        </w:rPr>
        <w:t>………...……………………………………...</w:t>
      </w:r>
      <w:r w:rsidR="00141370">
        <w:rPr>
          <w:rFonts w:asciiTheme="majorBidi" w:hAnsiTheme="majorBidi" w:cstheme="majorBidi"/>
          <w:sz w:val="24"/>
          <w:szCs w:val="24"/>
        </w:rPr>
        <w:t>.</w:t>
      </w:r>
      <w:r w:rsidR="00352AB2">
        <w:rPr>
          <w:rFonts w:asciiTheme="majorBidi" w:hAnsiTheme="majorBidi" w:cstheme="majorBidi"/>
          <w:sz w:val="24"/>
          <w:szCs w:val="24"/>
        </w:rPr>
        <w:t>..</w:t>
      </w:r>
      <w:r w:rsidR="000C56FC">
        <w:rPr>
          <w:rFonts w:asciiTheme="majorBidi" w:hAnsiTheme="majorBidi" w:cstheme="majorBidi"/>
          <w:sz w:val="24"/>
          <w:szCs w:val="24"/>
        </w:rPr>
        <w:t>7</w:t>
      </w:r>
      <w:proofErr w:type="gramEnd"/>
      <w:r w:rsidR="00141370" w:rsidRPr="0024734F">
        <w:rPr>
          <w:rFonts w:asciiTheme="majorBidi" w:hAnsiTheme="majorBidi" w:cstheme="majorBidi"/>
          <w:sz w:val="24"/>
          <w:szCs w:val="24"/>
        </w:rPr>
        <w:t xml:space="preserve">  </w:t>
      </w:r>
    </w:p>
    <w:p w14:paraId="5B9058D7" w14:textId="088493AD" w:rsidR="001057A9" w:rsidRPr="0024734F" w:rsidRDefault="00DC00C0" w:rsidP="000926D9">
      <w:pPr>
        <w:pStyle w:val="Paragraphedeliste"/>
        <w:ind w:left="1080" w:hanging="371"/>
        <w:jc w:val="both"/>
        <w:rPr>
          <w:rFonts w:asciiTheme="majorBidi" w:hAnsiTheme="majorBidi" w:cstheme="majorBidi"/>
          <w:sz w:val="24"/>
          <w:szCs w:val="24"/>
        </w:rPr>
      </w:pPr>
      <w:r>
        <w:rPr>
          <w:rFonts w:asciiTheme="majorBidi" w:hAnsiTheme="majorBidi" w:cstheme="majorBidi"/>
          <w:sz w:val="24"/>
          <w:szCs w:val="24"/>
        </w:rPr>
        <w:t>I.2.c</w:t>
      </w:r>
      <w:r w:rsidRPr="0024734F">
        <w:rPr>
          <w:rFonts w:asciiTheme="majorBidi" w:hAnsiTheme="majorBidi" w:cstheme="majorBidi"/>
          <w:sz w:val="24"/>
          <w:szCs w:val="24"/>
        </w:rPr>
        <w:t xml:space="preserve"> </w:t>
      </w:r>
      <w:r>
        <w:rPr>
          <w:rFonts w:asciiTheme="majorBidi" w:hAnsiTheme="majorBidi" w:cstheme="majorBidi"/>
          <w:sz w:val="24"/>
          <w:szCs w:val="24"/>
        </w:rPr>
        <w:t xml:space="preserve">  </w:t>
      </w:r>
      <w:r w:rsidR="001057A9" w:rsidRPr="0024734F">
        <w:rPr>
          <w:rFonts w:asciiTheme="majorBidi" w:hAnsiTheme="majorBidi" w:cstheme="majorBidi"/>
          <w:sz w:val="24"/>
          <w:szCs w:val="24"/>
        </w:rPr>
        <w:t>Apiacées (Ombellifères)</w:t>
      </w:r>
      <w:r w:rsidR="00141370" w:rsidRPr="00141370">
        <w:rPr>
          <w:rFonts w:asciiTheme="majorBidi" w:hAnsiTheme="majorBidi" w:cstheme="majorBidi"/>
          <w:sz w:val="24"/>
          <w:szCs w:val="24"/>
        </w:rPr>
        <w:t xml:space="preserve"> </w:t>
      </w:r>
      <w:proofErr w:type="gramStart"/>
      <w:r w:rsidR="009060FC">
        <w:rPr>
          <w:rFonts w:asciiTheme="majorBidi" w:hAnsiTheme="majorBidi" w:cstheme="majorBidi"/>
          <w:sz w:val="24"/>
          <w:szCs w:val="24"/>
        </w:rPr>
        <w:t>……………</w:t>
      </w:r>
      <w:r w:rsidR="00DE3515">
        <w:rPr>
          <w:rFonts w:asciiTheme="majorBidi" w:hAnsiTheme="majorBidi" w:cstheme="majorBidi"/>
          <w:sz w:val="24"/>
          <w:szCs w:val="24"/>
        </w:rPr>
        <w:t> ……………….</w:t>
      </w:r>
      <w:r w:rsidR="009060FC">
        <w:rPr>
          <w:rFonts w:asciiTheme="majorBidi" w:hAnsiTheme="majorBidi" w:cstheme="majorBidi"/>
          <w:sz w:val="24"/>
          <w:szCs w:val="24"/>
        </w:rPr>
        <w:t>………………</w:t>
      </w:r>
      <w:r w:rsidR="000926D9">
        <w:rPr>
          <w:rFonts w:asciiTheme="majorBidi" w:hAnsiTheme="majorBidi" w:cstheme="majorBidi"/>
          <w:sz w:val="24"/>
          <w:szCs w:val="24"/>
        </w:rPr>
        <w:t>..</w:t>
      </w:r>
      <w:r w:rsidR="009060FC">
        <w:rPr>
          <w:rFonts w:asciiTheme="majorBidi" w:hAnsiTheme="majorBidi" w:cstheme="majorBidi"/>
          <w:sz w:val="24"/>
          <w:szCs w:val="24"/>
        </w:rPr>
        <w:t>..………...</w:t>
      </w:r>
      <w:r w:rsidR="00352AB2">
        <w:rPr>
          <w:rFonts w:asciiTheme="majorBidi" w:hAnsiTheme="majorBidi" w:cstheme="majorBidi"/>
          <w:sz w:val="24"/>
          <w:szCs w:val="24"/>
        </w:rPr>
        <w:t>..</w:t>
      </w:r>
      <w:r w:rsidR="00DE3515">
        <w:rPr>
          <w:rFonts w:asciiTheme="majorBidi" w:hAnsiTheme="majorBidi" w:cstheme="majorBidi"/>
          <w:sz w:val="24"/>
          <w:szCs w:val="24"/>
        </w:rPr>
        <w:t>7</w:t>
      </w:r>
      <w:proofErr w:type="gramEnd"/>
      <w:r w:rsidR="00141370" w:rsidRPr="0024734F">
        <w:rPr>
          <w:rFonts w:asciiTheme="majorBidi" w:hAnsiTheme="majorBidi" w:cstheme="majorBidi"/>
          <w:sz w:val="24"/>
          <w:szCs w:val="24"/>
        </w:rPr>
        <w:t xml:space="preserve">  </w:t>
      </w:r>
    </w:p>
    <w:p w14:paraId="25B594B8" w14:textId="2F3BC2DD" w:rsidR="001057A9" w:rsidRPr="0024734F" w:rsidRDefault="00DC00C0" w:rsidP="000926D9">
      <w:pPr>
        <w:pStyle w:val="Paragraphedeliste"/>
        <w:ind w:left="1080" w:hanging="371"/>
        <w:jc w:val="both"/>
        <w:rPr>
          <w:rFonts w:asciiTheme="majorBidi" w:hAnsiTheme="majorBidi" w:cstheme="majorBidi"/>
          <w:sz w:val="24"/>
          <w:szCs w:val="24"/>
        </w:rPr>
      </w:pPr>
      <w:r>
        <w:rPr>
          <w:rFonts w:asciiTheme="majorBidi" w:hAnsiTheme="majorBidi" w:cstheme="majorBidi"/>
          <w:sz w:val="24"/>
          <w:szCs w:val="24"/>
        </w:rPr>
        <w:t>I.2.d</w:t>
      </w:r>
      <w:r w:rsidRPr="0024734F">
        <w:rPr>
          <w:rFonts w:asciiTheme="majorBidi" w:hAnsiTheme="majorBidi" w:cstheme="majorBidi"/>
          <w:sz w:val="24"/>
          <w:szCs w:val="24"/>
        </w:rPr>
        <w:t xml:space="preserve"> </w:t>
      </w:r>
      <w:r>
        <w:rPr>
          <w:rFonts w:asciiTheme="majorBidi" w:hAnsiTheme="majorBidi" w:cstheme="majorBidi"/>
          <w:sz w:val="24"/>
          <w:szCs w:val="24"/>
        </w:rPr>
        <w:t xml:space="preserve">  </w:t>
      </w:r>
      <w:r w:rsidR="001057A9" w:rsidRPr="0024734F">
        <w:rPr>
          <w:rFonts w:asciiTheme="majorBidi" w:hAnsiTheme="majorBidi" w:cstheme="majorBidi"/>
          <w:sz w:val="24"/>
          <w:szCs w:val="24"/>
        </w:rPr>
        <w:t>Myrtacées</w:t>
      </w:r>
      <w:proofErr w:type="gramStart"/>
      <w:r w:rsidR="009060FC">
        <w:rPr>
          <w:rFonts w:asciiTheme="majorBidi" w:hAnsiTheme="majorBidi" w:cstheme="majorBidi"/>
          <w:sz w:val="24"/>
          <w:szCs w:val="24"/>
        </w:rPr>
        <w:t>………………….………</w:t>
      </w:r>
      <w:r w:rsidR="00DE3515">
        <w:rPr>
          <w:rFonts w:asciiTheme="majorBidi" w:hAnsiTheme="majorBidi" w:cstheme="majorBidi"/>
          <w:sz w:val="24"/>
          <w:szCs w:val="24"/>
        </w:rPr>
        <w:t>……………….</w:t>
      </w:r>
      <w:r w:rsidR="009060FC">
        <w:rPr>
          <w:rFonts w:asciiTheme="majorBidi" w:hAnsiTheme="majorBidi" w:cstheme="majorBidi"/>
          <w:sz w:val="24"/>
          <w:szCs w:val="24"/>
        </w:rPr>
        <w:t>……………</w:t>
      </w:r>
      <w:r w:rsidR="00DE3515">
        <w:rPr>
          <w:rFonts w:asciiTheme="majorBidi" w:hAnsiTheme="majorBidi" w:cstheme="majorBidi"/>
          <w:sz w:val="24"/>
          <w:szCs w:val="24"/>
        </w:rPr>
        <w:t> …</w:t>
      </w:r>
      <w:r w:rsidR="000926D9">
        <w:rPr>
          <w:rFonts w:asciiTheme="majorBidi" w:hAnsiTheme="majorBidi" w:cstheme="majorBidi"/>
          <w:sz w:val="24"/>
          <w:szCs w:val="24"/>
        </w:rPr>
        <w:t>...</w:t>
      </w:r>
      <w:r w:rsidR="009060FC">
        <w:rPr>
          <w:rFonts w:asciiTheme="majorBidi" w:hAnsiTheme="majorBidi" w:cstheme="majorBidi"/>
          <w:sz w:val="24"/>
          <w:szCs w:val="24"/>
        </w:rPr>
        <w:t>…</w:t>
      </w:r>
      <w:r w:rsidR="000926D9">
        <w:rPr>
          <w:rFonts w:asciiTheme="majorBidi" w:hAnsiTheme="majorBidi" w:cstheme="majorBidi"/>
          <w:sz w:val="24"/>
          <w:szCs w:val="24"/>
        </w:rPr>
        <w:t>…</w:t>
      </w:r>
      <w:r w:rsidR="009060FC">
        <w:rPr>
          <w:rFonts w:asciiTheme="majorBidi" w:hAnsiTheme="majorBidi" w:cstheme="majorBidi"/>
          <w:sz w:val="24"/>
          <w:szCs w:val="24"/>
        </w:rPr>
        <w:t>……....</w:t>
      </w:r>
      <w:r w:rsidR="00DE3515">
        <w:rPr>
          <w:rFonts w:asciiTheme="majorBidi" w:hAnsiTheme="majorBidi" w:cstheme="majorBidi"/>
          <w:sz w:val="24"/>
          <w:szCs w:val="24"/>
        </w:rPr>
        <w:t>7</w:t>
      </w:r>
      <w:proofErr w:type="gramEnd"/>
      <w:r w:rsidR="00141370" w:rsidRPr="0024734F">
        <w:rPr>
          <w:rFonts w:asciiTheme="majorBidi" w:hAnsiTheme="majorBidi" w:cstheme="majorBidi"/>
          <w:sz w:val="24"/>
          <w:szCs w:val="24"/>
        </w:rPr>
        <w:t xml:space="preserve">  </w:t>
      </w:r>
    </w:p>
    <w:p w14:paraId="2FE8C535" w14:textId="2C615A19" w:rsidR="001057A9" w:rsidRPr="0024734F" w:rsidRDefault="00DC00C0" w:rsidP="00FD4473">
      <w:pPr>
        <w:pStyle w:val="Paragraphedeliste"/>
        <w:ind w:left="1080" w:hanging="371"/>
        <w:jc w:val="both"/>
        <w:rPr>
          <w:rFonts w:asciiTheme="majorBidi" w:hAnsiTheme="majorBidi" w:cstheme="majorBidi"/>
          <w:sz w:val="24"/>
          <w:szCs w:val="24"/>
        </w:rPr>
      </w:pPr>
      <w:r>
        <w:rPr>
          <w:rFonts w:asciiTheme="majorBidi" w:hAnsiTheme="majorBidi" w:cstheme="majorBidi"/>
          <w:sz w:val="24"/>
          <w:szCs w:val="24"/>
        </w:rPr>
        <w:t>I.2.e</w:t>
      </w:r>
      <w:r w:rsidRPr="0024734F">
        <w:rPr>
          <w:rFonts w:asciiTheme="majorBidi" w:hAnsiTheme="majorBidi" w:cstheme="majorBidi"/>
          <w:sz w:val="24"/>
          <w:szCs w:val="24"/>
        </w:rPr>
        <w:t xml:space="preserve"> </w:t>
      </w:r>
      <w:r>
        <w:rPr>
          <w:rFonts w:asciiTheme="majorBidi" w:hAnsiTheme="majorBidi" w:cstheme="majorBidi"/>
          <w:sz w:val="24"/>
          <w:szCs w:val="24"/>
        </w:rPr>
        <w:t xml:space="preserve">  </w:t>
      </w:r>
      <w:r w:rsidR="001057A9" w:rsidRPr="0024734F">
        <w:rPr>
          <w:rFonts w:asciiTheme="majorBidi" w:hAnsiTheme="majorBidi" w:cstheme="majorBidi"/>
          <w:sz w:val="24"/>
          <w:szCs w:val="24"/>
        </w:rPr>
        <w:t>Astéracées (Composées)</w:t>
      </w:r>
      <w:r w:rsidR="00141370" w:rsidRPr="00141370">
        <w:rPr>
          <w:rFonts w:asciiTheme="majorBidi" w:hAnsiTheme="majorBidi" w:cstheme="majorBidi"/>
          <w:sz w:val="24"/>
          <w:szCs w:val="24"/>
        </w:rPr>
        <w:t xml:space="preserve"> </w:t>
      </w:r>
      <w:proofErr w:type="gramStart"/>
      <w:r w:rsidR="009060FC">
        <w:rPr>
          <w:rFonts w:asciiTheme="majorBidi" w:hAnsiTheme="majorBidi" w:cstheme="majorBidi"/>
          <w:sz w:val="24"/>
          <w:szCs w:val="24"/>
        </w:rPr>
        <w:t>………………………………..…</w:t>
      </w:r>
      <w:r w:rsidR="00DE3515">
        <w:rPr>
          <w:rFonts w:asciiTheme="majorBidi" w:hAnsiTheme="majorBidi" w:cstheme="majorBidi"/>
          <w:sz w:val="24"/>
          <w:szCs w:val="24"/>
        </w:rPr>
        <w:t> ……………….</w:t>
      </w:r>
      <w:r w:rsidR="009060FC">
        <w:rPr>
          <w:rFonts w:asciiTheme="majorBidi" w:hAnsiTheme="majorBidi" w:cstheme="majorBidi"/>
          <w:sz w:val="24"/>
          <w:szCs w:val="24"/>
        </w:rPr>
        <w:t>……...</w:t>
      </w:r>
      <w:r w:rsidR="00DE3515">
        <w:rPr>
          <w:rFonts w:asciiTheme="majorBidi" w:hAnsiTheme="majorBidi" w:cstheme="majorBidi"/>
          <w:sz w:val="24"/>
          <w:szCs w:val="24"/>
        </w:rPr>
        <w:t>7</w:t>
      </w:r>
      <w:proofErr w:type="gramEnd"/>
      <w:r w:rsidR="00141370" w:rsidRPr="0024734F">
        <w:rPr>
          <w:rFonts w:asciiTheme="majorBidi" w:hAnsiTheme="majorBidi" w:cstheme="majorBidi"/>
          <w:sz w:val="24"/>
          <w:szCs w:val="24"/>
        </w:rPr>
        <w:t xml:space="preserve">  </w:t>
      </w:r>
    </w:p>
    <w:p w14:paraId="12D85863" w14:textId="5F1E63F2" w:rsidR="001057A9" w:rsidRPr="0024734F" w:rsidRDefault="00DC00C0" w:rsidP="000926D9">
      <w:pPr>
        <w:pStyle w:val="Paragraphedeliste"/>
        <w:ind w:left="1080" w:hanging="371"/>
        <w:jc w:val="both"/>
        <w:rPr>
          <w:rFonts w:asciiTheme="majorBidi" w:hAnsiTheme="majorBidi" w:cstheme="majorBidi"/>
          <w:sz w:val="24"/>
          <w:szCs w:val="24"/>
        </w:rPr>
      </w:pPr>
      <w:r>
        <w:rPr>
          <w:rFonts w:asciiTheme="majorBidi" w:hAnsiTheme="majorBidi" w:cstheme="majorBidi"/>
          <w:sz w:val="24"/>
          <w:szCs w:val="24"/>
        </w:rPr>
        <w:t>I.2.f</w:t>
      </w:r>
      <w:r w:rsidRPr="0024734F">
        <w:rPr>
          <w:rFonts w:asciiTheme="majorBidi" w:hAnsiTheme="majorBidi" w:cstheme="majorBidi"/>
          <w:sz w:val="24"/>
          <w:szCs w:val="24"/>
        </w:rPr>
        <w:t xml:space="preserve"> </w:t>
      </w:r>
      <w:r>
        <w:rPr>
          <w:rFonts w:asciiTheme="majorBidi" w:hAnsiTheme="majorBidi" w:cstheme="majorBidi"/>
          <w:sz w:val="24"/>
          <w:szCs w:val="24"/>
        </w:rPr>
        <w:t xml:space="preserve">  </w:t>
      </w:r>
      <w:r w:rsidR="001057A9" w:rsidRPr="0024734F">
        <w:rPr>
          <w:rFonts w:asciiTheme="majorBidi" w:hAnsiTheme="majorBidi" w:cstheme="majorBidi"/>
          <w:sz w:val="24"/>
          <w:szCs w:val="24"/>
        </w:rPr>
        <w:t>Lauracées</w:t>
      </w:r>
      <w:r w:rsidR="009060FC">
        <w:rPr>
          <w:rFonts w:asciiTheme="majorBidi" w:hAnsiTheme="majorBidi" w:cstheme="majorBidi"/>
          <w:sz w:val="24"/>
          <w:szCs w:val="24"/>
        </w:rPr>
        <w:t>…………..……………………</w:t>
      </w:r>
      <w:r w:rsidR="00A72146">
        <w:rPr>
          <w:rFonts w:asciiTheme="majorBidi" w:hAnsiTheme="majorBidi" w:cstheme="majorBidi"/>
          <w:sz w:val="24"/>
          <w:szCs w:val="24"/>
        </w:rPr>
        <w:t> …………...</w:t>
      </w:r>
      <w:r w:rsidR="009060FC">
        <w:rPr>
          <w:rFonts w:asciiTheme="majorBidi" w:hAnsiTheme="majorBidi" w:cstheme="majorBidi"/>
          <w:sz w:val="24"/>
          <w:szCs w:val="24"/>
        </w:rPr>
        <w:t>…………………</w:t>
      </w:r>
      <w:r w:rsidR="00DE3515">
        <w:rPr>
          <w:rFonts w:asciiTheme="majorBidi" w:hAnsiTheme="majorBidi" w:cstheme="majorBidi"/>
          <w:sz w:val="24"/>
          <w:szCs w:val="24"/>
        </w:rPr>
        <w:t> .</w:t>
      </w:r>
      <w:r w:rsidR="009060FC">
        <w:rPr>
          <w:rFonts w:asciiTheme="majorBidi" w:hAnsiTheme="majorBidi" w:cstheme="majorBidi"/>
          <w:sz w:val="24"/>
          <w:szCs w:val="24"/>
        </w:rPr>
        <w:t>…</w:t>
      </w:r>
      <w:r w:rsidR="000926D9">
        <w:rPr>
          <w:rFonts w:asciiTheme="majorBidi" w:hAnsiTheme="majorBidi" w:cstheme="majorBidi"/>
          <w:sz w:val="24"/>
          <w:szCs w:val="24"/>
        </w:rPr>
        <w:t>..</w:t>
      </w:r>
      <w:proofErr w:type="gramStart"/>
      <w:r w:rsidR="009060FC">
        <w:rPr>
          <w:rFonts w:asciiTheme="majorBidi" w:hAnsiTheme="majorBidi" w:cstheme="majorBidi"/>
          <w:sz w:val="24"/>
          <w:szCs w:val="24"/>
        </w:rPr>
        <w:t>…...</w:t>
      </w:r>
      <w:r w:rsidR="00DE3515">
        <w:rPr>
          <w:rFonts w:asciiTheme="majorBidi" w:hAnsiTheme="majorBidi" w:cstheme="majorBidi"/>
          <w:sz w:val="24"/>
          <w:szCs w:val="24"/>
        </w:rPr>
        <w:t>.</w:t>
      </w:r>
      <w:r w:rsidR="009060FC">
        <w:rPr>
          <w:rFonts w:asciiTheme="majorBidi" w:hAnsiTheme="majorBidi" w:cstheme="majorBidi"/>
          <w:sz w:val="24"/>
          <w:szCs w:val="24"/>
        </w:rPr>
        <w:t>.</w:t>
      </w:r>
      <w:r w:rsidR="00DE3515">
        <w:rPr>
          <w:rFonts w:asciiTheme="majorBidi" w:hAnsiTheme="majorBidi" w:cstheme="majorBidi"/>
          <w:sz w:val="24"/>
          <w:szCs w:val="24"/>
        </w:rPr>
        <w:t>8</w:t>
      </w:r>
      <w:proofErr w:type="gramEnd"/>
      <w:r w:rsidR="00141370" w:rsidRPr="0024734F">
        <w:rPr>
          <w:rFonts w:asciiTheme="majorBidi" w:hAnsiTheme="majorBidi" w:cstheme="majorBidi"/>
          <w:sz w:val="24"/>
          <w:szCs w:val="24"/>
        </w:rPr>
        <w:t xml:space="preserve">  </w:t>
      </w:r>
    </w:p>
    <w:p w14:paraId="1077618F" w14:textId="2BED2D8E" w:rsidR="001057A9" w:rsidRPr="0024734F" w:rsidRDefault="00DC00C0" w:rsidP="000926D9">
      <w:pPr>
        <w:pStyle w:val="Paragraphedeliste"/>
        <w:ind w:left="1080" w:hanging="371"/>
        <w:jc w:val="both"/>
        <w:rPr>
          <w:rFonts w:asciiTheme="majorBidi" w:hAnsiTheme="majorBidi" w:cstheme="majorBidi"/>
          <w:sz w:val="24"/>
          <w:szCs w:val="24"/>
        </w:rPr>
      </w:pPr>
      <w:r>
        <w:rPr>
          <w:rFonts w:asciiTheme="majorBidi" w:hAnsiTheme="majorBidi" w:cstheme="majorBidi"/>
          <w:sz w:val="24"/>
          <w:szCs w:val="24"/>
        </w:rPr>
        <w:t>I.2.g</w:t>
      </w:r>
      <w:r w:rsidRPr="0024734F">
        <w:rPr>
          <w:rFonts w:asciiTheme="majorBidi" w:hAnsiTheme="majorBidi" w:cstheme="majorBidi"/>
          <w:sz w:val="24"/>
          <w:szCs w:val="24"/>
        </w:rPr>
        <w:t xml:space="preserve"> </w:t>
      </w:r>
      <w:r>
        <w:rPr>
          <w:rFonts w:asciiTheme="majorBidi" w:hAnsiTheme="majorBidi" w:cstheme="majorBidi"/>
          <w:sz w:val="24"/>
          <w:szCs w:val="24"/>
        </w:rPr>
        <w:t xml:space="preserve">  </w:t>
      </w:r>
      <w:r w:rsidR="001057A9" w:rsidRPr="0024734F">
        <w:rPr>
          <w:rFonts w:asciiTheme="majorBidi" w:hAnsiTheme="majorBidi" w:cstheme="majorBidi"/>
          <w:sz w:val="24"/>
          <w:szCs w:val="24"/>
        </w:rPr>
        <w:t>Zingibéracées</w:t>
      </w:r>
      <w:r w:rsidR="00141370">
        <w:rPr>
          <w:rFonts w:asciiTheme="majorBidi" w:hAnsiTheme="majorBidi" w:cstheme="majorBidi"/>
          <w:sz w:val="24"/>
          <w:szCs w:val="24"/>
        </w:rPr>
        <w:t>……………………………………</w:t>
      </w:r>
      <w:r w:rsidR="00A72146">
        <w:rPr>
          <w:rFonts w:asciiTheme="majorBidi" w:hAnsiTheme="majorBidi" w:cstheme="majorBidi"/>
          <w:sz w:val="24"/>
          <w:szCs w:val="24"/>
        </w:rPr>
        <w:t>…………………</w:t>
      </w:r>
      <w:r w:rsidR="00141370">
        <w:rPr>
          <w:rFonts w:asciiTheme="majorBidi" w:hAnsiTheme="majorBidi" w:cstheme="majorBidi"/>
          <w:sz w:val="24"/>
          <w:szCs w:val="24"/>
        </w:rPr>
        <w:t>………</w:t>
      </w:r>
      <w:r w:rsidR="000926D9">
        <w:rPr>
          <w:rFonts w:asciiTheme="majorBidi" w:hAnsiTheme="majorBidi" w:cstheme="majorBidi"/>
          <w:sz w:val="24"/>
          <w:szCs w:val="24"/>
        </w:rPr>
        <w:t>...</w:t>
      </w:r>
      <w:r w:rsidR="00141370">
        <w:rPr>
          <w:rFonts w:asciiTheme="majorBidi" w:hAnsiTheme="majorBidi" w:cstheme="majorBidi"/>
          <w:sz w:val="24"/>
          <w:szCs w:val="24"/>
        </w:rPr>
        <w:t>……</w:t>
      </w:r>
      <w:r w:rsidR="00A72146">
        <w:rPr>
          <w:rFonts w:asciiTheme="majorBidi" w:hAnsiTheme="majorBidi" w:cstheme="majorBidi"/>
          <w:sz w:val="24"/>
          <w:szCs w:val="24"/>
        </w:rPr>
        <w:t> .8</w:t>
      </w:r>
    </w:p>
    <w:p w14:paraId="50E2FF64" w14:textId="58F80F88" w:rsidR="001057A9" w:rsidRPr="0024734F" w:rsidRDefault="00DC00C0" w:rsidP="00A72146">
      <w:pPr>
        <w:pStyle w:val="Paragraphedeliste"/>
        <w:ind w:left="1080" w:hanging="371"/>
        <w:jc w:val="both"/>
        <w:rPr>
          <w:rFonts w:asciiTheme="majorBidi" w:hAnsiTheme="majorBidi" w:cstheme="majorBidi"/>
          <w:sz w:val="24"/>
          <w:szCs w:val="24"/>
        </w:rPr>
      </w:pPr>
      <w:r>
        <w:rPr>
          <w:rFonts w:asciiTheme="majorBidi" w:hAnsiTheme="majorBidi" w:cstheme="majorBidi"/>
          <w:sz w:val="24"/>
          <w:szCs w:val="24"/>
        </w:rPr>
        <w:t>I.2.h</w:t>
      </w:r>
      <w:r w:rsidRPr="0024734F">
        <w:rPr>
          <w:rFonts w:asciiTheme="majorBidi" w:hAnsiTheme="majorBidi" w:cstheme="majorBidi"/>
          <w:sz w:val="24"/>
          <w:szCs w:val="24"/>
        </w:rPr>
        <w:t xml:space="preserve"> </w:t>
      </w:r>
      <w:r w:rsidR="009F6859">
        <w:rPr>
          <w:rFonts w:asciiTheme="majorBidi" w:hAnsiTheme="majorBidi" w:cstheme="majorBidi"/>
          <w:sz w:val="24"/>
          <w:szCs w:val="24"/>
        </w:rPr>
        <w:t xml:space="preserve">  </w:t>
      </w:r>
      <w:r w:rsidR="001057A9" w:rsidRPr="0024734F">
        <w:rPr>
          <w:rFonts w:asciiTheme="majorBidi" w:hAnsiTheme="majorBidi" w:cstheme="majorBidi"/>
          <w:sz w:val="24"/>
          <w:szCs w:val="24"/>
        </w:rPr>
        <w:t>Cupressacées</w:t>
      </w:r>
      <w:proofErr w:type="gramStart"/>
      <w:r w:rsidR="00141370">
        <w:rPr>
          <w:rFonts w:asciiTheme="majorBidi" w:hAnsiTheme="majorBidi" w:cstheme="majorBidi"/>
          <w:sz w:val="24"/>
          <w:szCs w:val="24"/>
        </w:rPr>
        <w:t>…</w:t>
      </w:r>
      <w:r w:rsidR="00A72146">
        <w:rPr>
          <w:rFonts w:asciiTheme="majorBidi" w:hAnsiTheme="majorBidi" w:cstheme="majorBidi"/>
          <w:sz w:val="24"/>
          <w:szCs w:val="24"/>
        </w:rPr>
        <w:t>…………………</w:t>
      </w:r>
      <w:r w:rsidR="00141370">
        <w:rPr>
          <w:rFonts w:asciiTheme="majorBidi" w:hAnsiTheme="majorBidi" w:cstheme="majorBidi"/>
          <w:sz w:val="24"/>
          <w:szCs w:val="24"/>
        </w:rPr>
        <w:t>…………………………………………</w:t>
      </w:r>
      <w:r w:rsidR="00A72146">
        <w:rPr>
          <w:rFonts w:asciiTheme="majorBidi" w:hAnsiTheme="majorBidi" w:cstheme="majorBidi"/>
          <w:sz w:val="24"/>
          <w:szCs w:val="24"/>
        </w:rPr>
        <w:t>.</w:t>
      </w:r>
      <w:r w:rsidR="00141370">
        <w:rPr>
          <w:rFonts w:asciiTheme="majorBidi" w:hAnsiTheme="majorBidi" w:cstheme="majorBidi"/>
          <w:sz w:val="24"/>
          <w:szCs w:val="24"/>
        </w:rPr>
        <w:t>…….....</w:t>
      </w:r>
      <w:r w:rsidR="00A72146">
        <w:rPr>
          <w:rFonts w:asciiTheme="majorBidi" w:hAnsiTheme="majorBidi" w:cstheme="majorBidi"/>
          <w:sz w:val="24"/>
          <w:szCs w:val="24"/>
        </w:rPr>
        <w:t>8</w:t>
      </w:r>
      <w:proofErr w:type="gramEnd"/>
      <w:r w:rsidR="00141370" w:rsidRPr="0024734F">
        <w:rPr>
          <w:rFonts w:asciiTheme="majorBidi" w:hAnsiTheme="majorBidi" w:cstheme="majorBidi"/>
          <w:sz w:val="24"/>
          <w:szCs w:val="24"/>
        </w:rPr>
        <w:t xml:space="preserve"> </w:t>
      </w:r>
    </w:p>
    <w:p w14:paraId="6BFD8031" w14:textId="31563F38" w:rsidR="001057A9" w:rsidRPr="0024734F" w:rsidRDefault="00DC00C0" w:rsidP="000926D9">
      <w:pPr>
        <w:pStyle w:val="Paragraphedeliste"/>
        <w:ind w:left="1080" w:hanging="371"/>
        <w:jc w:val="both"/>
        <w:rPr>
          <w:rFonts w:asciiTheme="majorBidi" w:hAnsiTheme="majorBidi" w:cstheme="majorBidi"/>
          <w:sz w:val="24"/>
          <w:szCs w:val="24"/>
        </w:rPr>
      </w:pPr>
      <w:r>
        <w:rPr>
          <w:rFonts w:asciiTheme="majorBidi" w:hAnsiTheme="majorBidi" w:cstheme="majorBidi"/>
          <w:sz w:val="24"/>
          <w:szCs w:val="24"/>
        </w:rPr>
        <w:t>I.2.i</w:t>
      </w:r>
      <w:r w:rsidRPr="0024734F">
        <w:rPr>
          <w:rFonts w:asciiTheme="majorBidi" w:hAnsiTheme="majorBidi" w:cstheme="majorBidi"/>
          <w:sz w:val="24"/>
          <w:szCs w:val="24"/>
        </w:rPr>
        <w:t xml:space="preserve"> </w:t>
      </w:r>
      <w:r>
        <w:rPr>
          <w:rFonts w:asciiTheme="majorBidi" w:hAnsiTheme="majorBidi" w:cstheme="majorBidi"/>
          <w:sz w:val="24"/>
          <w:szCs w:val="24"/>
        </w:rPr>
        <w:t xml:space="preserve">  </w:t>
      </w:r>
      <w:r w:rsidR="001057A9" w:rsidRPr="0024734F">
        <w:rPr>
          <w:rFonts w:asciiTheme="majorBidi" w:hAnsiTheme="majorBidi" w:cstheme="majorBidi"/>
          <w:sz w:val="24"/>
          <w:szCs w:val="24"/>
        </w:rPr>
        <w:t>Poacées</w:t>
      </w:r>
      <w:r w:rsidR="009F6859">
        <w:rPr>
          <w:rFonts w:asciiTheme="majorBidi" w:hAnsiTheme="majorBidi" w:cstheme="majorBidi"/>
          <w:sz w:val="24"/>
          <w:szCs w:val="24"/>
        </w:rPr>
        <w:t xml:space="preserve"> </w:t>
      </w:r>
      <w:proofErr w:type="gramStart"/>
      <w:r w:rsidR="009F6859">
        <w:rPr>
          <w:rFonts w:asciiTheme="majorBidi" w:hAnsiTheme="majorBidi" w:cstheme="majorBidi"/>
          <w:sz w:val="24"/>
          <w:szCs w:val="24"/>
        </w:rPr>
        <w:t>…………</w:t>
      </w:r>
      <w:r w:rsidR="00A72146">
        <w:rPr>
          <w:rFonts w:asciiTheme="majorBidi" w:hAnsiTheme="majorBidi" w:cstheme="majorBidi"/>
          <w:sz w:val="24"/>
          <w:szCs w:val="24"/>
        </w:rPr>
        <w:t>…………………</w:t>
      </w:r>
      <w:r w:rsidR="009F6859">
        <w:rPr>
          <w:rFonts w:asciiTheme="majorBidi" w:hAnsiTheme="majorBidi" w:cstheme="majorBidi"/>
          <w:sz w:val="24"/>
          <w:szCs w:val="24"/>
        </w:rPr>
        <w:t>……..…………...…</w:t>
      </w:r>
      <w:r w:rsidR="000926D9">
        <w:rPr>
          <w:rFonts w:asciiTheme="majorBidi" w:hAnsiTheme="majorBidi" w:cstheme="majorBidi"/>
          <w:sz w:val="24"/>
          <w:szCs w:val="24"/>
        </w:rPr>
        <w:t>...</w:t>
      </w:r>
      <w:r w:rsidR="009F6859">
        <w:rPr>
          <w:rFonts w:asciiTheme="majorBidi" w:hAnsiTheme="majorBidi" w:cstheme="majorBidi"/>
          <w:sz w:val="24"/>
          <w:szCs w:val="24"/>
        </w:rPr>
        <w:t>……………………</w:t>
      </w:r>
      <w:r w:rsidR="00A72146">
        <w:rPr>
          <w:rFonts w:asciiTheme="majorBidi" w:hAnsiTheme="majorBidi" w:cstheme="majorBidi"/>
          <w:sz w:val="24"/>
          <w:szCs w:val="24"/>
        </w:rPr>
        <w:t>.</w:t>
      </w:r>
      <w:r w:rsidR="009F6859">
        <w:rPr>
          <w:rFonts w:asciiTheme="majorBidi" w:hAnsiTheme="majorBidi" w:cstheme="majorBidi"/>
          <w:sz w:val="24"/>
          <w:szCs w:val="24"/>
        </w:rPr>
        <w:t>.....</w:t>
      </w:r>
      <w:r w:rsidR="00A72146">
        <w:rPr>
          <w:rFonts w:asciiTheme="majorBidi" w:hAnsiTheme="majorBidi" w:cstheme="majorBidi"/>
          <w:sz w:val="24"/>
          <w:szCs w:val="24"/>
        </w:rPr>
        <w:t>8</w:t>
      </w:r>
      <w:proofErr w:type="gramEnd"/>
      <w:r w:rsidR="009F6859" w:rsidRPr="0024734F">
        <w:rPr>
          <w:rFonts w:asciiTheme="majorBidi" w:hAnsiTheme="majorBidi" w:cstheme="majorBidi"/>
          <w:sz w:val="24"/>
          <w:szCs w:val="24"/>
        </w:rPr>
        <w:t xml:space="preserve"> </w:t>
      </w:r>
    </w:p>
    <w:p w14:paraId="71EF1FA7" w14:textId="17E13BFE" w:rsidR="001057A9" w:rsidRPr="0024734F" w:rsidRDefault="00DC00C0" w:rsidP="000926D9">
      <w:pPr>
        <w:pStyle w:val="Paragraphedeliste"/>
        <w:ind w:left="1080" w:hanging="371"/>
        <w:jc w:val="both"/>
        <w:rPr>
          <w:rFonts w:asciiTheme="majorBidi" w:hAnsiTheme="majorBidi" w:cstheme="majorBidi"/>
          <w:sz w:val="24"/>
          <w:szCs w:val="24"/>
        </w:rPr>
      </w:pPr>
      <w:r>
        <w:rPr>
          <w:rFonts w:asciiTheme="majorBidi" w:hAnsiTheme="majorBidi" w:cstheme="majorBidi"/>
          <w:sz w:val="24"/>
          <w:szCs w:val="24"/>
        </w:rPr>
        <w:t>I.2.j</w:t>
      </w:r>
      <w:r w:rsidRPr="0024734F">
        <w:rPr>
          <w:rFonts w:asciiTheme="majorBidi" w:hAnsiTheme="majorBidi" w:cstheme="majorBidi"/>
          <w:sz w:val="24"/>
          <w:szCs w:val="24"/>
        </w:rPr>
        <w:t xml:space="preserve"> </w:t>
      </w:r>
      <w:r w:rsidR="009F6859">
        <w:rPr>
          <w:rFonts w:asciiTheme="majorBidi" w:hAnsiTheme="majorBidi" w:cstheme="majorBidi"/>
          <w:sz w:val="24"/>
          <w:szCs w:val="24"/>
        </w:rPr>
        <w:t xml:space="preserve">  </w:t>
      </w:r>
      <w:r w:rsidR="001057A9" w:rsidRPr="0024734F">
        <w:rPr>
          <w:rFonts w:asciiTheme="majorBidi" w:hAnsiTheme="majorBidi" w:cstheme="majorBidi"/>
          <w:sz w:val="24"/>
          <w:szCs w:val="24"/>
        </w:rPr>
        <w:t>Pipéracées</w:t>
      </w:r>
      <w:r w:rsidR="009F6859">
        <w:rPr>
          <w:rFonts w:asciiTheme="majorBidi" w:hAnsiTheme="majorBidi" w:cstheme="majorBidi"/>
          <w:sz w:val="24"/>
          <w:szCs w:val="24"/>
        </w:rPr>
        <w:t xml:space="preserve"> </w:t>
      </w:r>
      <w:proofErr w:type="gramStart"/>
      <w:r w:rsidR="009F6859">
        <w:rPr>
          <w:rFonts w:asciiTheme="majorBidi" w:hAnsiTheme="majorBidi" w:cstheme="majorBidi"/>
          <w:sz w:val="24"/>
          <w:szCs w:val="24"/>
        </w:rPr>
        <w:t>…………</w:t>
      </w:r>
      <w:r w:rsidR="00A72146">
        <w:rPr>
          <w:rFonts w:asciiTheme="majorBidi" w:hAnsiTheme="majorBidi" w:cstheme="majorBidi"/>
          <w:sz w:val="24"/>
          <w:szCs w:val="24"/>
        </w:rPr>
        <w:t>…………………</w:t>
      </w:r>
      <w:r w:rsidR="009F6859">
        <w:rPr>
          <w:rFonts w:asciiTheme="majorBidi" w:hAnsiTheme="majorBidi" w:cstheme="majorBidi"/>
          <w:sz w:val="24"/>
          <w:szCs w:val="24"/>
        </w:rPr>
        <w:t>………………….………</w:t>
      </w:r>
      <w:r w:rsidR="000926D9">
        <w:rPr>
          <w:rFonts w:asciiTheme="majorBidi" w:hAnsiTheme="majorBidi" w:cstheme="majorBidi"/>
          <w:sz w:val="24"/>
          <w:szCs w:val="24"/>
        </w:rPr>
        <w:t>...</w:t>
      </w:r>
      <w:r w:rsidR="009F6859">
        <w:rPr>
          <w:rFonts w:asciiTheme="majorBidi" w:hAnsiTheme="majorBidi" w:cstheme="majorBidi"/>
          <w:sz w:val="24"/>
          <w:szCs w:val="24"/>
        </w:rPr>
        <w:t>……</w:t>
      </w:r>
      <w:r w:rsidR="00A72146">
        <w:rPr>
          <w:rFonts w:asciiTheme="majorBidi" w:hAnsiTheme="majorBidi" w:cstheme="majorBidi"/>
          <w:sz w:val="24"/>
          <w:szCs w:val="24"/>
        </w:rPr>
        <w:t>.</w:t>
      </w:r>
      <w:r w:rsidR="009F6859">
        <w:rPr>
          <w:rFonts w:asciiTheme="majorBidi" w:hAnsiTheme="majorBidi" w:cstheme="majorBidi"/>
          <w:sz w:val="24"/>
          <w:szCs w:val="24"/>
        </w:rPr>
        <w:t>……….....</w:t>
      </w:r>
      <w:r w:rsidR="00A72146">
        <w:rPr>
          <w:rFonts w:asciiTheme="majorBidi" w:hAnsiTheme="majorBidi" w:cstheme="majorBidi"/>
          <w:sz w:val="24"/>
          <w:szCs w:val="24"/>
        </w:rPr>
        <w:t>8</w:t>
      </w:r>
      <w:proofErr w:type="gramEnd"/>
      <w:r w:rsidR="009F6859" w:rsidRPr="0024734F">
        <w:rPr>
          <w:rFonts w:asciiTheme="majorBidi" w:hAnsiTheme="majorBidi" w:cstheme="majorBidi"/>
          <w:sz w:val="24"/>
          <w:szCs w:val="24"/>
        </w:rPr>
        <w:t xml:space="preserve">  </w:t>
      </w:r>
    </w:p>
    <w:p w14:paraId="23F65F67" w14:textId="67D2AA6E" w:rsidR="00FD4473" w:rsidRPr="00FD4473" w:rsidRDefault="003A5FBD" w:rsidP="000926D9">
      <w:pPr>
        <w:pStyle w:val="Paragraphedeliste"/>
        <w:numPr>
          <w:ilvl w:val="0"/>
          <w:numId w:val="1"/>
        </w:numPr>
        <w:ind w:left="851" w:hanging="425"/>
        <w:jc w:val="both"/>
        <w:rPr>
          <w:rFonts w:asciiTheme="majorBidi" w:hAnsiTheme="majorBidi" w:cstheme="majorBidi"/>
          <w:sz w:val="24"/>
          <w:szCs w:val="24"/>
        </w:rPr>
      </w:pPr>
      <w:r w:rsidRPr="0024734F">
        <w:rPr>
          <w:rFonts w:asciiTheme="majorBidi" w:hAnsiTheme="majorBidi" w:cstheme="majorBidi"/>
          <w:sz w:val="24"/>
          <w:szCs w:val="24"/>
        </w:rPr>
        <w:t>Particularités du genre Sauge</w:t>
      </w:r>
      <w:r w:rsidR="00FD4473">
        <w:rPr>
          <w:rFonts w:asciiTheme="majorBidi" w:hAnsiTheme="majorBidi" w:cstheme="majorBidi"/>
          <w:sz w:val="24"/>
          <w:szCs w:val="24"/>
        </w:rPr>
        <w:t xml:space="preserve"> …</w:t>
      </w:r>
      <w:r w:rsidR="00FD4473" w:rsidRPr="00FD4473">
        <w:rPr>
          <w:rFonts w:asciiTheme="majorBidi" w:hAnsiTheme="majorBidi" w:cstheme="majorBidi"/>
          <w:sz w:val="24"/>
          <w:szCs w:val="24"/>
        </w:rPr>
        <w:t>…………..</w:t>
      </w:r>
      <w:r w:rsidRPr="00FD4473">
        <w:rPr>
          <w:rFonts w:asciiTheme="majorBidi" w:hAnsiTheme="majorBidi" w:cstheme="majorBidi"/>
          <w:sz w:val="24"/>
          <w:szCs w:val="24"/>
        </w:rPr>
        <w:t>.</w:t>
      </w:r>
      <w:r w:rsidR="00FD4473">
        <w:rPr>
          <w:rFonts w:asciiTheme="majorBidi" w:hAnsiTheme="majorBidi" w:cstheme="majorBidi"/>
          <w:sz w:val="24"/>
          <w:szCs w:val="24"/>
        </w:rPr>
        <w:t>...................................</w:t>
      </w:r>
      <w:r w:rsidR="00AF24ED">
        <w:rPr>
          <w:rFonts w:asciiTheme="majorBidi" w:hAnsiTheme="majorBidi" w:cstheme="majorBidi"/>
          <w:sz w:val="24"/>
          <w:szCs w:val="24"/>
        </w:rPr>
        <w:t>.................................8</w:t>
      </w:r>
    </w:p>
    <w:p w14:paraId="7571B1F2" w14:textId="37E8C18D" w:rsidR="003A5FBD" w:rsidRDefault="003A5FBD" w:rsidP="000926D9">
      <w:pPr>
        <w:pStyle w:val="Paragraphedeliste"/>
        <w:numPr>
          <w:ilvl w:val="0"/>
          <w:numId w:val="1"/>
        </w:numPr>
        <w:spacing w:after="0"/>
        <w:ind w:left="851" w:hanging="425"/>
        <w:jc w:val="both"/>
        <w:rPr>
          <w:rFonts w:asciiTheme="majorBidi" w:hAnsiTheme="majorBidi" w:cstheme="majorBidi"/>
          <w:sz w:val="24"/>
          <w:szCs w:val="24"/>
        </w:rPr>
      </w:pPr>
      <w:r w:rsidRPr="0024734F">
        <w:rPr>
          <w:rFonts w:asciiTheme="majorBidi" w:hAnsiTheme="majorBidi" w:cstheme="majorBidi"/>
          <w:sz w:val="24"/>
          <w:szCs w:val="24"/>
        </w:rPr>
        <w:t>Activités biologiques des huiles essentielles</w:t>
      </w:r>
      <w:r w:rsidR="007548BF">
        <w:rPr>
          <w:rFonts w:asciiTheme="majorBidi" w:hAnsiTheme="majorBidi" w:cstheme="majorBidi"/>
          <w:sz w:val="24"/>
          <w:szCs w:val="24"/>
        </w:rPr>
        <w:t xml:space="preserve"> </w:t>
      </w:r>
      <w:proofErr w:type="gramStart"/>
      <w:r w:rsidR="007548BF">
        <w:rPr>
          <w:rFonts w:asciiTheme="majorBidi" w:hAnsiTheme="majorBidi" w:cstheme="majorBidi"/>
          <w:sz w:val="24"/>
          <w:szCs w:val="24"/>
        </w:rPr>
        <w:t>……………………</w:t>
      </w:r>
      <w:r w:rsidR="00AF24ED">
        <w:rPr>
          <w:rFonts w:asciiTheme="majorBidi" w:hAnsiTheme="majorBidi" w:cstheme="majorBidi"/>
          <w:sz w:val="24"/>
          <w:szCs w:val="24"/>
        </w:rPr>
        <w:t> …..………</w:t>
      </w:r>
      <w:r w:rsidR="000926D9">
        <w:rPr>
          <w:rFonts w:asciiTheme="majorBidi" w:hAnsiTheme="majorBidi" w:cstheme="majorBidi"/>
          <w:sz w:val="24"/>
          <w:szCs w:val="24"/>
        </w:rPr>
        <w:t>......</w:t>
      </w:r>
      <w:r w:rsidR="00AF24ED">
        <w:rPr>
          <w:rFonts w:asciiTheme="majorBidi" w:hAnsiTheme="majorBidi" w:cstheme="majorBidi"/>
          <w:sz w:val="24"/>
          <w:szCs w:val="24"/>
        </w:rPr>
        <w:t> ..........9</w:t>
      </w:r>
      <w:proofErr w:type="gramEnd"/>
      <w:r w:rsidRPr="0024734F">
        <w:rPr>
          <w:rFonts w:asciiTheme="majorBidi" w:hAnsiTheme="majorBidi" w:cstheme="majorBidi"/>
          <w:sz w:val="24"/>
          <w:szCs w:val="24"/>
        </w:rPr>
        <w:t xml:space="preserve"> </w:t>
      </w:r>
    </w:p>
    <w:p w14:paraId="7F97CE68" w14:textId="7756136A" w:rsidR="00AF24ED" w:rsidRDefault="00AF24ED" w:rsidP="000926D9">
      <w:pPr>
        <w:tabs>
          <w:tab w:val="left" w:pos="900"/>
        </w:tabs>
        <w:spacing w:after="0" w:line="360" w:lineRule="auto"/>
        <w:ind w:left="180" w:firstLine="529"/>
        <w:jc w:val="both"/>
        <w:rPr>
          <w:rFonts w:asciiTheme="majorBidi" w:hAnsiTheme="majorBidi" w:cstheme="majorBidi"/>
          <w:sz w:val="24"/>
          <w:szCs w:val="24"/>
        </w:rPr>
      </w:pPr>
      <w:r w:rsidRPr="00AF24ED">
        <w:rPr>
          <w:rFonts w:asciiTheme="majorBidi" w:hAnsiTheme="majorBidi" w:cstheme="majorBidi"/>
          <w:sz w:val="24"/>
          <w:szCs w:val="24"/>
        </w:rPr>
        <w:t>I.4.</w:t>
      </w:r>
      <w:r w:rsidRPr="001D7185">
        <w:rPr>
          <w:rFonts w:asciiTheme="majorBidi" w:hAnsiTheme="majorBidi" w:cstheme="majorBidi"/>
          <w:sz w:val="24"/>
          <w:szCs w:val="24"/>
        </w:rPr>
        <w:t>a   Activité antioxydante</w:t>
      </w:r>
      <w:r w:rsidR="00B31137">
        <w:rPr>
          <w:rFonts w:asciiTheme="majorBidi" w:hAnsiTheme="majorBidi" w:cstheme="majorBidi"/>
          <w:sz w:val="24"/>
          <w:szCs w:val="24"/>
        </w:rPr>
        <w:t xml:space="preserve"> </w:t>
      </w:r>
      <w:proofErr w:type="gramStart"/>
      <w:r w:rsidR="00B31137">
        <w:rPr>
          <w:rFonts w:asciiTheme="majorBidi" w:hAnsiTheme="majorBidi" w:cstheme="majorBidi"/>
          <w:sz w:val="24"/>
          <w:szCs w:val="24"/>
        </w:rPr>
        <w:t>………………………………………</w:t>
      </w:r>
      <w:r w:rsidR="000926D9">
        <w:rPr>
          <w:rFonts w:asciiTheme="majorBidi" w:hAnsiTheme="majorBidi" w:cstheme="majorBidi"/>
          <w:sz w:val="24"/>
          <w:szCs w:val="24"/>
        </w:rPr>
        <w:t>...</w:t>
      </w:r>
      <w:r w:rsidR="00B31137">
        <w:rPr>
          <w:rFonts w:asciiTheme="majorBidi" w:hAnsiTheme="majorBidi" w:cstheme="majorBidi"/>
          <w:sz w:val="24"/>
          <w:szCs w:val="24"/>
        </w:rPr>
        <w:t>…….……….….....</w:t>
      </w:r>
      <w:proofErr w:type="gramEnd"/>
      <w:r w:rsidR="00B31137">
        <w:rPr>
          <w:rFonts w:asciiTheme="majorBidi" w:hAnsiTheme="majorBidi" w:cstheme="majorBidi"/>
          <w:sz w:val="24"/>
          <w:szCs w:val="24"/>
        </w:rPr>
        <w:t>10</w:t>
      </w:r>
    </w:p>
    <w:p w14:paraId="5EB83A0B" w14:textId="06909EE5" w:rsidR="001D7185" w:rsidRPr="001D7185" w:rsidRDefault="001D7185" w:rsidP="000926D9">
      <w:pPr>
        <w:spacing w:after="0" w:line="360" w:lineRule="auto"/>
        <w:ind w:left="709"/>
        <w:jc w:val="both"/>
        <w:rPr>
          <w:rFonts w:asciiTheme="majorBidi" w:hAnsiTheme="majorBidi" w:cstheme="majorBidi"/>
          <w:b/>
          <w:bCs/>
          <w:sz w:val="24"/>
          <w:szCs w:val="24"/>
        </w:rPr>
      </w:pPr>
      <w:r w:rsidRPr="001D7185">
        <w:rPr>
          <w:rFonts w:asciiTheme="majorBidi" w:hAnsiTheme="majorBidi" w:cstheme="majorBidi"/>
          <w:sz w:val="24"/>
          <w:szCs w:val="24"/>
        </w:rPr>
        <w:t>I.4.</w:t>
      </w:r>
      <w:r>
        <w:rPr>
          <w:rFonts w:asciiTheme="majorBidi" w:hAnsiTheme="majorBidi" w:cstheme="majorBidi"/>
          <w:sz w:val="24"/>
          <w:szCs w:val="24"/>
        </w:rPr>
        <w:t>b</w:t>
      </w:r>
      <w:r w:rsidRPr="001D7185">
        <w:rPr>
          <w:rFonts w:asciiTheme="majorBidi" w:hAnsiTheme="majorBidi" w:cstheme="majorBidi"/>
          <w:sz w:val="24"/>
          <w:szCs w:val="24"/>
        </w:rPr>
        <w:t xml:space="preserve">   Activité antibactérienne</w:t>
      </w:r>
      <w:r w:rsidR="009F54C5">
        <w:rPr>
          <w:rFonts w:asciiTheme="majorBidi" w:hAnsiTheme="majorBidi" w:cstheme="majorBidi"/>
          <w:sz w:val="24"/>
          <w:szCs w:val="24"/>
        </w:rPr>
        <w:t xml:space="preserve"> </w:t>
      </w:r>
      <w:proofErr w:type="gramStart"/>
      <w:r w:rsidR="009F54C5">
        <w:rPr>
          <w:rFonts w:asciiTheme="majorBidi" w:hAnsiTheme="majorBidi" w:cstheme="majorBidi"/>
          <w:sz w:val="24"/>
          <w:szCs w:val="24"/>
        </w:rPr>
        <w:t>…………………………………………….……</w:t>
      </w:r>
      <w:r w:rsidR="000926D9">
        <w:rPr>
          <w:rFonts w:asciiTheme="majorBidi" w:hAnsiTheme="majorBidi" w:cstheme="majorBidi"/>
          <w:sz w:val="24"/>
          <w:szCs w:val="24"/>
        </w:rPr>
        <w:t>...</w:t>
      </w:r>
      <w:r w:rsidR="009F54C5">
        <w:rPr>
          <w:rFonts w:asciiTheme="majorBidi" w:hAnsiTheme="majorBidi" w:cstheme="majorBidi"/>
          <w:sz w:val="24"/>
          <w:szCs w:val="24"/>
        </w:rPr>
        <w:t>.….....</w:t>
      </w:r>
      <w:proofErr w:type="gramEnd"/>
      <w:r w:rsidR="009F54C5">
        <w:rPr>
          <w:rFonts w:asciiTheme="majorBidi" w:hAnsiTheme="majorBidi" w:cstheme="majorBidi"/>
          <w:sz w:val="24"/>
          <w:szCs w:val="24"/>
        </w:rPr>
        <w:t>10</w:t>
      </w:r>
    </w:p>
    <w:p w14:paraId="5D11EDD3" w14:textId="59724A45" w:rsidR="001D7185" w:rsidRDefault="004B02C2" w:rsidP="000926D9">
      <w:pPr>
        <w:tabs>
          <w:tab w:val="left" w:pos="900"/>
          <w:tab w:val="left" w:pos="2552"/>
        </w:tabs>
        <w:spacing w:after="0" w:line="360" w:lineRule="auto"/>
        <w:ind w:firstLine="709"/>
        <w:jc w:val="both"/>
        <w:rPr>
          <w:rFonts w:asciiTheme="majorBidi" w:hAnsiTheme="majorBidi" w:cstheme="majorBidi"/>
          <w:sz w:val="24"/>
          <w:szCs w:val="24"/>
        </w:rPr>
      </w:pPr>
      <w:r w:rsidRPr="00B31137">
        <w:rPr>
          <w:rFonts w:asciiTheme="majorBidi" w:hAnsiTheme="majorBidi" w:cstheme="majorBidi"/>
          <w:sz w:val="24"/>
          <w:szCs w:val="24"/>
        </w:rPr>
        <w:t>I.4.c   Activité antifongique</w:t>
      </w:r>
      <w:r w:rsidR="009F54C5">
        <w:rPr>
          <w:rFonts w:asciiTheme="majorBidi" w:hAnsiTheme="majorBidi" w:cstheme="majorBidi"/>
          <w:sz w:val="24"/>
          <w:szCs w:val="24"/>
        </w:rPr>
        <w:t xml:space="preserve"> </w:t>
      </w:r>
      <w:proofErr w:type="gramStart"/>
      <w:r w:rsidR="009F54C5">
        <w:rPr>
          <w:rFonts w:asciiTheme="majorBidi" w:hAnsiTheme="majorBidi" w:cstheme="majorBidi"/>
          <w:sz w:val="24"/>
          <w:szCs w:val="24"/>
        </w:rPr>
        <w:t>……………………………………………..…</w:t>
      </w:r>
      <w:r w:rsidR="000926D9">
        <w:rPr>
          <w:rFonts w:asciiTheme="majorBidi" w:hAnsiTheme="majorBidi" w:cstheme="majorBidi"/>
          <w:sz w:val="24"/>
          <w:szCs w:val="24"/>
        </w:rPr>
        <w:t>......</w:t>
      </w:r>
      <w:r w:rsidR="009F54C5">
        <w:rPr>
          <w:rFonts w:asciiTheme="majorBidi" w:hAnsiTheme="majorBidi" w:cstheme="majorBidi"/>
          <w:sz w:val="24"/>
          <w:szCs w:val="24"/>
        </w:rPr>
        <w:t>….….....</w:t>
      </w:r>
      <w:proofErr w:type="gramEnd"/>
      <w:r w:rsidR="009F54C5">
        <w:rPr>
          <w:rFonts w:asciiTheme="majorBidi" w:hAnsiTheme="majorBidi" w:cstheme="majorBidi"/>
          <w:sz w:val="24"/>
          <w:szCs w:val="24"/>
        </w:rPr>
        <w:t>10</w:t>
      </w:r>
    </w:p>
    <w:p w14:paraId="60B6EA4E" w14:textId="250F6BDA" w:rsidR="00690244" w:rsidRPr="001137FE" w:rsidRDefault="00690244" w:rsidP="000926D9">
      <w:pPr>
        <w:tabs>
          <w:tab w:val="left" w:pos="709"/>
          <w:tab w:val="left" w:pos="900"/>
        </w:tabs>
        <w:spacing w:after="0" w:line="360" w:lineRule="auto"/>
        <w:ind w:firstLine="709"/>
        <w:jc w:val="both"/>
        <w:rPr>
          <w:rFonts w:asciiTheme="majorBidi" w:hAnsiTheme="majorBidi" w:cstheme="majorBidi"/>
          <w:sz w:val="24"/>
          <w:szCs w:val="24"/>
        </w:rPr>
      </w:pPr>
      <w:r w:rsidRPr="00B31137">
        <w:rPr>
          <w:rFonts w:asciiTheme="majorBidi" w:hAnsiTheme="majorBidi" w:cstheme="majorBidi"/>
          <w:sz w:val="24"/>
          <w:szCs w:val="24"/>
        </w:rPr>
        <w:t>I.4.</w:t>
      </w:r>
      <w:r w:rsidRPr="001137FE">
        <w:rPr>
          <w:rFonts w:asciiTheme="majorBidi" w:hAnsiTheme="majorBidi" w:cstheme="majorBidi"/>
          <w:sz w:val="24"/>
          <w:szCs w:val="24"/>
        </w:rPr>
        <w:t>d   Activité insecticide</w:t>
      </w:r>
      <w:r w:rsidR="001137FE">
        <w:rPr>
          <w:rFonts w:asciiTheme="majorBidi" w:hAnsiTheme="majorBidi" w:cstheme="majorBidi"/>
          <w:sz w:val="24"/>
          <w:szCs w:val="24"/>
        </w:rPr>
        <w:t> </w:t>
      </w:r>
      <w:proofErr w:type="gramStart"/>
      <w:r w:rsidR="001137FE">
        <w:rPr>
          <w:rFonts w:asciiTheme="majorBidi" w:hAnsiTheme="majorBidi" w:cstheme="majorBidi"/>
          <w:sz w:val="24"/>
          <w:szCs w:val="24"/>
        </w:rPr>
        <w:t>…………………..………………………………</w:t>
      </w:r>
      <w:r w:rsidR="000926D9">
        <w:rPr>
          <w:rFonts w:asciiTheme="majorBidi" w:hAnsiTheme="majorBidi" w:cstheme="majorBidi"/>
          <w:sz w:val="24"/>
          <w:szCs w:val="24"/>
        </w:rPr>
        <w:t>….</w:t>
      </w:r>
      <w:r w:rsidR="001137FE">
        <w:rPr>
          <w:rFonts w:asciiTheme="majorBidi" w:hAnsiTheme="majorBidi" w:cstheme="majorBidi"/>
          <w:sz w:val="24"/>
          <w:szCs w:val="24"/>
        </w:rPr>
        <w:t>….….....</w:t>
      </w:r>
      <w:proofErr w:type="gramEnd"/>
      <w:r w:rsidR="001137FE">
        <w:rPr>
          <w:rFonts w:asciiTheme="majorBidi" w:hAnsiTheme="majorBidi" w:cstheme="majorBidi"/>
          <w:sz w:val="24"/>
          <w:szCs w:val="24"/>
        </w:rPr>
        <w:t>11</w:t>
      </w:r>
    </w:p>
    <w:p w14:paraId="27F34ADB" w14:textId="09CBFD56" w:rsidR="00690244" w:rsidRPr="001137FE" w:rsidRDefault="00690244" w:rsidP="000926D9">
      <w:pPr>
        <w:tabs>
          <w:tab w:val="left" w:pos="900"/>
        </w:tabs>
        <w:spacing w:after="0" w:line="360" w:lineRule="auto"/>
        <w:ind w:firstLine="709"/>
        <w:jc w:val="both"/>
        <w:rPr>
          <w:rFonts w:asciiTheme="majorBidi" w:hAnsiTheme="majorBidi" w:cstheme="majorBidi"/>
          <w:sz w:val="24"/>
          <w:szCs w:val="24"/>
        </w:rPr>
      </w:pPr>
      <w:r w:rsidRPr="001137FE">
        <w:rPr>
          <w:rFonts w:asciiTheme="majorBidi" w:hAnsiTheme="majorBidi" w:cstheme="majorBidi"/>
          <w:sz w:val="24"/>
          <w:szCs w:val="24"/>
        </w:rPr>
        <w:t>I.4.e   Activité acaricide</w:t>
      </w:r>
      <w:r w:rsidR="001137FE">
        <w:rPr>
          <w:rFonts w:asciiTheme="majorBidi" w:hAnsiTheme="majorBidi" w:cstheme="majorBidi"/>
          <w:sz w:val="24"/>
          <w:szCs w:val="24"/>
        </w:rPr>
        <w:t xml:space="preserve"> </w:t>
      </w:r>
      <w:proofErr w:type="gramStart"/>
      <w:r w:rsidR="001137FE">
        <w:rPr>
          <w:rFonts w:asciiTheme="majorBidi" w:hAnsiTheme="majorBidi" w:cstheme="majorBidi"/>
          <w:sz w:val="24"/>
          <w:szCs w:val="24"/>
        </w:rPr>
        <w:t>…………………………………………….……..…</w:t>
      </w:r>
      <w:r w:rsidR="000926D9">
        <w:rPr>
          <w:rFonts w:asciiTheme="majorBidi" w:hAnsiTheme="majorBidi" w:cstheme="majorBidi"/>
          <w:sz w:val="24"/>
          <w:szCs w:val="24"/>
        </w:rPr>
        <w:t>...</w:t>
      </w:r>
      <w:r w:rsidR="001137FE">
        <w:rPr>
          <w:rFonts w:asciiTheme="majorBidi" w:hAnsiTheme="majorBidi" w:cstheme="majorBidi"/>
          <w:sz w:val="24"/>
          <w:szCs w:val="24"/>
        </w:rPr>
        <w:t>….….....</w:t>
      </w:r>
      <w:proofErr w:type="gramEnd"/>
      <w:r w:rsidR="001137FE">
        <w:rPr>
          <w:rFonts w:asciiTheme="majorBidi" w:hAnsiTheme="majorBidi" w:cstheme="majorBidi"/>
          <w:sz w:val="24"/>
          <w:szCs w:val="24"/>
        </w:rPr>
        <w:t>11</w:t>
      </w:r>
    </w:p>
    <w:p w14:paraId="07D11B7B" w14:textId="2BB4BA30" w:rsidR="00690244" w:rsidRPr="001137FE" w:rsidRDefault="00690244" w:rsidP="002D2578">
      <w:pPr>
        <w:tabs>
          <w:tab w:val="left" w:pos="900"/>
        </w:tabs>
        <w:spacing w:after="0" w:line="360" w:lineRule="auto"/>
        <w:ind w:firstLine="709"/>
        <w:jc w:val="both"/>
        <w:rPr>
          <w:rFonts w:asciiTheme="majorBidi" w:hAnsiTheme="majorBidi" w:cstheme="majorBidi"/>
          <w:sz w:val="24"/>
          <w:szCs w:val="24"/>
        </w:rPr>
      </w:pPr>
      <w:r w:rsidRPr="001137FE">
        <w:rPr>
          <w:rFonts w:asciiTheme="majorBidi" w:hAnsiTheme="majorBidi" w:cstheme="majorBidi"/>
          <w:sz w:val="24"/>
          <w:szCs w:val="24"/>
        </w:rPr>
        <w:t>I.4.f   Activité larvicide</w:t>
      </w:r>
      <w:r w:rsidR="001137FE">
        <w:rPr>
          <w:rFonts w:asciiTheme="majorBidi" w:hAnsiTheme="majorBidi" w:cstheme="majorBidi"/>
          <w:sz w:val="24"/>
          <w:szCs w:val="24"/>
        </w:rPr>
        <w:t xml:space="preserve"> </w:t>
      </w:r>
      <w:proofErr w:type="gramStart"/>
      <w:r w:rsidR="001137FE">
        <w:rPr>
          <w:rFonts w:asciiTheme="majorBidi" w:hAnsiTheme="majorBidi" w:cstheme="majorBidi"/>
          <w:sz w:val="24"/>
          <w:szCs w:val="24"/>
        </w:rPr>
        <w:t>……………………………………… …</w:t>
      </w:r>
      <w:r w:rsidR="002D2578">
        <w:rPr>
          <w:rFonts w:asciiTheme="majorBidi" w:hAnsiTheme="majorBidi" w:cstheme="majorBidi"/>
          <w:sz w:val="24"/>
          <w:szCs w:val="24"/>
        </w:rPr>
        <w:t>…</w:t>
      </w:r>
      <w:r w:rsidR="001137FE">
        <w:rPr>
          <w:rFonts w:asciiTheme="majorBidi" w:hAnsiTheme="majorBidi" w:cstheme="majorBidi"/>
          <w:sz w:val="24"/>
          <w:szCs w:val="24"/>
        </w:rPr>
        <w:t>……..… ...….….....</w:t>
      </w:r>
      <w:proofErr w:type="gramEnd"/>
      <w:r w:rsidR="001137FE">
        <w:rPr>
          <w:rFonts w:asciiTheme="majorBidi" w:hAnsiTheme="majorBidi" w:cstheme="majorBidi"/>
          <w:sz w:val="24"/>
          <w:szCs w:val="24"/>
        </w:rPr>
        <w:t>11</w:t>
      </w:r>
    </w:p>
    <w:p w14:paraId="5A68C85A" w14:textId="763060AF" w:rsidR="0010689E" w:rsidRDefault="003A5FBD" w:rsidP="002D2578">
      <w:pPr>
        <w:pStyle w:val="Paragraphedeliste"/>
        <w:numPr>
          <w:ilvl w:val="0"/>
          <w:numId w:val="1"/>
        </w:numPr>
        <w:spacing w:after="0"/>
        <w:ind w:left="851" w:hanging="425"/>
        <w:jc w:val="both"/>
        <w:rPr>
          <w:rFonts w:asciiTheme="majorBidi" w:hAnsiTheme="majorBidi" w:cstheme="majorBidi"/>
          <w:sz w:val="24"/>
          <w:szCs w:val="24"/>
        </w:rPr>
      </w:pPr>
      <w:r w:rsidRPr="0024734F">
        <w:rPr>
          <w:rFonts w:asciiTheme="majorBidi" w:hAnsiTheme="majorBidi" w:cstheme="majorBidi"/>
          <w:sz w:val="24"/>
          <w:szCs w:val="24"/>
        </w:rPr>
        <w:t xml:space="preserve">Rendement et composition chimique des huiles essentielles </w:t>
      </w:r>
      <w:proofErr w:type="gramStart"/>
      <w:r w:rsidR="00B5472E">
        <w:rPr>
          <w:rFonts w:asciiTheme="majorBidi" w:hAnsiTheme="majorBidi" w:cstheme="majorBidi"/>
          <w:sz w:val="24"/>
          <w:szCs w:val="24"/>
        </w:rPr>
        <w:t>……………</w:t>
      </w:r>
      <w:r w:rsidR="002D2578">
        <w:rPr>
          <w:rFonts w:asciiTheme="majorBidi" w:hAnsiTheme="majorBidi" w:cstheme="majorBidi"/>
          <w:sz w:val="24"/>
          <w:szCs w:val="24"/>
        </w:rPr>
        <w:t>..</w:t>
      </w:r>
      <w:r w:rsidR="00B5472E">
        <w:rPr>
          <w:rFonts w:asciiTheme="majorBidi" w:hAnsiTheme="majorBidi" w:cstheme="majorBidi"/>
          <w:sz w:val="24"/>
          <w:szCs w:val="24"/>
        </w:rPr>
        <w:t>……….…..</w:t>
      </w:r>
      <w:proofErr w:type="gramEnd"/>
      <w:r w:rsidR="00B5472E">
        <w:rPr>
          <w:rFonts w:asciiTheme="majorBidi" w:hAnsiTheme="majorBidi" w:cstheme="majorBidi"/>
          <w:sz w:val="24"/>
          <w:szCs w:val="24"/>
        </w:rPr>
        <w:t>11</w:t>
      </w:r>
    </w:p>
    <w:p w14:paraId="6DC154E4" w14:textId="7907C43B" w:rsidR="00413FCD" w:rsidRPr="001C7CDA" w:rsidRDefault="00A52FE6" w:rsidP="009060FC">
      <w:pPr>
        <w:spacing w:after="0"/>
        <w:ind w:left="426" w:firstLine="283"/>
        <w:jc w:val="both"/>
        <w:rPr>
          <w:rFonts w:asciiTheme="majorBidi" w:hAnsiTheme="majorBidi" w:cstheme="majorBidi"/>
          <w:sz w:val="24"/>
          <w:szCs w:val="24"/>
        </w:rPr>
      </w:pPr>
      <w:r w:rsidRPr="001C7CDA">
        <w:rPr>
          <w:rFonts w:asciiTheme="majorBidi" w:hAnsiTheme="majorBidi" w:cstheme="majorBidi"/>
          <w:sz w:val="24"/>
          <w:szCs w:val="24"/>
        </w:rPr>
        <w:t>I.5</w:t>
      </w:r>
      <w:r w:rsidR="0010689E" w:rsidRPr="001C7CDA">
        <w:rPr>
          <w:rFonts w:asciiTheme="majorBidi" w:hAnsiTheme="majorBidi" w:cstheme="majorBidi"/>
          <w:sz w:val="24"/>
          <w:szCs w:val="24"/>
        </w:rPr>
        <w:t>.</w:t>
      </w:r>
      <w:r w:rsidRPr="001C7CDA">
        <w:rPr>
          <w:rFonts w:asciiTheme="majorBidi" w:hAnsiTheme="majorBidi" w:cstheme="majorBidi"/>
          <w:sz w:val="24"/>
          <w:szCs w:val="24"/>
        </w:rPr>
        <w:t>a</w:t>
      </w:r>
      <w:r w:rsidR="0010689E" w:rsidRPr="001C7CDA">
        <w:rPr>
          <w:rFonts w:asciiTheme="majorBidi" w:hAnsiTheme="majorBidi" w:cstheme="majorBidi"/>
          <w:sz w:val="24"/>
          <w:szCs w:val="24"/>
        </w:rPr>
        <w:t xml:space="preserve">   </w:t>
      </w:r>
      <w:r w:rsidR="00413FCD" w:rsidRPr="001C7CDA">
        <w:rPr>
          <w:rFonts w:asciiTheme="majorBidi" w:hAnsiTheme="majorBidi" w:cstheme="majorBidi"/>
          <w:sz w:val="24"/>
          <w:szCs w:val="24"/>
        </w:rPr>
        <w:t>Rendement</w:t>
      </w:r>
      <w:r w:rsidR="002D2578">
        <w:rPr>
          <w:rFonts w:asciiTheme="majorBidi" w:hAnsiTheme="majorBidi" w:cstheme="majorBidi"/>
          <w:sz w:val="24"/>
          <w:szCs w:val="24"/>
        </w:rPr>
        <w:t>………………………………...</w:t>
      </w:r>
      <w:r w:rsidR="00B5472E">
        <w:rPr>
          <w:rFonts w:asciiTheme="majorBidi" w:hAnsiTheme="majorBidi" w:cstheme="majorBidi"/>
          <w:sz w:val="24"/>
          <w:szCs w:val="24"/>
        </w:rPr>
        <w:t>………………………………………11</w:t>
      </w:r>
    </w:p>
    <w:p w14:paraId="25C47CD0" w14:textId="2A0DC3B2" w:rsidR="003A5FBD" w:rsidRPr="001C7CDA" w:rsidRDefault="001C7CDA" w:rsidP="002D2578">
      <w:pPr>
        <w:spacing w:after="0"/>
        <w:jc w:val="both"/>
        <w:rPr>
          <w:rFonts w:asciiTheme="majorBidi" w:hAnsiTheme="majorBidi" w:cstheme="majorBidi"/>
          <w:sz w:val="24"/>
          <w:szCs w:val="24"/>
        </w:rPr>
      </w:pPr>
      <w:r>
        <w:rPr>
          <w:rFonts w:asciiTheme="majorBidi" w:hAnsiTheme="majorBidi" w:cstheme="majorBidi"/>
          <w:sz w:val="24"/>
          <w:szCs w:val="24"/>
        </w:rPr>
        <w:t xml:space="preserve">            </w:t>
      </w:r>
      <w:r w:rsidRPr="001C7CDA">
        <w:rPr>
          <w:rFonts w:asciiTheme="majorBidi" w:hAnsiTheme="majorBidi" w:cstheme="majorBidi"/>
          <w:sz w:val="24"/>
          <w:szCs w:val="24"/>
        </w:rPr>
        <w:t>I.5.</w:t>
      </w:r>
      <w:r w:rsidR="004620B9">
        <w:rPr>
          <w:rFonts w:asciiTheme="majorBidi" w:hAnsiTheme="majorBidi" w:cstheme="majorBidi"/>
          <w:sz w:val="24"/>
          <w:szCs w:val="24"/>
        </w:rPr>
        <w:t>b</w:t>
      </w:r>
      <w:r w:rsidRPr="001C7CDA">
        <w:rPr>
          <w:rFonts w:asciiTheme="majorBidi" w:hAnsiTheme="majorBidi" w:cstheme="majorBidi"/>
          <w:sz w:val="24"/>
          <w:szCs w:val="24"/>
        </w:rPr>
        <w:t xml:space="preserve">   </w:t>
      </w:r>
      <w:r w:rsidR="00413FCD" w:rsidRPr="001C7CDA">
        <w:rPr>
          <w:rFonts w:asciiTheme="majorBidi" w:hAnsiTheme="majorBidi" w:cstheme="majorBidi"/>
          <w:sz w:val="24"/>
          <w:szCs w:val="24"/>
        </w:rPr>
        <w:t>Composition chimique et variabilité</w:t>
      </w:r>
      <w:r w:rsidR="001B05B0">
        <w:rPr>
          <w:rFonts w:asciiTheme="majorBidi" w:hAnsiTheme="majorBidi" w:cstheme="majorBidi"/>
          <w:sz w:val="24"/>
          <w:szCs w:val="24"/>
        </w:rPr>
        <w:t xml:space="preserve"> …………………………………</w:t>
      </w:r>
      <w:r w:rsidR="002D2578">
        <w:rPr>
          <w:rFonts w:asciiTheme="majorBidi" w:hAnsiTheme="majorBidi" w:cstheme="majorBidi"/>
          <w:sz w:val="24"/>
          <w:szCs w:val="24"/>
        </w:rPr>
        <w:t>..</w:t>
      </w:r>
      <w:r w:rsidR="001B05B0">
        <w:rPr>
          <w:rFonts w:asciiTheme="majorBidi" w:hAnsiTheme="majorBidi" w:cstheme="majorBidi"/>
          <w:sz w:val="24"/>
          <w:szCs w:val="24"/>
        </w:rPr>
        <w:t>…………12</w:t>
      </w:r>
    </w:p>
    <w:p w14:paraId="7DF5009D" w14:textId="1ED217D8" w:rsidR="003A5FBD" w:rsidRPr="0024734F" w:rsidRDefault="003A5FBD" w:rsidP="002D2578">
      <w:pPr>
        <w:pStyle w:val="Paragraphedeliste"/>
        <w:numPr>
          <w:ilvl w:val="0"/>
          <w:numId w:val="1"/>
        </w:numPr>
        <w:ind w:left="851" w:hanging="425"/>
        <w:jc w:val="both"/>
        <w:rPr>
          <w:rFonts w:asciiTheme="majorBidi" w:hAnsiTheme="majorBidi" w:cstheme="majorBidi"/>
          <w:sz w:val="24"/>
          <w:szCs w:val="24"/>
        </w:rPr>
      </w:pPr>
      <w:r w:rsidRPr="0024734F">
        <w:rPr>
          <w:rFonts w:asciiTheme="majorBidi" w:hAnsiTheme="majorBidi" w:cstheme="majorBidi"/>
          <w:sz w:val="24"/>
          <w:szCs w:val="24"/>
        </w:rPr>
        <w:t xml:space="preserve">Composition et caractéristiques de l’huile essentielle de Sauge </w:t>
      </w:r>
      <w:proofErr w:type="gramStart"/>
      <w:r w:rsidR="00523828">
        <w:rPr>
          <w:rFonts w:asciiTheme="majorBidi" w:hAnsiTheme="majorBidi" w:cstheme="majorBidi"/>
          <w:sz w:val="24"/>
          <w:szCs w:val="24"/>
        </w:rPr>
        <w:t>…………</w:t>
      </w:r>
      <w:r w:rsidR="002D2578">
        <w:rPr>
          <w:rFonts w:asciiTheme="majorBidi" w:hAnsiTheme="majorBidi" w:cstheme="majorBidi"/>
          <w:sz w:val="24"/>
          <w:szCs w:val="24"/>
        </w:rPr>
        <w:t>..</w:t>
      </w:r>
      <w:r w:rsidR="00523828">
        <w:rPr>
          <w:rFonts w:asciiTheme="majorBidi" w:hAnsiTheme="majorBidi" w:cstheme="majorBidi"/>
          <w:sz w:val="24"/>
          <w:szCs w:val="24"/>
        </w:rPr>
        <w:t>…</w:t>
      </w:r>
      <w:r w:rsidR="001B05B0">
        <w:rPr>
          <w:rFonts w:asciiTheme="majorBidi" w:hAnsiTheme="majorBidi" w:cstheme="majorBidi"/>
          <w:sz w:val="24"/>
          <w:szCs w:val="24"/>
        </w:rPr>
        <w:t>………</w:t>
      </w:r>
      <w:proofErr w:type="gramEnd"/>
      <w:r w:rsidR="001B05B0">
        <w:rPr>
          <w:rFonts w:asciiTheme="majorBidi" w:hAnsiTheme="majorBidi" w:cstheme="majorBidi"/>
          <w:sz w:val="24"/>
          <w:szCs w:val="24"/>
        </w:rPr>
        <w:t>..13</w:t>
      </w:r>
      <w:r w:rsidRPr="0024734F">
        <w:rPr>
          <w:rFonts w:asciiTheme="majorBidi" w:hAnsiTheme="majorBidi" w:cstheme="majorBidi"/>
          <w:sz w:val="24"/>
          <w:szCs w:val="24"/>
        </w:rPr>
        <w:t xml:space="preserve"> </w:t>
      </w:r>
    </w:p>
    <w:p w14:paraId="4C18BF90" w14:textId="22756C8B" w:rsidR="00523828" w:rsidRDefault="003A5FBD" w:rsidP="002D2578">
      <w:pPr>
        <w:pStyle w:val="Paragraphedeliste"/>
        <w:numPr>
          <w:ilvl w:val="0"/>
          <w:numId w:val="1"/>
        </w:numPr>
        <w:ind w:left="851" w:hanging="425"/>
        <w:jc w:val="both"/>
        <w:rPr>
          <w:rFonts w:asciiTheme="majorBidi" w:hAnsiTheme="majorBidi" w:cstheme="majorBidi"/>
          <w:sz w:val="24"/>
          <w:szCs w:val="24"/>
        </w:rPr>
      </w:pPr>
      <w:r w:rsidRPr="0024734F">
        <w:rPr>
          <w:rFonts w:asciiTheme="majorBidi" w:hAnsiTheme="majorBidi" w:cstheme="majorBidi"/>
          <w:sz w:val="24"/>
          <w:szCs w:val="24"/>
        </w:rPr>
        <w:t xml:space="preserve">Toxicité potentielle des huiles essentielles </w:t>
      </w:r>
      <w:proofErr w:type="gramStart"/>
      <w:r w:rsidR="00F06997">
        <w:rPr>
          <w:rFonts w:asciiTheme="majorBidi" w:hAnsiTheme="majorBidi" w:cstheme="majorBidi"/>
          <w:sz w:val="24"/>
          <w:szCs w:val="24"/>
        </w:rPr>
        <w:t>……………………………</w:t>
      </w:r>
      <w:r w:rsidR="002D2578">
        <w:rPr>
          <w:rFonts w:asciiTheme="majorBidi" w:hAnsiTheme="majorBidi" w:cstheme="majorBidi"/>
          <w:sz w:val="24"/>
          <w:szCs w:val="24"/>
        </w:rPr>
        <w:t>...</w:t>
      </w:r>
      <w:r w:rsidR="00F06997">
        <w:rPr>
          <w:rFonts w:asciiTheme="majorBidi" w:hAnsiTheme="majorBidi" w:cstheme="majorBidi"/>
          <w:sz w:val="24"/>
          <w:szCs w:val="24"/>
        </w:rPr>
        <w:t>……………</w:t>
      </w:r>
      <w:proofErr w:type="gramEnd"/>
      <w:r w:rsidR="00F06997">
        <w:rPr>
          <w:rFonts w:asciiTheme="majorBidi" w:hAnsiTheme="majorBidi" w:cstheme="majorBidi"/>
          <w:sz w:val="24"/>
          <w:szCs w:val="24"/>
        </w:rPr>
        <w:t>..14</w:t>
      </w:r>
    </w:p>
    <w:p w14:paraId="2A549A63" w14:textId="08DB981B" w:rsidR="003A5FBD" w:rsidRPr="00DF7CC1" w:rsidRDefault="003A5FBD" w:rsidP="006A310D">
      <w:pPr>
        <w:pStyle w:val="Paragraphedeliste"/>
        <w:numPr>
          <w:ilvl w:val="0"/>
          <w:numId w:val="29"/>
        </w:numPr>
        <w:spacing w:after="0"/>
        <w:jc w:val="both"/>
        <w:rPr>
          <w:rFonts w:asciiTheme="majorBidi" w:hAnsiTheme="majorBidi" w:cstheme="majorBidi"/>
          <w:sz w:val="24"/>
          <w:szCs w:val="24"/>
        </w:rPr>
      </w:pPr>
      <w:r w:rsidRPr="00DF7CC1">
        <w:rPr>
          <w:rFonts w:asciiTheme="majorBidi" w:hAnsiTheme="majorBidi" w:cstheme="majorBidi"/>
          <w:sz w:val="24"/>
          <w:szCs w:val="24"/>
        </w:rPr>
        <w:t>Utilisation des huiles essentielles en aviculture</w:t>
      </w:r>
      <w:r w:rsidR="00DF7CC1" w:rsidRPr="00DF7CC1">
        <w:rPr>
          <w:rFonts w:asciiTheme="majorBidi" w:hAnsiTheme="majorBidi" w:cstheme="majorBidi"/>
          <w:sz w:val="24"/>
          <w:szCs w:val="24"/>
        </w:rPr>
        <w:t xml:space="preserve"> …………………………</w:t>
      </w:r>
      <w:r w:rsidR="00F06997">
        <w:rPr>
          <w:rFonts w:asciiTheme="majorBidi" w:hAnsiTheme="majorBidi" w:cstheme="majorBidi"/>
          <w:sz w:val="24"/>
          <w:szCs w:val="24"/>
        </w:rPr>
        <w:t>………………16</w:t>
      </w:r>
    </w:p>
    <w:p w14:paraId="0AB39CF0" w14:textId="6362B9A8" w:rsidR="003A5FBD" w:rsidRPr="0024734F" w:rsidRDefault="003A5FBD" w:rsidP="00F611F0">
      <w:pPr>
        <w:pStyle w:val="Paragraphedeliste"/>
        <w:numPr>
          <w:ilvl w:val="1"/>
          <w:numId w:val="2"/>
        </w:numPr>
        <w:spacing w:after="0"/>
        <w:ind w:left="851" w:hanging="425"/>
        <w:jc w:val="both"/>
        <w:rPr>
          <w:rFonts w:asciiTheme="majorBidi" w:hAnsiTheme="majorBidi" w:cstheme="majorBidi"/>
          <w:sz w:val="24"/>
          <w:szCs w:val="24"/>
        </w:rPr>
      </w:pPr>
      <w:r w:rsidRPr="0024734F">
        <w:rPr>
          <w:rFonts w:asciiTheme="majorBidi" w:hAnsiTheme="majorBidi" w:cstheme="majorBidi"/>
          <w:sz w:val="24"/>
          <w:szCs w:val="24"/>
        </w:rPr>
        <w:t xml:space="preserve"> Principales huiles essentielles utilisées en aviculture</w:t>
      </w:r>
      <w:r w:rsidR="003A4BE6">
        <w:rPr>
          <w:rFonts w:asciiTheme="majorBidi" w:hAnsiTheme="majorBidi" w:cstheme="majorBidi"/>
          <w:sz w:val="24"/>
          <w:szCs w:val="24"/>
        </w:rPr>
        <w:t xml:space="preserve"> </w:t>
      </w:r>
      <w:proofErr w:type="gramStart"/>
      <w:r w:rsidR="003A4BE6">
        <w:rPr>
          <w:rFonts w:asciiTheme="majorBidi" w:hAnsiTheme="majorBidi" w:cstheme="majorBidi"/>
          <w:sz w:val="24"/>
          <w:szCs w:val="24"/>
        </w:rPr>
        <w:t>……………………………</w:t>
      </w:r>
      <w:r w:rsidR="00F611F0">
        <w:rPr>
          <w:rFonts w:asciiTheme="majorBidi" w:hAnsiTheme="majorBidi" w:cstheme="majorBidi"/>
          <w:sz w:val="24"/>
          <w:szCs w:val="24"/>
        </w:rPr>
        <w:t>.</w:t>
      </w:r>
      <w:r w:rsidR="00F06997">
        <w:rPr>
          <w:rFonts w:asciiTheme="majorBidi" w:hAnsiTheme="majorBidi" w:cstheme="majorBidi"/>
          <w:sz w:val="24"/>
          <w:szCs w:val="24"/>
        </w:rPr>
        <w:t>…...</w:t>
      </w:r>
      <w:proofErr w:type="gramEnd"/>
      <w:r w:rsidR="00F06997">
        <w:rPr>
          <w:rFonts w:asciiTheme="majorBidi" w:hAnsiTheme="majorBidi" w:cstheme="majorBidi"/>
          <w:sz w:val="24"/>
          <w:szCs w:val="24"/>
        </w:rPr>
        <w:t>16</w:t>
      </w:r>
      <w:r w:rsidRPr="0024734F">
        <w:rPr>
          <w:rFonts w:asciiTheme="majorBidi" w:hAnsiTheme="majorBidi" w:cstheme="majorBidi"/>
          <w:sz w:val="24"/>
          <w:szCs w:val="24"/>
        </w:rPr>
        <w:t xml:space="preserve">  </w:t>
      </w:r>
    </w:p>
    <w:p w14:paraId="3B8D93D3" w14:textId="4F791047" w:rsidR="00041D60" w:rsidRDefault="003A5FBD" w:rsidP="002D2578">
      <w:pPr>
        <w:pStyle w:val="Paragraphedeliste"/>
        <w:numPr>
          <w:ilvl w:val="1"/>
          <w:numId w:val="2"/>
        </w:numPr>
        <w:spacing w:after="0"/>
        <w:ind w:left="851" w:hanging="425"/>
        <w:jc w:val="both"/>
        <w:rPr>
          <w:rFonts w:asciiTheme="majorBidi" w:hAnsiTheme="majorBidi" w:cstheme="majorBidi"/>
          <w:sz w:val="24"/>
          <w:szCs w:val="24"/>
        </w:rPr>
      </w:pPr>
      <w:r w:rsidRPr="0024734F">
        <w:rPr>
          <w:rFonts w:asciiTheme="majorBidi" w:hAnsiTheme="majorBidi" w:cstheme="majorBidi"/>
          <w:sz w:val="24"/>
          <w:szCs w:val="24"/>
        </w:rPr>
        <w:t xml:space="preserve">Méthodes d’administration en élevage avicole </w:t>
      </w:r>
      <w:proofErr w:type="gramStart"/>
      <w:r w:rsidR="003A4BE6">
        <w:rPr>
          <w:rFonts w:asciiTheme="majorBidi" w:hAnsiTheme="majorBidi" w:cstheme="majorBidi"/>
          <w:sz w:val="24"/>
          <w:szCs w:val="24"/>
        </w:rPr>
        <w:t>…</w:t>
      </w:r>
      <w:r w:rsidR="00F06997">
        <w:rPr>
          <w:rFonts w:asciiTheme="majorBidi" w:hAnsiTheme="majorBidi" w:cstheme="majorBidi"/>
          <w:sz w:val="24"/>
          <w:szCs w:val="24"/>
        </w:rPr>
        <w:t>………………</w:t>
      </w:r>
      <w:r w:rsidR="002D2578">
        <w:rPr>
          <w:rFonts w:asciiTheme="majorBidi" w:hAnsiTheme="majorBidi" w:cstheme="majorBidi"/>
          <w:sz w:val="24"/>
          <w:szCs w:val="24"/>
        </w:rPr>
        <w:t>…..</w:t>
      </w:r>
      <w:r w:rsidR="00F06997">
        <w:rPr>
          <w:rFonts w:asciiTheme="majorBidi" w:hAnsiTheme="majorBidi" w:cstheme="majorBidi"/>
          <w:sz w:val="24"/>
          <w:szCs w:val="24"/>
        </w:rPr>
        <w:t>……………...….</w:t>
      </w:r>
      <w:proofErr w:type="gramEnd"/>
      <w:r w:rsidR="00F06997">
        <w:rPr>
          <w:rFonts w:asciiTheme="majorBidi" w:hAnsiTheme="majorBidi" w:cstheme="majorBidi"/>
          <w:sz w:val="24"/>
          <w:szCs w:val="24"/>
        </w:rPr>
        <w:t>17</w:t>
      </w:r>
    </w:p>
    <w:p w14:paraId="20A92041" w14:textId="27B05850" w:rsidR="00041D60" w:rsidRPr="00041D60" w:rsidRDefault="00041D60" w:rsidP="009060FC">
      <w:pPr>
        <w:pStyle w:val="Paragraphedeliste"/>
        <w:spacing w:after="0"/>
        <w:ind w:left="1418" w:hanging="698"/>
        <w:jc w:val="both"/>
        <w:rPr>
          <w:rFonts w:asciiTheme="majorBidi" w:hAnsiTheme="majorBidi" w:cstheme="majorBidi"/>
          <w:sz w:val="24"/>
          <w:szCs w:val="24"/>
        </w:rPr>
      </w:pPr>
      <w:r w:rsidRPr="00041D60">
        <w:rPr>
          <w:rFonts w:asciiTheme="majorBidi" w:hAnsiTheme="majorBidi" w:cstheme="majorBidi"/>
          <w:sz w:val="24"/>
          <w:szCs w:val="24"/>
        </w:rPr>
        <w:t>II.2.a   Incorporation dans l’</w:t>
      </w:r>
      <w:r w:rsidR="00F06997">
        <w:rPr>
          <w:rFonts w:asciiTheme="majorBidi" w:hAnsiTheme="majorBidi" w:cstheme="majorBidi"/>
          <w:sz w:val="24"/>
          <w:szCs w:val="24"/>
        </w:rPr>
        <w:t xml:space="preserve">aliment </w:t>
      </w:r>
      <w:proofErr w:type="gramStart"/>
      <w:r w:rsidR="00F06997">
        <w:rPr>
          <w:rFonts w:asciiTheme="majorBidi" w:hAnsiTheme="majorBidi" w:cstheme="majorBidi"/>
          <w:sz w:val="24"/>
          <w:szCs w:val="24"/>
        </w:rPr>
        <w:t>…………</w:t>
      </w:r>
      <w:r w:rsidR="002D2578">
        <w:rPr>
          <w:rFonts w:asciiTheme="majorBidi" w:hAnsiTheme="majorBidi" w:cstheme="majorBidi"/>
          <w:sz w:val="24"/>
          <w:szCs w:val="24"/>
        </w:rPr>
        <w:t>………………………..</w:t>
      </w:r>
      <w:r w:rsidR="00F06997">
        <w:rPr>
          <w:rFonts w:asciiTheme="majorBidi" w:hAnsiTheme="majorBidi" w:cstheme="majorBidi"/>
          <w:sz w:val="24"/>
          <w:szCs w:val="24"/>
        </w:rPr>
        <w:t>………………...</w:t>
      </w:r>
      <w:proofErr w:type="gramEnd"/>
      <w:r w:rsidR="00F06997">
        <w:rPr>
          <w:rFonts w:asciiTheme="majorBidi" w:hAnsiTheme="majorBidi" w:cstheme="majorBidi"/>
          <w:sz w:val="24"/>
          <w:szCs w:val="24"/>
        </w:rPr>
        <w:t>17</w:t>
      </w:r>
      <w:r w:rsidRPr="00041D60">
        <w:rPr>
          <w:rFonts w:asciiTheme="majorBidi" w:hAnsiTheme="majorBidi" w:cstheme="majorBidi"/>
          <w:sz w:val="24"/>
          <w:szCs w:val="24"/>
        </w:rPr>
        <w:t xml:space="preserve">  </w:t>
      </w:r>
    </w:p>
    <w:p w14:paraId="134710DE" w14:textId="249A2EC6" w:rsidR="00041D60" w:rsidRPr="00041D60" w:rsidRDefault="00041D60" w:rsidP="002D2578">
      <w:pPr>
        <w:pStyle w:val="Paragraphedeliste"/>
        <w:spacing w:after="0"/>
        <w:jc w:val="both"/>
        <w:rPr>
          <w:rFonts w:asciiTheme="majorBidi" w:hAnsiTheme="majorBidi" w:cstheme="majorBidi"/>
          <w:sz w:val="24"/>
          <w:szCs w:val="24"/>
        </w:rPr>
      </w:pPr>
      <w:r w:rsidRPr="00041D60">
        <w:rPr>
          <w:rFonts w:asciiTheme="majorBidi" w:hAnsiTheme="majorBidi" w:cstheme="majorBidi"/>
          <w:sz w:val="24"/>
          <w:szCs w:val="24"/>
        </w:rPr>
        <w:t>II.</w:t>
      </w:r>
      <w:r w:rsidR="009060FC">
        <w:rPr>
          <w:rFonts w:asciiTheme="majorBidi" w:hAnsiTheme="majorBidi" w:cstheme="majorBidi"/>
          <w:sz w:val="24"/>
          <w:szCs w:val="24"/>
        </w:rPr>
        <w:t>2.b   Encapsulation ……………………………</w:t>
      </w:r>
      <w:r w:rsidRPr="00041D60">
        <w:rPr>
          <w:rFonts w:asciiTheme="majorBidi" w:hAnsiTheme="majorBidi" w:cstheme="majorBidi"/>
          <w:sz w:val="24"/>
          <w:szCs w:val="24"/>
        </w:rPr>
        <w:t>…………………</w:t>
      </w:r>
      <w:r w:rsidR="002D2578">
        <w:rPr>
          <w:rFonts w:asciiTheme="majorBidi" w:hAnsiTheme="majorBidi" w:cstheme="majorBidi"/>
          <w:sz w:val="24"/>
          <w:szCs w:val="24"/>
        </w:rPr>
        <w:t>...</w:t>
      </w:r>
      <w:r w:rsidRPr="00041D60">
        <w:rPr>
          <w:rFonts w:asciiTheme="majorBidi" w:hAnsiTheme="majorBidi" w:cstheme="majorBidi"/>
          <w:sz w:val="24"/>
          <w:szCs w:val="24"/>
        </w:rPr>
        <w:t>……</w:t>
      </w:r>
      <w:r w:rsidR="00F06997">
        <w:rPr>
          <w:rFonts w:asciiTheme="majorBidi" w:hAnsiTheme="majorBidi" w:cstheme="majorBidi"/>
          <w:sz w:val="24"/>
          <w:szCs w:val="24"/>
        </w:rPr>
        <w:t>…………….18</w:t>
      </w:r>
      <w:r w:rsidRPr="00041D60">
        <w:rPr>
          <w:rFonts w:asciiTheme="majorBidi" w:hAnsiTheme="majorBidi" w:cstheme="majorBidi"/>
          <w:sz w:val="24"/>
          <w:szCs w:val="24"/>
        </w:rPr>
        <w:t xml:space="preserve"> </w:t>
      </w:r>
    </w:p>
    <w:p w14:paraId="285ED16B" w14:textId="453DBFB7" w:rsidR="00041D60" w:rsidRPr="00041D60" w:rsidRDefault="00041D60" w:rsidP="002D2578">
      <w:pPr>
        <w:pStyle w:val="Paragraphedeliste"/>
        <w:spacing w:after="0"/>
        <w:jc w:val="both"/>
        <w:rPr>
          <w:rFonts w:asciiTheme="majorBidi" w:hAnsiTheme="majorBidi" w:cstheme="majorBidi"/>
          <w:sz w:val="24"/>
          <w:szCs w:val="24"/>
        </w:rPr>
      </w:pPr>
      <w:r w:rsidRPr="00041D60">
        <w:rPr>
          <w:rFonts w:asciiTheme="majorBidi" w:hAnsiTheme="majorBidi" w:cstheme="majorBidi"/>
          <w:sz w:val="24"/>
          <w:szCs w:val="24"/>
        </w:rPr>
        <w:t>II.2.c   Administration via l’ea</w:t>
      </w:r>
      <w:r w:rsidR="00F06997">
        <w:rPr>
          <w:rFonts w:asciiTheme="majorBidi" w:hAnsiTheme="majorBidi" w:cstheme="majorBidi"/>
          <w:sz w:val="24"/>
          <w:szCs w:val="24"/>
        </w:rPr>
        <w:t>u de boisson ……………………………………</w:t>
      </w:r>
      <w:r w:rsidR="002D2578">
        <w:rPr>
          <w:rFonts w:asciiTheme="majorBidi" w:hAnsiTheme="majorBidi" w:cstheme="majorBidi"/>
          <w:sz w:val="24"/>
          <w:szCs w:val="24"/>
        </w:rPr>
        <w:t>..</w:t>
      </w:r>
      <w:r w:rsidR="00F06997">
        <w:rPr>
          <w:rFonts w:asciiTheme="majorBidi" w:hAnsiTheme="majorBidi" w:cstheme="majorBidi"/>
          <w:sz w:val="24"/>
          <w:szCs w:val="24"/>
        </w:rPr>
        <w:t>… .. …19</w:t>
      </w:r>
      <w:r w:rsidRPr="00041D60">
        <w:rPr>
          <w:rFonts w:asciiTheme="majorBidi" w:hAnsiTheme="majorBidi" w:cstheme="majorBidi"/>
          <w:sz w:val="24"/>
          <w:szCs w:val="24"/>
        </w:rPr>
        <w:t xml:space="preserve">  </w:t>
      </w:r>
    </w:p>
    <w:p w14:paraId="1C1676FA" w14:textId="2FD7BEB3" w:rsidR="00041D60" w:rsidRPr="00041D60" w:rsidRDefault="00041D60" w:rsidP="002D2578">
      <w:pPr>
        <w:pStyle w:val="Paragraphedeliste"/>
        <w:spacing w:after="0"/>
        <w:jc w:val="both"/>
        <w:rPr>
          <w:rFonts w:asciiTheme="majorBidi" w:hAnsiTheme="majorBidi" w:cstheme="majorBidi"/>
          <w:sz w:val="24"/>
          <w:szCs w:val="24"/>
        </w:rPr>
      </w:pPr>
      <w:r w:rsidRPr="00041D60">
        <w:rPr>
          <w:rFonts w:asciiTheme="majorBidi" w:hAnsiTheme="majorBidi" w:cstheme="majorBidi"/>
          <w:sz w:val="24"/>
          <w:szCs w:val="24"/>
        </w:rPr>
        <w:t xml:space="preserve">II.2.d   Application par nébulisation </w:t>
      </w:r>
      <w:proofErr w:type="gramStart"/>
      <w:r w:rsidRPr="00041D60">
        <w:rPr>
          <w:rFonts w:asciiTheme="majorBidi" w:hAnsiTheme="majorBidi" w:cstheme="majorBidi"/>
          <w:sz w:val="24"/>
          <w:szCs w:val="24"/>
        </w:rPr>
        <w:t>……………………………</w:t>
      </w:r>
      <w:r w:rsidR="002F16C9">
        <w:rPr>
          <w:rFonts w:asciiTheme="majorBidi" w:hAnsiTheme="majorBidi" w:cstheme="majorBidi"/>
          <w:sz w:val="24"/>
          <w:szCs w:val="24"/>
        </w:rPr>
        <w:t> ...……</w:t>
      </w:r>
      <w:r w:rsidR="002D2578">
        <w:rPr>
          <w:rFonts w:asciiTheme="majorBidi" w:hAnsiTheme="majorBidi" w:cstheme="majorBidi"/>
          <w:sz w:val="24"/>
          <w:szCs w:val="24"/>
        </w:rPr>
        <w:t>..</w:t>
      </w:r>
      <w:r w:rsidR="002F16C9">
        <w:rPr>
          <w:rFonts w:asciiTheme="majorBidi" w:hAnsiTheme="majorBidi" w:cstheme="majorBidi"/>
          <w:sz w:val="24"/>
          <w:szCs w:val="24"/>
        </w:rPr>
        <w:t>……………...</w:t>
      </w:r>
      <w:proofErr w:type="gramEnd"/>
      <w:r w:rsidR="002F16C9">
        <w:rPr>
          <w:rFonts w:asciiTheme="majorBidi" w:hAnsiTheme="majorBidi" w:cstheme="majorBidi"/>
          <w:sz w:val="24"/>
          <w:szCs w:val="24"/>
        </w:rPr>
        <w:t>17</w:t>
      </w:r>
      <w:r w:rsidRPr="00041D60">
        <w:rPr>
          <w:rFonts w:asciiTheme="majorBidi" w:hAnsiTheme="majorBidi" w:cstheme="majorBidi"/>
          <w:sz w:val="24"/>
          <w:szCs w:val="24"/>
        </w:rPr>
        <w:t xml:space="preserve"> </w:t>
      </w:r>
    </w:p>
    <w:p w14:paraId="7FA01D4D" w14:textId="74A48D82" w:rsidR="003A5FBD" w:rsidRPr="00AB281D" w:rsidRDefault="003A5FBD" w:rsidP="009060FC">
      <w:pPr>
        <w:spacing w:after="0"/>
        <w:jc w:val="both"/>
        <w:rPr>
          <w:rFonts w:asciiTheme="majorBidi" w:hAnsiTheme="majorBidi" w:cstheme="majorBidi"/>
          <w:b/>
          <w:bCs/>
          <w:sz w:val="24"/>
          <w:szCs w:val="24"/>
        </w:rPr>
      </w:pPr>
      <w:r w:rsidRPr="00E82A34">
        <w:rPr>
          <w:rFonts w:asciiTheme="majorBidi" w:hAnsiTheme="majorBidi" w:cstheme="majorBidi"/>
          <w:b/>
          <w:bCs/>
          <w:sz w:val="26"/>
          <w:szCs w:val="26"/>
        </w:rPr>
        <w:lastRenderedPageBreak/>
        <w:t>Chapitre 2 : La filière avicole – situation, perspectives et techniques d’élevage</w:t>
      </w:r>
      <w:r w:rsidR="00D81EE7" w:rsidRPr="00AB281D">
        <w:rPr>
          <w:rFonts w:asciiTheme="majorBidi" w:hAnsiTheme="majorBidi" w:cstheme="majorBidi"/>
          <w:sz w:val="24"/>
          <w:szCs w:val="24"/>
        </w:rPr>
        <w:t>…..19</w:t>
      </w:r>
    </w:p>
    <w:p w14:paraId="3C90FE1F" w14:textId="1311E882" w:rsidR="003A5FBD" w:rsidRPr="00EB2006" w:rsidRDefault="003A5FBD" w:rsidP="006A310D">
      <w:pPr>
        <w:pStyle w:val="Paragraphedeliste"/>
        <w:numPr>
          <w:ilvl w:val="0"/>
          <w:numId w:val="30"/>
        </w:numPr>
        <w:spacing w:after="0"/>
        <w:jc w:val="both"/>
        <w:rPr>
          <w:rFonts w:asciiTheme="majorBidi" w:hAnsiTheme="majorBidi" w:cstheme="majorBidi"/>
          <w:sz w:val="24"/>
          <w:szCs w:val="24"/>
        </w:rPr>
      </w:pPr>
      <w:r w:rsidRPr="00EB2006">
        <w:rPr>
          <w:rFonts w:asciiTheme="majorBidi" w:hAnsiTheme="majorBidi" w:cstheme="majorBidi"/>
          <w:sz w:val="24"/>
          <w:szCs w:val="24"/>
        </w:rPr>
        <w:t>Aviculture dans le monde</w:t>
      </w:r>
      <w:r w:rsidR="002D2578">
        <w:rPr>
          <w:rFonts w:asciiTheme="majorBidi" w:hAnsiTheme="majorBidi" w:cstheme="majorBidi"/>
          <w:sz w:val="24"/>
          <w:szCs w:val="24"/>
        </w:rPr>
        <w:t xml:space="preserve"> ……………………………………...</w:t>
      </w:r>
      <w:r w:rsidR="00AB281D">
        <w:rPr>
          <w:rFonts w:asciiTheme="majorBidi" w:hAnsiTheme="majorBidi" w:cstheme="majorBidi"/>
          <w:sz w:val="24"/>
          <w:szCs w:val="24"/>
        </w:rPr>
        <w:t>………………… ..…...20</w:t>
      </w:r>
    </w:p>
    <w:p w14:paraId="2171BB83" w14:textId="1710AF36" w:rsidR="003A5FBD" w:rsidRPr="00EB2006" w:rsidRDefault="003A5FBD" w:rsidP="009060FC">
      <w:pPr>
        <w:pStyle w:val="Paragraphedeliste"/>
        <w:numPr>
          <w:ilvl w:val="0"/>
          <w:numId w:val="3"/>
        </w:numPr>
        <w:spacing w:after="0"/>
        <w:jc w:val="both"/>
        <w:rPr>
          <w:rFonts w:asciiTheme="majorBidi" w:hAnsiTheme="majorBidi" w:cstheme="majorBidi"/>
          <w:sz w:val="24"/>
          <w:szCs w:val="24"/>
        </w:rPr>
      </w:pPr>
      <w:r w:rsidRPr="00EB2006">
        <w:rPr>
          <w:rFonts w:asciiTheme="majorBidi" w:hAnsiTheme="majorBidi" w:cstheme="majorBidi"/>
          <w:sz w:val="24"/>
          <w:szCs w:val="24"/>
        </w:rPr>
        <w:t xml:space="preserve">Développement global de la filière avicole </w:t>
      </w:r>
      <w:proofErr w:type="gramStart"/>
      <w:r w:rsidR="002D2578">
        <w:rPr>
          <w:rFonts w:asciiTheme="majorBidi" w:hAnsiTheme="majorBidi" w:cstheme="majorBidi"/>
          <w:sz w:val="24"/>
          <w:szCs w:val="24"/>
        </w:rPr>
        <w:t>……………………………..</w:t>
      </w:r>
      <w:r w:rsidR="00035F4C">
        <w:rPr>
          <w:rFonts w:asciiTheme="majorBidi" w:hAnsiTheme="majorBidi" w:cstheme="majorBidi"/>
          <w:sz w:val="24"/>
          <w:szCs w:val="24"/>
        </w:rPr>
        <w:t>………</w:t>
      </w:r>
      <w:r w:rsidR="00AB281D">
        <w:rPr>
          <w:rFonts w:asciiTheme="majorBidi" w:hAnsiTheme="majorBidi" w:cstheme="majorBidi"/>
          <w:sz w:val="24"/>
          <w:szCs w:val="24"/>
        </w:rPr>
        <w:t>……....</w:t>
      </w:r>
      <w:proofErr w:type="gramEnd"/>
      <w:r w:rsidR="00AB281D">
        <w:rPr>
          <w:rFonts w:asciiTheme="majorBidi" w:hAnsiTheme="majorBidi" w:cstheme="majorBidi"/>
          <w:sz w:val="24"/>
          <w:szCs w:val="24"/>
        </w:rPr>
        <w:t>20</w:t>
      </w:r>
      <w:r w:rsidRPr="00EB2006">
        <w:rPr>
          <w:rFonts w:asciiTheme="majorBidi" w:hAnsiTheme="majorBidi" w:cstheme="majorBidi"/>
          <w:sz w:val="24"/>
          <w:szCs w:val="24"/>
        </w:rPr>
        <w:t xml:space="preserve"> </w:t>
      </w:r>
    </w:p>
    <w:p w14:paraId="233358AC" w14:textId="61CFF757" w:rsidR="003A5FBD" w:rsidRPr="00EB2006" w:rsidRDefault="003A5FBD" w:rsidP="009060FC">
      <w:pPr>
        <w:pStyle w:val="Paragraphedeliste"/>
        <w:numPr>
          <w:ilvl w:val="0"/>
          <w:numId w:val="3"/>
        </w:numPr>
        <w:spacing w:after="0"/>
        <w:jc w:val="both"/>
        <w:rPr>
          <w:rFonts w:asciiTheme="majorBidi" w:hAnsiTheme="majorBidi" w:cstheme="majorBidi"/>
          <w:sz w:val="24"/>
          <w:szCs w:val="24"/>
        </w:rPr>
      </w:pPr>
      <w:r w:rsidRPr="00EB2006">
        <w:rPr>
          <w:rFonts w:asciiTheme="majorBidi" w:hAnsiTheme="majorBidi" w:cstheme="majorBidi"/>
          <w:sz w:val="24"/>
          <w:szCs w:val="24"/>
        </w:rPr>
        <w:t xml:space="preserve">Production mondiale de viande de volaille </w:t>
      </w:r>
      <w:r w:rsidR="002D2578">
        <w:rPr>
          <w:rFonts w:asciiTheme="majorBidi" w:hAnsiTheme="majorBidi" w:cstheme="majorBidi"/>
          <w:sz w:val="24"/>
          <w:szCs w:val="24"/>
        </w:rPr>
        <w:t>……………………………..</w:t>
      </w:r>
      <w:r w:rsidR="00035F4C">
        <w:rPr>
          <w:rFonts w:asciiTheme="majorBidi" w:hAnsiTheme="majorBidi" w:cstheme="majorBidi"/>
          <w:sz w:val="24"/>
          <w:szCs w:val="24"/>
        </w:rPr>
        <w:t>…………</w:t>
      </w:r>
      <w:r w:rsidR="00AB281D">
        <w:rPr>
          <w:rFonts w:asciiTheme="majorBidi" w:hAnsiTheme="majorBidi" w:cstheme="majorBidi"/>
          <w:sz w:val="24"/>
          <w:szCs w:val="24"/>
        </w:rPr>
        <w:t>……20</w:t>
      </w:r>
      <w:r w:rsidRPr="00EB2006">
        <w:rPr>
          <w:rFonts w:asciiTheme="majorBidi" w:hAnsiTheme="majorBidi" w:cstheme="majorBidi"/>
          <w:sz w:val="24"/>
          <w:szCs w:val="24"/>
        </w:rPr>
        <w:t xml:space="preserve"> </w:t>
      </w:r>
    </w:p>
    <w:p w14:paraId="080CCC07" w14:textId="63D13C9B" w:rsidR="00035F4C" w:rsidRDefault="003A5FBD" w:rsidP="009060FC">
      <w:pPr>
        <w:pStyle w:val="Paragraphedeliste"/>
        <w:numPr>
          <w:ilvl w:val="0"/>
          <w:numId w:val="3"/>
        </w:numPr>
        <w:spacing w:after="0"/>
        <w:jc w:val="both"/>
        <w:rPr>
          <w:rFonts w:asciiTheme="majorBidi" w:hAnsiTheme="majorBidi" w:cstheme="majorBidi"/>
          <w:sz w:val="24"/>
          <w:szCs w:val="24"/>
        </w:rPr>
      </w:pPr>
      <w:r w:rsidRPr="00EB2006">
        <w:rPr>
          <w:rFonts w:asciiTheme="majorBidi" w:hAnsiTheme="majorBidi" w:cstheme="majorBidi"/>
          <w:sz w:val="24"/>
          <w:szCs w:val="24"/>
        </w:rPr>
        <w:t xml:space="preserve">Évolution de la consommation à l’échelle mondiale </w:t>
      </w:r>
      <w:proofErr w:type="gramStart"/>
      <w:r w:rsidR="002D2578">
        <w:rPr>
          <w:rFonts w:asciiTheme="majorBidi" w:hAnsiTheme="majorBidi" w:cstheme="majorBidi"/>
          <w:sz w:val="24"/>
          <w:szCs w:val="24"/>
        </w:rPr>
        <w:t>…………………….</w:t>
      </w:r>
      <w:r w:rsidR="00AB281D">
        <w:rPr>
          <w:rFonts w:asciiTheme="majorBidi" w:hAnsiTheme="majorBidi" w:cstheme="majorBidi"/>
          <w:sz w:val="24"/>
          <w:szCs w:val="24"/>
        </w:rPr>
        <w:t>……………..</w:t>
      </w:r>
      <w:proofErr w:type="gramEnd"/>
      <w:r w:rsidR="00AB281D">
        <w:rPr>
          <w:rFonts w:asciiTheme="majorBidi" w:hAnsiTheme="majorBidi" w:cstheme="majorBidi"/>
          <w:sz w:val="24"/>
          <w:szCs w:val="24"/>
        </w:rPr>
        <w:t>22</w:t>
      </w:r>
    </w:p>
    <w:p w14:paraId="65A84B27" w14:textId="3A9C4731" w:rsidR="003A5FBD" w:rsidRPr="00035F4C" w:rsidRDefault="003A5FBD" w:rsidP="006A310D">
      <w:pPr>
        <w:pStyle w:val="Paragraphedeliste"/>
        <w:numPr>
          <w:ilvl w:val="0"/>
          <w:numId w:val="30"/>
        </w:numPr>
        <w:spacing w:after="0"/>
        <w:jc w:val="both"/>
        <w:rPr>
          <w:rFonts w:asciiTheme="majorBidi" w:hAnsiTheme="majorBidi" w:cstheme="majorBidi"/>
          <w:sz w:val="24"/>
          <w:szCs w:val="24"/>
        </w:rPr>
      </w:pPr>
      <w:r w:rsidRPr="00035F4C">
        <w:rPr>
          <w:rFonts w:asciiTheme="majorBidi" w:hAnsiTheme="majorBidi" w:cstheme="majorBidi"/>
          <w:sz w:val="24"/>
          <w:szCs w:val="24"/>
        </w:rPr>
        <w:t>Aviculture en Algérie</w:t>
      </w:r>
      <w:r w:rsidR="002D2578">
        <w:rPr>
          <w:rFonts w:asciiTheme="majorBidi" w:hAnsiTheme="majorBidi" w:cstheme="majorBidi"/>
          <w:sz w:val="24"/>
          <w:szCs w:val="24"/>
        </w:rPr>
        <w:t xml:space="preserve"> </w:t>
      </w:r>
      <w:proofErr w:type="gramStart"/>
      <w:r w:rsidR="002D2578">
        <w:rPr>
          <w:rFonts w:asciiTheme="majorBidi" w:hAnsiTheme="majorBidi" w:cstheme="majorBidi"/>
          <w:sz w:val="24"/>
          <w:szCs w:val="24"/>
        </w:rPr>
        <w:t>……………………………...</w:t>
      </w:r>
      <w:r w:rsidR="00035F4C">
        <w:rPr>
          <w:rFonts w:asciiTheme="majorBidi" w:hAnsiTheme="majorBidi" w:cstheme="majorBidi"/>
          <w:sz w:val="24"/>
          <w:szCs w:val="24"/>
        </w:rPr>
        <w:t>………</w:t>
      </w:r>
      <w:r w:rsidR="00AB281D">
        <w:rPr>
          <w:rFonts w:asciiTheme="majorBidi" w:hAnsiTheme="majorBidi" w:cstheme="majorBidi"/>
          <w:sz w:val="24"/>
          <w:szCs w:val="24"/>
        </w:rPr>
        <w:t>…………………………....</w:t>
      </w:r>
      <w:proofErr w:type="gramEnd"/>
      <w:r w:rsidR="00AB281D">
        <w:rPr>
          <w:rFonts w:asciiTheme="majorBidi" w:hAnsiTheme="majorBidi" w:cstheme="majorBidi"/>
          <w:sz w:val="24"/>
          <w:szCs w:val="24"/>
        </w:rPr>
        <w:t>23</w:t>
      </w:r>
    </w:p>
    <w:p w14:paraId="0457FFB2" w14:textId="1D02CAE0" w:rsidR="003A5FBD" w:rsidRPr="00EB2006" w:rsidRDefault="003A5FBD" w:rsidP="006F009D">
      <w:pPr>
        <w:pStyle w:val="Paragraphedeliste"/>
        <w:numPr>
          <w:ilvl w:val="0"/>
          <w:numId w:val="31"/>
        </w:numPr>
        <w:spacing w:after="0"/>
        <w:jc w:val="both"/>
        <w:rPr>
          <w:rFonts w:asciiTheme="majorBidi" w:hAnsiTheme="majorBidi" w:cstheme="majorBidi"/>
          <w:sz w:val="24"/>
          <w:szCs w:val="24"/>
        </w:rPr>
      </w:pPr>
      <w:r w:rsidRPr="00EB2006">
        <w:rPr>
          <w:rFonts w:asciiTheme="majorBidi" w:hAnsiTheme="majorBidi" w:cstheme="majorBidi"/>
          <w:sz w:val="24"/>
          <w:szCs w:val="24"/>
        </w:rPr>
        <w:t>Évolut</w:t>
      </w:r>
      <w:r w:rsidR="00D577B0">
        <w:rPr>
          <w:rFonts w:asciiTheme="majorBidi" w:hAnsiTheme="majorBidi" w:cstheme="majorBidi"/>
          <w:sz w:val="24"/>
          <w:szCs w:val="24"/>
        </w:rPr>
        <w:t xml:space="preserve">ion de la production nationale </w:t>
      </w:r>
      <w:proofErr w:type="gramStart"/>
      <w:r w:rsidR="002D2578">
        <w:rPr>
          <w:rFonts w:asciiTheme="majorBidi" w:hAnsiTheme="majorBidi" w:cstheme="majorBidi"/>
          <w:sz w:val="24"/>
          <w:szCs w:val="24"/>
        </w:rPr>
        <w:t>……………………...</w:t>
      </w:r>
      <w:r w:rsidR="00AB281D">
        <w:rPr>
          <w:rFonts w:asciiTheme="majorBidi" w:hAnsiTheme="majorBidi" w:cstheme="majorBidi"/>
          <w:sz w:val="24"/>
          <w:szCs w:val="24"/>
        </w:rPr>
        <w:t>………………………….....</w:t>
      </w:r>
      <w:proofErr w:type="gramEnd"/>
      <w:r w:rsidR="00AB281D">
        <w:rPr>
          <w:rFonts w:asciiTheme="majorBidi" w:hAnsiTheme="majorBidi" w:cstheme="majorBidi"/>
          <w:sz w:val="24"/>
          <w:szCs w:val="24"/>
        </w:rPr>
        <w:t>23</w:t>
      </w:r>
    </w:p>
    <w:p w14:paraId="3EF9120D" w14:textId="3A8EF53A" w:rsidR="003A5FBD" w:rsidRPr="00EB2006" w:rsidRDefault="003A5FBD" w:rsidP="006F009D">
      <w:pPr>
        <w:pStyle w:val="Paragraphedeliste"/>
        <w:numPr>
          <w:ilvl w:val="0"/>
          <w:numId w:val="31"/>
        </w:numPr>
        <w:spacing w:after="0"/>
        <w:jc w:val="both"/>
        <w:rPr>
          <w:rFonts w:asciiTheme="majorBidi" w:hAnsiTheme="majorBidi" w:cstheme="majorBidi"/>
          <w:sz w:val="24"/>
          <w:szCs w:val="24"/>
        </w:rPr>
      </w:pPr>
      <w:r w:rsidRPr="00EB2006">
        <w:rPr>
          <w:rFonts w:asciiTheme="majorBidi" w:hAnsiTheme="majorBidi" w:cstheme="majorBidi"/>
          <w:sz w:val="24"/>
          <w:szCs w:val="24"/>
        </w:rPr>
        <w:t xml:space="preserve">Évolution de la consommation en Algérie </w:t>
      </w:r>
      <w:r w:rsidR="00AB281D">
        <w:rPr>
          <w:rFonts w:asciiTheme="majorBidi" w:hAnsiTheme="majorBidi" w:cstheme="majorBidi"/>
          <w:sz w:val="24"/>
          <w:szCs w:val="24"/>
        </w:rPr>
        <w:t>……………………………………………....23</w:t>
      </w:r>
    </w:p>
    <w:p w14:paraId="74365403" w14:textId="07BFBC1C" w:rsidR="003A5FBD" w:rsidRPr="00EB2006" w:rsidRDefault="003A5FBD" w:rsidP="009060FC">
      <w:pPr>
        <w:pStyle w:val="Paragraphedeliste"/>
        <w:numPr>
          <w:ilvl w:val="0"/>
          <w:numId w:val="4"/>
        </w:numPr>
        <w:ind w:left="709" w:hanging="283"/>
        <w:jc w:val="both"/>
        <w:rPr>
          <w:rFonts w:asciiTheme="majorBidi" w:hAnsiTheme="majorBidi" w:cstheme="majorBidi"/>
          <w:sz w:val="24"/>
          <w:szCs w:val="24"/>
        </w:rPr>
      </w:pPr>
      <w:r w:rsidRPr="00EB2006">
        <w:rPr>
          <w:rFonts w:asciiTheme="majorBidi" w:hAnsiTheme="majorBidi" w:cstheme="majorBidi"/>
          <w:sz w:val="24"/>
          <w:szCs w:val="24"/>
        </w:rPr>
        <w:t>Élevage du poulet de chair : techniques et performances</w:t>
      </w:r>
      <w:r w:rsidR="002D2578">
        <w:rPr>
          <w:rFonts w:asciiTheme="majorBidi" w:hAnsiTheme="majorBidi" w:cstheme="majorBidi"/>
          <w:sz w:val="24"/>
          <w:szCs w:val="24"/>
        </w:rPr>
        <w:t xml:space="preserve"> </w:t>
      </w:r>
      <w:proofErr w:type="gramStart"/>
      <w:r w:rsidR="002D2578">
        <w:rPr>
          <w:rFonts w:asciiTheme="majorBidi" w:hAnsiTheme="majorBidi" w:cstheme="majorBidi"/>
          <w:sz w:val="24"/>
          <w:szCs w:val="24"/>
        </w:rPr>
        <w:t>……………………..</w:t>
      </w:r>
      <w:r w:rsidR="0060262E">
        <w:rPr>
          <w:rFonts w:asciiTheme="majorBidi" w:hAnsiTheme="majorBidi" w:cstheme="majorBidi"/>
          <w:sz w:val="24"/>
          <w:szCs w:val="24"/>
        </w:rPr>
        <w:t>………...</w:t>
      </w:r>
      <w:proofErr w:type="gramEnd"/>
      <w:r w:rsidR="0060262E">
        <w:rPr>
          <w:rFonts w:asciiTheme="majorBidi" w:hAnsiTheme="majorBidi" w:cstheme="majorBidi"/>
          <w:sz w:val="24"/>
          <w:szCs w:val="24"/>
        </w:rPr>
        <w:t>24</w:t>
      </w:r>
    </w:p>
    <w:p w14:paraId="6341E861" w14:textId="3AC45519" w:rsidR="003A5FBD" w:rsidRPr="006F4A62" w:rsidRDefault="003A5FBD" w:rsidP="006F009D">
      <w:pPr>
        <w:pStyle w:val="Paragraphedeliste"/>
        <w:numPr>
          <w:ilvl w:val="0"/>
          <w:numId w:val="32"/>
        </w:numPr>
        <w:ind w:left="993" w:hanging="567"/>
        <w:jc w:val="both"/>
        <w:rPr>
          <w:rFonts w:asciiTheme="majorBidi" w:hAnsiTheme="majorBidi" w:cstheme="majorBidi"/>
          <w:sz w:val="24"/>
          <w:szCs w:val="24"/>
        </w:rPr>
      </w:pPr>
      <w:r w:rsidRPr="006F4A62">
        <w:rPr>
          <w:rFonts w:asciiTheme="majorBidi" w:hAnsiTheme="majorBidi" w:cstheme="majorBidi"/>
          <w:sz w:val="24"/>
          <w:szCs w:val="24"/>
        </w:rPr>
        <w:t>Paramètres zootechniques de l’élevage de poulets de chair</w:t>
      </w:r>
      <w:proofErr w:type="gramStart"/>
      <w:r w:rsidR="002D2578">
        <w:rPr>
          <w:rFonts w:asciiTheme="majorBidi" w:hAnsiTheme="majorBidi" w:cstheme="majorBidi"/>
          <w:sz w:val="24"/>
          <w:szCs w:val="24"/>
        </w:rPr>
        <w:t>………………...</w:t>
      </w:r>
      <w:r w:rsidR="0060262E">
        <w:rPr>
          <w:rFonts w:asciiTheme="majorBidi" w:hAnsiTheme="majorBidi" w:cstheme="majorBidi"/>
          <w:sz w:val="24"/>
          <w:szCs w:val="24"/>
        </w:rPr>
        <w:t>………...</w:t>
      </w:r>
      <w:proofErr w:type="gramEnd"/>
      <w:r w:rsidR="0060262E">
        <w:rPr>
          <w:rFonts w:asciiTheme="majorBidi" w:hAnsiTheme="majorBidi" w:cstheme="majorBidi"/>
          <w:sz w:val="24"/>
          <w:szCs w:val="24"/>
        </w:rPr>
        <w:t>24</w:t>
      </w:r>
    </w:p>
    <w:p w14:paraId="727CC3A7" w14:textId="31330367" w:rsidR="003A5FBD" w:rsidRPr="00EB2006" w:rsidRDefault="00FB4AF3" w:rsidP="0060262E">
      <w:pPr>
        <w:pStyle w:val="Paragraphedeliste"/>
        <w:ind w:left="709"/>
        <w:jc w:val="both"/>
        <w:rPr>
          <w:rFonts w:asciiTheme="majorBidi" w:hAnsiTheme="majorBidi" w:cstheme="majorBidi"/>
          <w:sz w:val="24"/>
          <w:szCs w:val="24"/>
        </w:rPr>
      </w:pPr>
      <w:r w:rsidRPr="00041D60">
        <w:rPr>
          <w:rFonts w:asciiTheme="majorBidi" w:hAnsiTheme="majorBidi" w:cstheme="majorBidi"/>
          <w:sz w:val="24"/>
          <w:szCs w:val="24"/>
        </w:rPr>
        <w:t>I</w:t>
      </w:r>
      <w:r>
        <w:rPr>
          <w:rFonts w:asciiTheme="majorBidi" w:hAnsiTheme="majorBidi" w:cstheme="majorBidi"/>
          <w:sz w:val="24"/>
          <w:szCs w:val="24"/>
        </w:rPr>
        <w:t>II.1.a</w:t>
      </w:r>
      <w:r w:rsidRPr="00041D60">
        <w:rPr>
          <w:rFonts w:asciiTheme="majorBidi" w:hAnsiTheme="majorBidi" w:cstheme="majorBidi"/>
          <w:sz w:val="24"/>
          <w:szCs w:val="24"/>
        </w:rPr>
        <w:t xml:space="preserve">   </w:t>
      </w:r>
      <w:r w:rsidR="003A5FBD" w:rsidRPr="00EB2006">
        <w:rPr>
          <w:rFonts w:asciiTheme="majorBidi" w:hAnsiTheme="majorBidi" w:cstheme="majorBidi"/>
          <w:sz w:val="24"/>
          <w:szCs w:val="24"/>
        </w:rPr>
        <w:t>Modes d’</w:t>
      </w:r>
      <w:r w:rsidR="002D2578">
        <w:rPr>
          <w:rFonts w:asciiTheme="majorBidi" w:hAnsiTheme="majorBidi" w:cstheme="majorBidi"/>
          <w:sz w:val="24"/>
          <w:szCs w:val="24"/>
        </w:rPr>
        <w:t xml:space="preserve">élevage </w:t>
      </w:r>
      <w:proofErr w:type="gramStart"/>
      <w:r w:rsidR="002D2578">
        <w:rPr>
          <w:rFonts w:asciiTheme="majorBidi" w:hAnsiTheme="majorBidi" w:cstheme="majorBidi"/>
          <w:sz w:val="24"/>
          <w:szCs w:val="24"/>
        </w:rPr>
        <w:t>……………………………………………..</w:t>
      </w:r>
      <w:r w:rsidR="0060262E">
        <w:rPr>
          <w:rFonts w:asciiTheme="majorBidi" w:hAnsiTheme="majorBidi" w:cstheme="majorBidi"/>
          <w:sz w:val="24"/>
          <w:szCs w:val="24"/>
        </w:rPr>
        <w:t>….</w:t>
      </w:r>
      <w:r>
        <w:rPr>
          <w:rFonts w:asciiTheme="majorBidi" w:hAnsiTheme="majorBidi" w:cstheme="majorBidi"/>
          <w:sz w:val="24"/>
          <w:szCs w:val="24"/>
        </w:rPr>
        <w:t>……………...</w:t>
      </w:r>
      <w:proofErr w:type="gramEnd"/>
      <w:r>
        <w:rPr>
          <w:rFonts w:asciiTheme="majorBidi" w:hAnsiTheme="majorBidi" w:cstheme="majorBidi"/>
          <w:sz w:val="24"/>
          <w:szCs w:val="24"/>
        </w:rPr>
        <w:t>2</w:t>
      </w:r>
      <w:r w:rsidR="0060262E">
        <w:rPr>
          <w:rFonts w:asciiTheme="majorBidi" w:hAnsiTheme="majorBidi" w:cstheme="majorBidi"/>
          <w:sz w:val="24"/>
          <w:szCs w:val="24"/>
        </w:rPr>
        <w:t>4</w:t>
      </w:r>
    </w:p>
    <w:p w14:paraId="376AC585" w14:textId="32F42C29" w:rsidR="003A5FBD" w:rsidRPr="00EB2006" w:rsidRDefault="00FB4AF3" w:rsidP="0060262E">
      <w:pPr>
        <w:pStyle w:val="Paragraphedeliste"/>
        <w:ind w:left="780" w:hanging="71"/>
        <w:jc w:val="both"/>
        <w:rPr>
          <w:rFonts w:asciiTheme="majorBidi" w:hAnsiTheme="majorBidi" w:cstheme="majorBidi"/>
          <w:sz w:val="24"/>
          <w:szCs w:val="24"/>
        </w:rPr>
      </w:pPr>
      <w:r w:rsidRPr="00041D60">
        <w:rPr>
          <w:rFonts w:asciiTheme="majorBidi" w:hAnsiTheme="majorBidi" w:cstheme="majorBidi"/>
          <w:sz w:val="24"/>
          <w:szCs w:val="24"/>
        </w:rPr>
        <w:t>I</w:t>
      </w:r>
      <w:r>
        <w:rPr>
          <w:rFonts w:asciiTheme="majorBidi" w:hAnsiTheme="majorBidi" w:cstheme="majorBidi"/>
          <w:sz w:val="24"/>
          <w:szCs w:val="24"/>
        </w:rPr>
        <w:t>II.1.b</w:t>
      </w:r>
      <w:r w:rsidRPr="00041D60">
        <w:rPr>
          <w:rFonts w:asciiTheme="majorBidi" w:hAnsiTheme="majorBidi" w:cstheme="majorBidi"/>
          <w:sz w:val="24"/>
          <w:szCs w:val="24"/>
        </w:rPr>
        <w:t xml:space="preserve">   </w:t>
      </w:r>
      <w:r w:rsidR="003A5FBD" w:rsidRPr="00EB2006">
        <w:rPr>
          <w:rFonts w:asciiTheme="majorBidi" w:hAnsiTheme="majorBidi" w:cstheme="majorBidi"/>
          <w:sz w:val="24"/>
          <w:szCs w:val="24"/>
        </w:rPr>
        <w:t xml:space="preserve">Infrastructures d’élevage </w:t>
      </w:r>
      <w:proofErr w:type="gramStart"/>
      <w:r w:rsidR="002D2578">
        <w:rPr>
          <w:rFonts w:asciiTheme="majorBidi" w:hAnsiTheme="majorBidi" w:cstheme="majorBidi"/>
          <w:sz w:val="24"/>
          <w:szCs w:val="24"/>
        </w:rPr>
        <w:t>…………………………………...</w:t>
      </w:r>
      <w:r w:rsidR="00327FB5">
        <w:rPr>
          <w:rFonts w:asciiTheme="majorBidi" w:hAnsiTheme="majorBidi" w:cstheme="majorBidi"/>
          <w:sz w:val="24"/>
          <w:szCs w:val="24"/>
        </w:rPr>
        <w:t>…………</w:t>
      </w:r>
      <w:r w:rsidR="0060262E">
        <w:rPr>
          <w:rFonts w:asciiTheme="majorBidi" w:hAnsiTheme="majorBidi" w:cstheme="majorBidi"/>
          <w:sz w:val="24"/>
          <w:szCs w:val="24"/>
        </w:rPr>
        <w:t>…….......</w:t>
      </w:r>
      <w:proofErr w:type="gramEnd"/>
      <w:r w:rsidR="0060262E">
        <w:rPr>
          <w:rFonts w:asciiTheme="majorBidi" w:hAnsiTheme="majorBidi" w:cstheme="majorBidi"/>
          <w:sz w:val="24"/>
          <w:szCs w:val="24"/>
        </w:rPr>
        <w:t>25</w:t>
      </w:r>
    </w:p>
    <w:p w14:paraId="363BDE99" w14:textId="08B7B041" w:rsidR="003A5FBD" w:rsidRPr="00EB2006" w:rsidRDefault="00FB4AF3" w:rsidP="009060FC">
      <w:pPr>
        <w:pStyle w:val="Paragraphedeliste"/>
        <w:ind w:left="780" w:hanging="71"/>
        <w:jc w:val="both"/>
        <w:rPr>
          <w:rFonts w:asciiTheme="majorBidi" w:hAnsiTheme="majorBidi" w:cstheme="majorBidi"/>
          <w:sz w:val="24"/>
          <w:szCs w:val="24"/>
        </w:rPr>
      </w:pPr>
      <w:r w:rsidRPr="00041D60">
        <w:rPr>
          <w:rFonts w:asciiTheme="majorBidi" w:hAnsiTheme="majorBidi" w:cstheme="majorBidi"/>
          <w:sz w:val="24"/>
          <w:szCs w:val="24"/>
        </w:rPr>
        <w:t>I</w:t>
      </w:r>
      <w:r>
        <w:rPr>
          <w:rFonts w:asciiTheme="majorBidi" w:hAnsiTheme="majorBidi" w:cstheme="majorBidi"/>
          <w:sz w:val="24"/>
          <w:szCs w:val="24"/>
        </w:rPr>
        <w:t>II.1.c</w:t>
      </w:r>
      <w:r w:rsidRPr="00041D60">
        <w:rPr>
          <w:rFonts w:asciiTheme="majorBidi" w:hAnsiTheme="majorBidi" w:cstheme="majorBidi"/>
          <w:sz w:val="24"/>
          <w:szCs w:val="24"/>
        </w:rPr>
        <w:t xml:space="preserve">   </w:t>
      </w:r>
      <w:r w:rsidR="003A5FBD" w:rsidRPr="00EB2006">
        <w:rPr>
          <w:rFonts w:asciiTheme="majorBidi" w:hAnsiTheme="majorBidi" w:cstheme="majorBidi"/>
          <w:sz w:val="24"/>
          <w:szCs w:val="24"/>
        </w:rPr>
        <w:t>Conditions d’ambiance</w:t>
      </w:r>
      <w:r w:rsidR="002D2578">
        <w:rPr>
          <w:rFonts w:asciiTheme="majorBidi" w:hAnsiTheme="majorBidi" w:cstheme="majorBidi"/>
          <w:sz w:val="24"/>
          <w:szCs w:val="24"/>
        </w:rPr>
        <w:t xml:space="preserve"> </w:t>
      </w:r>
      <w:proofErr w:type="gramStart"/>
      <w:r w:rsidR="002D2578">
        <w:rPr>
          <w:rFonts w:asciiTheme="majorBidi" w:hAnsiTheme="majorBidi" w:cstheme="majorBidi"/>
          <w:sz w:val="24"/>
          <w:szCs w:val="24"/>
        </w:rPr>
        <w:t>………………………………………………..</w:t>
      </w:r>
      <w:r w:rsidR="00722C37">
        <w:rPr>
          <w:rFonts w:asciiTheme="majorBidi" w:hAnsiTheme="majorBidi" w:cstheme="majorBidi"/>
          <w:sz w:val="24"/>
          <w:szCs w:val="24"/>
        </w:rPr>
        <w:t>…….….</w:t>
      </w:r>
      <w:proofErr w:type="gramEnd"/>
      <w:r w:rsidR="00722C37">
        <w:rPr>
          <w:rFonts w:asciiTheme="majorBidi" w:hAnsiTheme="majorBidi" w:cstheme="majorBidi"/>
          <w:sz w:val="24"/>
          <w:szCs w:val="24"/>
        </w:rPr>
        <w:t>26</w:t>
      </w:r>
    </w:p>
    <w:p w14:paraId="1EDE8A89" w14:textId="438E18F9" w:rsidR="003A5FBD" w:rsidRPr="00C61F57" w:rsidRDefault="003A5FBD" w:rsidP="006F009D">
      <w:pPr>
        <w:pStyle w:val="Paragraphedeliste"/>
        <w:numPr>
          <w:ilvl w:val="0"/>
          <w:numId w:val="32"/>
        </w:numPr>
        <w:ind w:left="993" w:hanging="567"/>
        <w:jc w:val="both"/>
        <w:rPr>
          <w:rFonts w:asciiTheme="majorBidi" w:hAnsiTheme="majorBidi" w:cstheme="majorBidi"/>
          <w:sz w:val="24"/>
          <w:szCs w:val="24"/>
        </w:rPr>
      </w:pPr>
      <w:r w:rsidRPr="00C61F57">
        <w:rPr>
          <w:rFonts w:asciiTheme="majorBidi" w:hAnsiTheme="majorBidi" w:cstheme="majorBidi"/>
          <w:sz w:val="24"/>
          <w:szCs w:val="24"/>
        </w:rPr>
        <w:t xml:space="preserve">Performances zootechniques des poulets de chair et méthodes </w:t>
      </w:r>
      <w:proofErr w:type="gramStart"/>
      <w:r w:rsidRPr="00C61F57">
        <w:rPr>
          <w:rFonts w:asciiTheme="majorBidi" w:hAnsiTheme="majorBidi" w:cstheme="majorBidi"/>
          <w:sz w:val="24"/>
          <w:szCs w:val="24"/>
        </w:rPr>
        <w:t>d’évaluation</w:t>
      </w:r>
      <w:r w:rsidR="002D2578">
        <w:rPr>
          <w:rFonts w:asciiTheme="majorBidi" w:hAnsiTheme="majorBidi" w:cstheme="majorBidi"/>
          <w:sz w:val="24"/>
          <w:szCs w:val="24"/>
        </w:rPr>
        <w:t xml:space="preserve"> ..</w:t>
      </w:r>
      <w:proofErr w:type="gramEnd"/>
      <w:r w:rsidR="001970AE">
        <w:rPr>
          <w:rFonts w:asciiTheme="majorBidi" w:hAnsiTheme="majorBidi" w:cstheme="majorBidi"/>
          <w:sz w:val="24"/>
          <w:szCs w:val="24"/>
        </w:rPr>
        <w:t>…..</w:t>
      </w:r>
      <w:proofErr w:type="gramStart"/>
      <w:r w:rsidR="001970AE">
        <w:rPr>
          <w:rFonts w:asciiTheme="majorBidi" w:hAnsiTheme="majorBidi" w:cstheme="majorBidi"/>
          <w:sz w:val="24"/>
          <w:szCs w:val="24"/>
        </w:rPr>
        <w:t>…..</w:t>
      </w:r>
      <w:proofErr w:type="gramEnd"/>
      <w:r w:rsidR="001970AE">
        <w:rPr>
          <w:rFonts w:asciiTheme="majorBidi" w:hAnsiTheme="majorBidi" w:cstheme="majorBidi"/>
          <w:sz w:val="24"/>
          <w:szCs w:val="24"/>
        </w:rPr>
        <w:t>32</w:t>
      </w:r>
    </w:p>
    <w:p w14:paraId="5A756496" w14:textId="273557AA" w:rsidR="003A5FBD" w:rsidRPr="00EB2006" w:rsidRDefault="00D1152F" w:rsidP="009060FC">
      <w:pPr>
        <w:pStyle w:val="Paragraphedeliste"/>
        <w:ind w:left="840" w:hanging="131"/>
        <w:jc w:val="both"/>
        <w:rPr>
          <w:rFonts w:asciiTheme="majorBidi" w:hAnsiTheme="majorBidi" w:cstheme="majorBidi"/>
          <w:sz w:val="24"/>
          <w:szCs w:val="24"/>
        </w:rPr>
      </w:pPr>
      <w:r w:rsidRPr="00041D60">
        <w:rPr>
          <w:rFonts w:asciiTheme="majorBidi" w:hAnsiTheme="majorBidi" w:cstheme="majorBidi"/>
          <w:sz w:val="24"/>
          <w:szCs w:val="24"/>
        </w:rPr>
        <w:t>I</w:t>
      </w:r>
      <w:r>
        <w:rPr>
          <w:rFonts w:asciiTheme="majorBidi" w:hAnsiTheme="majorBidi" w:cstheme="majorBidi"/>
          <w:sz w:val="24"/>
          <w:szCs w:val="24"/>
        </w:rPr>
        <w:t>II.2.a</w:t>
      </w:r>
      <w:r w:rsidRPr="00041D60">
        <w:rPr>
          <w:rFonts w:asciiTheme="majorBidi" w:hAnsiTheme="majorBidi" w:cstheme="majorBidi"/>
          <w:sz w:val="24"/>
          <w:szCs w:val="24"/>
        </w:rPr>
        <w:t xml:space="preserve">   </w:t>
      </w:r>
      <w:r w:rsidR="003A5FBD" w:rsidRPr="00EB2006">
        <w:rPr>
          <w:rFonts w:asciiTheme="majorBidi" w:hAnsiTheme="majorBidi" w:cstheme="majorBidi"/>
          <w:sz w:val="24"/>
          <w:szCs w:val="24"/>
        </w:rPr>
        <w:t>Indice de consommation</w:t>
      </w:r>
      <w:r>
        <w:rPr>
          <w:rFonts w:asciiTheme="majorBidi" w:hAnsiTheme="majorBidi" w:cstheme="majorBidi"/>
          <w:sz w:val="24"/>
          <w:szCs w:val="24"/>
        </w:rPr>
        <w:t xml:space="preserve"> </w:t>
      </w:r>
      <w:proofErr w:type="gramStart"/>
      <w:r w:rsidR="002D2578">
        <w:rPr>
          <w:rFonts w:asciiTheme="majorBidi" w:hAnsiTheme="majorBidi" w:cstheme="majorBidi"/>
          <w:sz w:val="24"/>
          <w:szCs w:val="24"/>
        </w:rPr>
        <w:t>……………………..</w:t>
      </w:r>
      <w:r w:rsidR="001970AE">
        <w:rPr>
          <w:rFonts w:asciiTheme="majorBidi" w:hAnsiTheme="majorBidi" w:cstheme="majorBidi"/>
          <w:sz w:val="24"/>
          <w:szCs w:val="24"/>
        </w:rPr>
        <w:t>………………………………....</w:t>
      </w:r>
      <w:proofErr w:type="gramEnd"/>
      <w:r w:rsidR="001970AE">
        <w:rPr>
          <w:rFonts w:asciiTheme="majorBidi" w:hAnsiTheme="majorBidi" w:cstheme="majorBidi"/>
          <w:sz w:val="24"/>
          <w:szCs w:val="24"/>
        </w:rPr>
        <w:t>32</w:t>
      </w:r>
      <w:r w:rsidR="003A5FBD" w:rsidRPr="00EB2006">
        <w:rPr>
          <w:rFonts w:asciiTheme="majorBidi" w:hAnsiTheme="majorBidi" w:cstheme="majorBidi"/>
          <w:sz w:val="24"/>
          <w:szCs w:val="24"/>
        </w:rPr>
        <w:t xml:space="preserve"> </w:t>
      </w:r>
    </w:p>
    <w:p w14:paraId="64A0BEE2" w14:textId="581E3F2B" w:rsidR="003A5FBD" w:rsidRPr="00EB2006" w:rsidRDefault="00D1152F" w:rsidP="009060FC">
      <w:pPr>
        <w:pStyle w:val="Paragraphedeliste"/>
        <w:ind w:left="840" w:hanging="131"/>
        <w:jc w:val="both"/>
        <w:rPr>
          <w:rFonts w:asciiTheme="majorBidi" w:hAnsiTheme="majorBidi" w:cstheme="majorBidi"/>
          <w:sz w:val="24"/>
          <w:szCs w:val="24"/>
        </w:rPr>
      </w:pPr>
      <w:r w:rsidRPr="00041D60">
        <w:rPr>
          <w:rFonts w:asciiTheme="majorBidi" w:hAnsiTheme="majorBidi" w:cstheme="majorBidi"/>
          <w:sz w:val="24"/>
          <w:szCs w:val="24"/>
        </w:rPr>
        <w:t>I</w:t>
      </w:r>
      <w:r>
        <w:rPr>
          <w:rFonts w:asciiTheme="majorBidi" w:hAnsiTheme="majorBidi" w:cstheme="majorBidi"/>
          <w:sz w:val="24"/>
          <w:szCs w:val="24"/>
        </w:rPr>
        <w:t>II.2.b</w:t>
      </w:r>
      <w:r w:rsidRPr="00041D60">
        <w:rPr>
          <w:rFonts w:asciiTheme="majorBidi" w:hAnsiTheme="majorBidi" w:cstheme="majorBidi"/>
          <w:sz w:val="24"/>
          <w:szCs w:val="24"/>
        </w:rPr>
        <w:t xml:space="preserve">   </w:t>
      </w:r>
      <w:r w:rsidR="003A5FBD" w:rsidRPr="00EB2006">
        <w:rPr>
          <w:rFonts w:asciiTheme="majorBidi" w:hAnsiTheme="majorBidi" w:cstheme="majorBidi"/>
          <w:sz w:val="24"/>
          <w:szCs w:val="24"/>
        </w:rPr>
        <w:t xml:space="preserve">Gain de poids </w:t>
      </w:r>
      <w:r w:rsidR="002D2578">
        <w:rPr>
          <w:rFonts w:asciiTheme="majorBidi" w:hAnsiTheme="majorBidi" w:cstheme="majorBidi"/>
          <w:sz w:val="24"/>
          <w:szCs w:val="24"/>
        </w:rPr>
        <w:t>…………………………………..</w:t>
      </w:r>
      <w:r w:rsidR="001970AE">
        <w:rPr>
          <w:rFonts w:asciiTheme="majorBidi" w:hAnsiTheme="majorBidi" w:cstheme="majorBidi"/>
          <w:sz w:val="24"/>
          <w:szCs w:val="24"/>
        </w:rPr>
        <w:t>………………………… ..…..33</w:t>
      </w:r>
    </w:p>
    <w:p w14:paraId="05C7CFA1" w14:textId="4C0B8297" w:rsidR="003A5FBD" w:rsidRPr="00EB2006" w:rsidRDefault="00D1152F" w:rsidP="009060FC">
      <w:pPr>
        <w:pStyle w:val="Paragraphedeliste"/>
        <w:ind w:left="840" w:hanging="131"/>
        <w:jc w:val="both"/>
        <w:rPr>
          <w:rFonts w:asciiTheme="majorBidi" w:hAnsiTheme="majorBidi" w:cstheme="majorBidi"/>
          <w:sz w:val="24"/>
          <w:szCs w:val="24"/>
        </w:rPr>
      </w:pPr>
      <w:r w:rsidRPr="00041D60">
        <w:rPr>
          <w:rFonts w:asciiTheme="majorBidi" w:hAnsiTheme="majorBidi" w:cstheme="majorBidi"/>
          <w:sz w:val="24"/>
          <w:szCs w:val="24"/>
        </w:rPr>
        <w:t>I</w:t>
      </w:r>
      <w:r>
        <w:rPr>
          <w:rFonts w:asciiTheme="majorBidi" w:hAnsiTheme="majorBidi" w:cstheme="majorBidi"/>
          <w:sz w:val="24"/>
          <w:szCs w:val="24"/>
        </w:rPr>
        <w:t>II.2.c</w:t>
      </w:r>
      <w:r w:rsidRPr="00041D60">
        <w:rPr>
          <w:rFonts w:asciiTheme="majorBidi" w:hAnsiTheme="majorBidi" w:cstheme="majorBidi"/>
          <w:sz w:val="24"/>
          <w:szCs w:val="24"/>
        </w:rPr>
        <w:t xml:space="preserve">   </w:t>
      </w:r>
      <w:r w:rsidR="003A5FBD" w:rsidRPr="00EB2006">
        <w:rPr>
          <w:rFonts w:asciiTheme="majorBidi" w:hAnsiTheme="majorBidi" w:cstheme="majorBidi"/>
          <w:sz w:val="24"/>
          <w:szCs w:val="24"/>
        </w:rPr>
        <w:t xml:space="preserve">Gain moyen quotidien (GMQ)  </w:t>
      </w:r>
      <w:proofErr w:type="gramStart"/>
      <w:r w:rsidR="002D2578">
        <w:rPr>
          <w:rFonts w:asciiTheme="majorBidi" w:hAnsiTheme="majorBidi" w:cstheme="majorBidi"/>
          <w:sz w:val="24"/>
          <w:szCs w:val="24"/>
        </w:rPr>
        <w:t>………………………….</w:t>
      </w:r>
      <w:r w:rsidR="001970AE">
        <w:rPr>
          <w:rFonts w:asciiTheme="majorBidi" w:hAnsiTheme="majorBidi" w:cstheme="majorBidi"/>
          <w:sz w:val="24"/>
          <w:szCs w:val="24"/>
        </w:rPr>
        <w:t>………………….….</w:t>
      </w:r>
      <w:proofErr w:type="gramEnd"/>
      <w:r w:rsidR="001970AE">
        <w:rPr>
          <w:rFonts w:asciiTheme="majorBidi" w:hAnsiTheme="majorBidi" w:cstheme="majorBidi"/>
          <w:sz w:val="24"/>
          <w:szCs w:val="24"/>
        </w:rPr>
        <w:t>33</w:t>
      </w:r>
    </w:p>
    <w:p w14:paraId="5D74F9B3" w14:textId="0AEDC2F8" w:rsidR="003A5FBD" w:rsidRPr="00EB2006" w:rsidRDefault="00D1152F" w:rsidP="009060FC">
      <w:pPr>
        <w:pStyle w:val="Paragraphedeliste"/>
        <w:ind w:left="840" w:hanging="131"/>
        <w:jc w:val="both"/>
        <w:rPr>
          <w:rFonts w:asciiTheme="majorBidi" w:hAnsiTheme="majorBidi" w:cstheme="majorBidi"/>
          <w:sz w:val="24"/>
          <w:szCs w:val="24"/>
        </w:rPr>
      </w:pPr>
      <w:r w:rsidRPr="00041D60">
        <w:rPr>
          <w:rFonts w:asciiTheme="majorBidi" w:hAnsiTheme="majorBidi" w:cstheme="majorBidi"/>
          <w:sz w:val="24"/>
          <w:szCs w:val="24"/>
        </w:rPr>
        <w:t>I</w:t>
      </w:r>
      <w:r>
        <w:rPr>
          <w:rFonts w:asciiTheme="majorBidi" w:hAnsiTheme="majorBidi" w:cstheme="majorBidi"/>
          <w:sz w:val="24"/>
          <w:szCs w:val="24"/>
        </w:rPr>
        <w:t>II.2.d</w:t>
      </w:r>
      <w:r w:rsidRPr="00041D60">
        <w:rPr>
          <w:rFonts w:asciiTheme="majorBidi" w:hAnsiTheme="majorBidi" w:cstheme="majorBidi"/>
          <w:sz w:val="24"/>
          <w:szCs w:val="24"/>
        </w:rPr>
        <w:t xml:space="preserve">   </w:t>
      </w:r>
      <w:r w:rsidR="003A5FBD" w:rsidRPr="00EB2006">
        <w:rPr>
          <w:rFonts w:asciiTheme="majorBidi" w:hAnsiTheme="majorBidi" w:cstheme="majorBidi"/>
          <w:sz w:val="24"/>
          <w:szCs w:val="24"/>
        </w:rPr>
        <w:t xml:space="preserve">Taux de mortalité  </w:t>
      </w:r>
      <w:proofErr w:type="gramStart"/>
      <w:r w:rsidR="002D2578">
        <w:rPr>
          <w:rFonts w:asciiTheme="majorBidi" w:hAnsiTheme="majorBidi" w:cstheme="majorBidi"/>
          <w:sz w:val="24"/>
          <w:szCs w:val="24"/>
        </w:rPr>
        <w:t>…………………………………….</w:t>
      </w:r>
      <w:r w:rsidR="000E0A12">
        <w:rPr>
          <w:rFonts w:asciiTheme="majorBidi" w:hAnsiTheme="majorBidi" w:cstheme="majorBidi"/>
          <w:sz w:val="24"/>
          <w:szCs w:val="24"/>
        </w:rPr>
        <w:t>…………………</w:t>
      </w:r>
      <w:r w:rsidR="001970AE">
        <w:rPr>
          <w:rFonts w:asciiTheme="majorBidi" w:hAnsiTheme="majorBidi" w:cstheme="majorBidi"/>
          <w:sz w:val="24"/>
          <w:szCs w:val="24"/>
        </w:rPr>
        <w:t>….….</w:t>
      </w:r>
      <w:proofErr w:type="gramEnd"/>
      <w:r w:rsidR="001970AE">
        <w:rPr>
          <w:rFonts w:asciiTheme="majorBidi" w:hAnsiTheme="majorBidi" w:cstheme="majorBidi"/>
          <w:sz w:val="24"/>
          <w:szCs w:val="24"/>
        </w:rPr>
        <w:t>34</w:t>
      </w:r>
    </w:p>
    <w:p w14:paraId="6B9C3A4A" w14:textId="45E81B68" w:rsidR="003A5FBD" w:rsidRPr="00EB2006" w:rsidRDefault="00D1152F" w:rsidP="009060FC">
      <w:pPr>
        <w:pStyle w:val="Paragraphedeliste"/>
        <w:ind w:left="840" w:hanging="131"/>
        <w:jc w:val="both"/>
        <w:rPr>
          <w:rFonts w:asciiTheme="majorBidi" w:hAnsiTheme="majorBidi" w:cstheme="majorBidi"/>
          <w:sz w:val="24"/>
          <w:szCs w:val="24"/>
        </w:rPr>
      </w:pPr>
      <w:r w:rsidRPr="00041D60">
        <w:rPr>
          <w:rFonts w:asciiTheme="majorBidi" w:hAnsiTheme="majorBidi" w:cstheme="majorBidi"/>
          <w:sz w:val="24"/>
          <w:szCs w:val="24"/>
        </w:rPr>
        <w:t>I</w:t>
      </w:r>
      <w:r>
        <w:rPr>
          <w:rFonts w:asciiTheme="majorBidi" w:hAnsiTheme="majorBidi" w:cstheme="majorBidi"/>
          <w:sz w:val="24"/>
          <w:szCs w:val="24"/>
        </w:rPr>
        <w:t>II.2.e</w:t>
      </w:r>
      <w:r w:rsidRPr="00041D60">
        <w:rPr>
          <w:rFonts w:asciiTheme="majorBidi" w:hAnsiTheme="majorBidi" w:cstheme="majorBidi"/>
          <w:sz w:val="24"/>
          <w:szCs w:val="24"/>
        </w:rPr>
        <w:t xml:space="preserve">   </w:t>
      </w:r>
      <w:r w:rsidR="003A5FBD" w:rsidRPr="00EB2006">
        <w:rPr>
          <w:rFonts w:asciiTheme="majorBidi" w:hAnsiTheme="majorBidi" w:cstheme="majorBidi"/>
          <w:sz w:val="24"/>
          <w:szCs w:val="24"/>
        </w:rPr>
        <w:t xml:space="preserve">Uniformité </w:t>
      </w:r>
      <w:proofErr w:type="gramStart"/>
      <w:r w:rsidR="002D2578">
        <w:rPr>
          <w:rFonts w:asciiTheme="majorBidi" w:hAnsiTheme="majorBidi" w:cstheme="majorBidi"/>
          <w:sz w:val="24"/>
          <w:szCs w:val="24"/>
        </w:rPr>
        <w:t>………………………………………..</w:t>
      </w:r>
      <w:r w:rsidR="001970AE">
        <w:rPr>
          <w:rFonts w:asciiTheme="majorBidi" w:hAnsiTheme="majorBidi" w:cstheme="majorBidi"/>
          <w:sz w:val="24"/>
          <w:szCs w:val="24"/>
        </w:rPr>
        <w:t>……………………… ...….</w:t>
      </w:r>
      <w:proofErr w:type="gramEnd"/>
      <w:r w:rsidR="001970AE">
        <w:rPr>
          <w:rFonts w:asciiTheme="majorBidi" w:hAnsiTheme="majorBidi" w:cstheme="majorBidi"/>
          <w:sz w:val="24"/>
          <w:szCs w:val="24"/>
        </w:rPr>
        <w:t>34</w:t>
      </w:r>
    </w:p>
    <w:p w14:paraId="63752929" w14:textId="2DF9728D" w:rsidR="003A5FBD" w:rsidRPr="00DB57A4" w:rsidRDefault="003A5FBD" w:rsidP="008924A6">
      <w:pPr>
        <w:pStyle w:val="Paragraphedeliste"/>
        <w:ind w:left="840" w:hanging="840"/>
        <w:jc w:val="both"/>
        <w:rPr>
          <w:rFonts w:asciiTheme="majorBidi" w:hAnsiTheme="majorBidi" w:cstheme="majorBidi"/>
          <w:sz w:val="24"/>
          <w:szCs w:val="24"/>
        </w:rPr>
      </w:pPr>
      <w:r w:rsidRPr="00DB57A4">
        <w:rPr>
          <w:rFonts w:asciiTheme="majorBidi" w:hAnsiTheme="majorBidi" w:cstheme="majorBidi"/>
          <w:b/>
          <w:bCs/>
          <w:sz w:val="26"/>
          <w:szCs w:val="26"/>
        </w:rPr>
        <w:t>2</w:t>
      </w:r>
      <w:r w:rsidRPr="00DB57A4">
        <w:rPr>
          <w:rFonts w:asciiTheme="majorBidi" w:hAnsiTheme="majorBidi" w:cstheme="majorBidi"/>
          <w:b/>
          <w:bCs/>
          <w:sz w:val="26"/>
          <w:szCs w:val="26"/>
          <w:vertAlign w:val="superscript"/>
        </w:rPr>
        <w:t xml:space="preserve">éme </w:t>
      </w:r>
      <w:r w:rsidRPr="00DB57A4">
        <w:rPr>
          <w:rFonts w:asciiTheme="majorBidi" w:hAnsiTheme="majorBidi" w:cstheme="majorBidi"/>
          <w:b/>
          <w:bCs/>
          <w:sz w:val="26"/>
          <w:szCs w:val="26"/>
        </w:rPr>
        <w:t>partie : Etude expérimentale</w:t>
      </w:r>
      <w:r w:rsidR="00DB57A4">
        <w:rPr>
          <w:rFonts w:asciiTheme="majorBidi" w:hAnsiTheme="majorBidi" w:cstheme="majorBidi"/>
          <w:b/>
          <w:bCs/>
          <w:sz w:val="26"/>
          <w:szCs w:val="26"/>
        </w:rPr>
        <w:t xml:space="preserve"> </w:t>
      </w:r>
      <w:proofErr w:type="gramStart"/>
      <w:r w:rsidR="00DB57A4">
        <w:rPr>
          <w:rFonts w:asciiTheme="majorBidi" w:hAnsiTheme="majorBidi" w:cstheme="majorBidi"/>
          <w:sz w:val="24"/>
          <w:szCs w:val="24"/>
        </w:rPr>
        <w:t>………………………..……</w:t>
      </w:r>
      <w:r w:rsidR="002D2578">
        <w:rPr>
          <w:rFonts w:asciiTheme="majorBidi" w:hAnsiTheme="majorBidi" w:cstheme="majorBidi"/>
          <w:sz w:val="24"/>
          <w:szCs w:val="24"/>
        </w:rPr>
        <w:t>……..</w:t>
      </w:r>
      <w:r w:rsidR="00DB57A4">
        <w:rPr>
          <w:rFonts w:asciiTheme="majorBidi" w:hAnsiTheme="majorBidi" w:cstheme="majorBidi"/>
          <w:sz w:val="24"/>
          <w:szCs w:val="24"/>
        </w:rPr>
        <w:t>……………… ...….</w:t>
      </w:r>
      <w:proofErr w:type="gramEnd"/>
      <w:r w:rsidR="00DB57A4">
        <w:rPr>
          <w:rFonts w:asciiTheme="majorBidi" w:hAnsiTheme="majorBidi" w:cstheme="majorBidi"/>
          <w:sz w:val="24"/>
          <w:szCs w:val="24"/>
        </w:rPr>
        <w:t>36</w:t>
      </w:r>
    </w:p>
    <w:p w14:paraId="20B8E289" w14:textId="392090ED" w:rsidR="003A5FBD" w:rsidRPr="00DB57A4" w:rsidRDefault="003A5FBD" w:rsidP="008924A6">
      <w:pPr>
        <w:pStyle w:val="Paragraphedeliste"/>
        <w:ind w:left="840" w:hanging="840"/>
        <w:jc w:val="both"/>
        <w:rPr>
          <w:rFonts w:asciiTheme="majorBidi" w:hAnsiTheme="majorBidi" w:cstheme="majorBidi"/>
          <w:sz w:val="24"/>
          <w:szCs w:val="24"/>
        </w:rPr>
      </w:pPr>
      <w:r w:rsidRPr="00DB57A4">
        <w:rPr>
          <w:rFonts w:asciiTheme="majorBidi" w:hAnsiTheme="majorBidi" w:cstheme="majorBidi"/>
          <w:b/>
          <w:bCs/>
          <w:sz w:val="26"/>
          <w:szCs w:val="26"/>
        </w:rPr>
        <w:t>Chapitre 01 : Matériel et méthodes</w:t>
      </w:r>
      <w:r w:rsidR="00DB57A4">
        <w:rPr>
          <w:rFonts w:asciiTheme="majorBidi" w:hAnsiTheme="majorBidi" w:cstheme="majorBidi"/>
          <w:b/>
          <w:bCs/>
          <w:sz w:val="26"/>
          <w:szCs w:val="26"/>
        </w:rPr>
        <w:t xml:space="preserve"> </w:t>
      </w:r>
      <w:proofErr w:type="gramStart"/>
      <w:r w:rsidR="00DB57A4">
        <w:rPr>
          <w:rFonts w:asciiTheme="majorBidi" w:hAnsiTheme="majorBidi" w:cstheme="majorBidi"/>
          <w:sz w:val="24"/>
          <w:szCs w:val="24"/>
        </w:rPr>
        <w:t>………………………………</w:t>
      </w:r>
      <w:r w:rsidR="002D2578">
        <w:rPr>
          <w:rFonts w:asciiTheme="majorBidi" w:hAnsiTheme="majorBidi" w:cstheme="majorBidi"/>
          <w:sz w:val="24"/>
          <w:szCs w:val="24"/>
        </w:rPr>
        <w:t>………</w:t>
      </w:r>
      <w:r w:rsidR="00DB57A4">
        <w:rPr>
          <w:rFonts w:asciiTheme="majorBidi" w:hAnsiTheme="majorBidi" w:cstheme="majorBidi"/>
          <w:sz w:val="24"/>
          <w:szCs w:val="24"/>
        </w:rPr>
        <w:t>…….…… ...….</w:t>
      </w:r>
      <w:proofErr w:type="gramEnd"/>
      <w:r w:rsidR="00DB57A4">
        <w:rPr>
          <w:rFonts w:asciiTheme="majorBidi" w:hAnsiTheme="majorBidi" w:cstheme="majorBidi"/>
          <w:sz w:val="24"/>
          <w:szCs w:val="24"/>
        </w:rPr>
        <w:t>3</w:t>
      </w:r>
      <w:r w:rsidR="00C216C3">
        <w:rPr>
          <w:rFonts w:asciiTheme="majorBidi" w:hAnsiTheme="majorBidi" w:cstheme="majorBidi"/>
          <w:sz w:val="24"/>
          <w:szCs w:val="24"/>
        </w:rPr>
        <w:t>7</w:t>
      </w:r>
    </w:p>
    <w:p w14:paraId="6FD77709" w14:textId="60FDF845" w:rsidR="003A5FBD" w:rsidRPr="00C216C3" w:rsidRDefault="003A5FBD" w:rsidP="0030526C">
      <w:pPr>
        <w:spacing w:after="0"/>
        <w:jc w:val="both"/>
        <w:rPr>
          <w:rFonts w:asciiTheme="majorBidi" w:hAnsiTheme="majorBidi" w:cstheme="majorBidi"/>
          <w:sz w:val="24"/>
          <w:szCs w:val="24"/>
        </w:rPr>
      </w:pPr>
      <w:r w:rsidRPr="00C216C3">
        <w:rPr>
          <w:rFonts w:asciiTheme="majorBidi" w:hAnsiTheme="majorBidi" w:cstheme="majorBidi"/>
          <w:sz w:val="24"/>
          <w:szCs w:val="24"/>
        </w:rPr>
        <w:t>Objectif de l’étude</w:t>
      </w:r>
      <w:r w:rsidR="00C216C3" w:rsidRPr="00C216C3">
        <w:rPr>
          <w:rFonts w:asciiTheme="majorBidi" w:hAnsiTheme="majorBidi" w:cstheme="majorBidi"/>
          <w:sz w:val="24"/>
          <w:szCs w:val="24"/>
        </w:rPr>
        <w:t xml:space="preserve"> </w:t>
      </w:r>
      <w:proofErr w:type="gramStart"/>
      <w:r w:rsidR="00C216C3" w:rsidRPr="00C216C3">
        <w:rPr>
          <w:rFonts w:asciiTheme="majorBidi" w:hAnsiTheme="majorBidi" w:cstheme="majorBidi"/>
          <w:sz w:val="24"/>
          <w:szCs w:val="24"/>
        </w:rPr>
        <w:t>………</w:t>
      </w:r>
      <w:r w:rsidR="002D2578">
        <w:rPr>
          <w:rFonts w:asciiTheme="majorBidi" w:hAnsiTheme="majorBidi" w:cstheme="majorBidi"/>
          <w:sz w:val="24"/>
          <w:szCs w:val="24"/>
        </w:rPr>
        <w:t>…………………………………………...</w:t>
      </w:r>
      <w:r w:rsidR="00C216C3">
        <w:rPr>
          <w:rFonts w:asciiTheme="majorBidi" w:hAnsiTheme="majorBidi" w:cstheme="majorBidi"/>
          <w:sz w:val="24"/>
          <w:szCs w:val="24"/>
        </w:rPr>
        <w:t>…………………...…..</w:t>
      </w:r>
      <w:r w:rsidR="00C216C3" w:rsidRPr="00C216C3">
        <w:rPr>
          <w:rFonts w:asciiTheme="majorBidi" w:hAnsiTheme="majorBidi" w:cstheme="majorBidi"/>
          <w:sz w:val="24"/>
          <w:szCs w:val="24"/>
        </w:rPr>
        <w:t>…</w:t>
      </w:r>
      <w:proofErr w:type="gramEnd"/>
      <w:r w:rsidR="00C216C3">
        <w:rPr>
          <w:rFonts w:asciiTheme="majorBidi" w:hAnsiTheme="majorBidi" w:cstheme="majorBidi"/>
          <w:sz w:val="24"/>
          <w:szCs w:val="24"/>
        </w:rPr>
        <w:t>38</w:t>
      </w:r>
    </w:p>
    <w:p w14:paraId="37FE893C" w14:textId="2E92A712" w:rsidR="003A5FBD" w:rsidRPr="00C216C3" w:rsidRDefault="003A5FBD" w:rsidP="0030526C">
      <w:pPr>
        <w:pStyle w:val="Paragraphedeliste"/>
        <w:numPr>
          <w:ilvl w:val="0"/>
          <w:numId w:val="6"/>
        </w:numPr>
        <w:spacing w:after="0"/>
        <w:ind w:hanging="436"/>
        <w:jc w:val="both"/>
        <w:rPr>
          <w:rFonts w:asciiTheme="majorBidi" w:hAnsiTheme="majorBidi" w:cstheme="majorBidi"/>
          <w:sz w:val="24"/>
          <w:szCs w:val="24"/>
        </w:rPr>
      </w:pPr>
      <w:r w:rsidRPr="00C216C3">
        <w:rPr>
          <w:rFonts w:asciiTheme="majorBidi" w:hAnsiTheme="majorBidi" w:cstheme="majorBidi"/>
          <w:sz w:val="24"/>
          <w:szCs w:val="24"/>
        </w:rPr>
        <w:t>Démarches méthodologique</w:t>
      </w:r>
      <w:r w:rsidR="002D2578">
        <w:rPr>
          <w:rFonts w:asciiTheme="majorBidi" w:hAnsiTheme="majorBidi" w:cstheme="majorBidi"/>
          <w:sz w:val="24"/>
          <w:szCs w:val="24"/>
        </w:rPr>
        <w:t xml:space="preserve"> </w:t>
      </w:r>
      <w:proofErr w:type="gramStart"/>
      <w:r w:rsidR="002D2578">
        <w:rPr>
          <w:rFonts w:asciiTheme="majorBidi" w:hAnsiTheme="majorBidi" w:cstheme="majorBidi"/>
          <w:sz w:val="24"/>
          <w:szCs w:val="24"/>
        </w:rPr>
        <w:t>………………………………………………...</w:t>
      </w:r>
      <w:r w:rsidR="00C216C3">
        <w:rPr>
          <w:rFonts w:asciiTheme="majorBidi" w:hAnsiTheme="majorBidi" w:cstheme="majorBidi"/>
          <w:sz w:val="24"/>
          <w:szCs w:val="24"/>
        </w:rPr>
        <w:t>……......…</w:t>
      </w:r>
      <w:proofErr w:type="gramEnd"/>
      <w:r w:rsidR="00C216C3">
        <w:rPr>
          <w:rFonts w:asciiTheme="majorBidi" w:hAnsiTheme="majorBidi" w:cstheme="majorBidi"/>
          <w:sz w:val="24"/>
          <w:szCs w:val="24"/>
        </w:rPr>
        <w:t>38</w:t>
      </w:r>
    </w:p>
    <w:p w14:paraId="3AE38B1A" w14:textId="7FAB43FF" w:rsidR="003A5FBD" w:rsidRPr="00C216C3" w:rsidRDefault="003A5FBD" w:rsidP="0030526C">
      <w:pPr>
        <w:pStyle w:val="Paragraphedeliste"/>
        <w:numPr>
          <w:ilvl w:val="1"/>
          <w:numId w:val="6"/>
        </w:numPr>
        <w:spacing w:after="0"/>
        <w:ind w:left="993" w:hanging="567"/>
        <w:jc w:val="both"/>
        <w:rPr>
          <w:rFonts w:asciiTheme="majorBidi" w:hAnsiTheme="majorBidi" w:cstheme="majorBidi"/>
          <w:sz w:val="24"/>
          <w:szCs w:val="24"/>
        </w:rPr>
      </w:pPr>
      <w:r w:rsidRPr="00C216C3">
        <w:rPr>
          <w:rFonts w:asciiTheme="majorBidi" w:hAnsiTheme="majorBidi" w:cstheme="majorBidi"/>
          <w:sz w:val="24"/>
          <w:szCs w:val="24"/>
        </w:rPr>
        <w:t>Choix de l’exploitation</w:t>
      </w:r>
      <w:r w:rsidR="00C216C3">
        <w:rPr>
          <w:rFonts w:asciiTheme="majorBidi" w:hAnsiTheme="majorBidi" w:cstheme="majorBidi"/>
          <w:sz w:val="24"/>
          <w:szCs w:val="24"/>
        </w:rPr>
        <w:t xml:space="preserve"> </w:t>
      </w:r>
      <w:proofErr w:type="gramStart"/>
      <w:r w:rsidR="00C216C3">
        <w:rPr>
          <w:rFonts w:asciiTheme="majorBidi" w:hAnsiTheme="majorBidi" w:cstheme="majorBidi"/>
          <w:sz w:val="24"/>
          <w:szCs w:val="24"/>
        </w:rPr>
        <w:t>………………………………………………………</w:t>
      </w:r>
      <w:r w:rsidR="00BF2163">
        <w:rPr>
          <w:rFonts w:asciiTheme="majorBidi" w:hAnsiTheme="majorBidi" w:cstheme="majorBidi"/>
          <w:sz w:val="24"/>
          <w:szCs w:val="24"/>
        </w:rPr>
        <w:t>...</w:t>
      </w:r>
      <w:r w:rsidR="00C216C3">
        <w:rPr>
          <w:rFonts w:asciiTheme="majorBidi" w:hAnsiTheme="majorBidi" w:cstheme="majorBidi"/>
          <w:sz w:val="24"/>
          <w:szCs w:val="24"/>
        </w:rPr>
        <w:t>…..…</w:t>
      </w:r>
      <w:proofErr w:type="gramEnd"/>
      <w:r w:rsidR="00C216C3">
        <w:rPr>
          <w:rFonts w:asciiTheme="majorBidi" w:hAnsiTheme="majorBidi" w:cstheme="majorBidi"/>
          <w:sz w:val="24"/>
          <w:szCs w:val="24"/>
        </w:rPr>
        <w:t>38</w:t>
      </w:r>
    </w:p>
    <w:p w14:paraId="465C4926" w14:textId="50DCAED5" w:rsidR="003A5FBD" w:rsidRPr="00C216C3" w:rsidRDefault="003A5FBD" w:rsidP="0030526C">
      <w:pPr>
        <w:pStyle w:val="Paragraphedeliste"/>
        <w:numPr>
          <w:ilvl w:val="1"/>
          <w:numId w:val="6"/>
        </w:numPr>
        <w:spacing w:after="0"/>
        <w:ind w:left="993" w:hanging="567"/>
        <w:jc w:val="both"/>
        <w:rPr>
          <w:rFonts w:asciiTheme="majorBidi" w:hAnsiTheme="majorBidi" w:cstheme="majorBidi"/>
          <w:sz w:val="24"/>
          <w:szCs w:val="24"/>
        </w:rPr>
      </w:pPr>
      <w:r w:rsidRPr="00C216C3">
        <w:rPr>
          <w:rFonts w:asciiTheme="majorBidi" w:hAnsiTheme="majorBidi" w:cstheme="majorBidi"/>
          <w:sz w:val="24"/>
          <w:szCs w:val="24"/>
        </w:rPr>
        <w:t>Déroulement de l’étude</w:t>
      </w:r>
      <w:r w:rsidR="002D2578">
        <w:rPr>
          <w:rFonts w:asciiTheme="majorBidi" w:hAnsiTheme="majorBidi" w:cstheme="majorBidi"/>
          <w:sz w:val="24"/>
          <w:szCs w:val="24"/>
        </w:rPr>
        <w:t xml:space="preserve"> </w:t>
      </w:r>
      <w:proofErr w:type="gramStart"/>
      <w:r w:rsidR="002D2578">
        <w:rPr>
          <w:rFonts w:asciiTheme="majorBidi" w:hAnsiTheme="majorBidi" w:cstheme="majorBidi"/>
          <w:sz w:val="24"/>
          <w:szCs w:val="24"/>
        </w:rPr>
        <w:t>…………………………………………...</w:t>
      </w:r>
      <w:r w:rsidR="00C216C3">
        <w:rPr>
          <w:rFonts w:asciiTheme="majorBidi" w:hAnsiTheme="majorBidi" w:cstheme="majorBidi"/>
          <w:sz w:val="24"/>
          <w:szCs w:val="24"/>
        </w:rPr>
        <w:t>…………</w:t>
      </w:r>
      <w:r w:rsidR="00BF2163">
        <w:rPr>
          <w:rFonts w:asciiTheme="majorBidi" w:hAnsiTheme="majorBidi" w:cstheme="majorBidi"/>
          <w:sz w:val="24"/>
          <w:szCs w:val="24"/>
        </w:rPr>
        <w:t>….</w:t>
      </w:r>
      <w:r w:rsidR="00C216C3">
        <w:rPr>
          <w:rFonts w:asciiTheme="majorBidi" w:hAnsiTheme="majorBidi" w:cstheme="majorBidi"/>
          <w:sz w:val="24"/>
          <w:szCs w:val="24"/>
        </w:rPr>
        <w:t>...…</w:t>
      </w:r>
      <w:r w:rsidR="00BF2163">
        <w:rPr>
          <w:rFonts w:asciiTheme="majorBidi" w:hAnsiTheme="majorBidi" w:cstheme="majorBidi"/>
          <w:sz w:val="24"/>
          <w:szCs w:val="24"/>
        </w:rPr>
        <w:t>.</w:t>
      </w:r>
      <w:proofErr w:type="gramEnd"/>
      <w:r w:rsidR="00C216C3">
        <w:rPr>
          <w:rFonts w:asciiTheme="majorBidi" w:hAnsiTheme="majorBidi" w:cstheme="majorBidi"/>
          <w:sz w:val="24"/>
          <w:szCs w:val="24"/>
        </w:rPr>
        <w:t>38</w:t>
      </w:r>
    </w:p>
    <w:p w14:paraId="5D6F1570" w14:textId="33A67942" w:rsidR="003A5FBD" w:rsidRPr="00C216C3" w:rsidRDefault="003A5FBD" w:rsidP="0030526C">
      <w:pPr>
        <w:pStyle w:val="Paragraphedeliste"/>
        <w:numPr>
          <w:ilvl w:val="1"/>
          <w:numId w:val="6"/>
        </w:numPr>
        <w:spacing w:after="0"/>
        <w:ind w:left="993" w:hanging="567"/>
        <w:jc w:val="both"/>
        <w:rPr>
          <w:rFonts w:asciiTheme="majorBidi" w:hAnsiTheme="majorBidi" w:cstheme="majorBidi"/>
          <w:sz w:val="24"/>
          <w:szCs w:val="24"/>
        </w:rPr>
      </w:pPr>
      <w:r w:rsidRPr="00C216C3">
        <w:rPr>
          <w:rFonts w:asciiTheme="majorBidi" w:hAnsiTheme="majorBidi" w:cstheme="majorBidi"/>
          <w:sz w:val="24"/>
          <w:szCs w:val="24"/>
        </w:rPr>
        <w:t>Protocole expérimental</w:t>
      </w:r>
      <w:r w:rsidR="00C216C3">
        <w:rPr>
          <w:rFonts w:asciiTheme="majorBidi" w:hAnsiTheme="majorBidi" w:cstheme="majorBidi"/>
          <w:sz w:val="24"/>
          <w:szCs w:val="24"/>
        </w:rPr>
        <w:t xml:space="preserve"> ………………………………………………………....</w:t>
      </w:r>
      <w:r w:rsidR="00837717">
        <w:rPr>
          <w:rFonts w:asciiTheme="majorBidi" w:hAnsiTheme="majorBidi" w:cstheme="majorBidi"/>
          <w:sz w:val="24"/>
          <w:szCs w:val="24"/>
        </w:rPr>
        <w:t>.</w:t>
      </w:r>
      <w:r w:rsidR="00C216C3">
        <w:rPr>
          <w:rFonts w:asciiTheme="majorBidi" w:hAnsiTheme="majorBidi" w:cstheme="majorBidi"/>
          <w:sz w:val="24"/>
          <w:szCs w:val="24"/>
        </w:rPr>
        <w:t>.</w:t>
      </w:r>
      <w:r w:rsidR="00BF2163">
        <w:rPr>
          <w:rFonts w:asciiTheme="majorBidi" w:hAnsiTheme="majorBidi" w:cstheme="majorBidi"/>
          <w:sz w:val="24"/>
          <w:szCs w:val="24"/>
        </w:rPr>
        <w:t>..</w:t>
      </w:r>
      <w:r w:rsidR="00C216C3">
        <w:rPr>
          <w:rFonts w:asciiTheme="majorBidi" w:hAnsiTheme="majorBidi" w:cstheme="majorBidi"/>
          <w:sz w:val="24"/>
          <w:szCs w:val="24"/>
        </w:rPr>
        <w:t>…</w:t>
      </w:r>
      <w:r w:rsidR="00BF2163">
        <w:rPr>
          <w:rFonts w:asciiTheme="majorBidi" w:hAnsiTheme="majorBidi" w:cstheme="majorBidi"/>
          <w:sz w:val="24"/>
          <w:szCs w:val="24"/>
        </w:rPr>
        <w:t>.</w:t>
      </w:r>
      <w:r w:rsidR="00C216C3">
        <w:rPr>
          <w:rFonts w:asciiTheme="majorBidi" w:hAnsiTheme="majorBidi" w:cstheme="majorBidi"/>
          <w:sz w:val="24"/>
          <w:szCs w:val="24"/>
        </w:rPr>
        <w:t>38</w:t>
      </w:r>
    </w:p>
    <w:p w14:paraId="09965357" w14:textId="2202611B" w:rsidR="003A5FBD" w:rsidRPr="00884DBA" w:rsidRDefault="003A5FBD" w:rsidP="0030526C">
      <w:pPr>
        <w:pStyle w:val="Paragraphedeliste"/>
        <w:numPr>
          <w:ilvl w:val="1"/>
          <w:numId w:val="6"/>
        </w:numPr>
        <w:spacing w:after="0"/>
        <w:ind w:left="993" w:hanging="567"/>
        <w:jc w:val="both"/>
        <w:rPr>
          <w:rFonts w:asciiTheme="majorBidi" w:hAnsiTheme="majorBidi" w:cstheme="majorBidi"/>
          <w:sz w:val="24"/>
          <w:szCs w:val="24"/>
        </w:rPr>
      </w:pPr>
      <w:r w:rsidRPr="00C216C3">
        <w:rPr>
          <w:rFonts w:asciiTheme="majorBidi" w:hAnsiTheme="majorBidi" w:cstheme="majorBidi"/>
          <w:sz w:val="24"/>
          <w:szCs w:val="24"/>
        </w:rPr>
        <w:t>Traitement des données</w:t>
      </w:r>
      <w:r w:rsidR="002D2578">
        <w:rPr>
          <w:rFonts w:asciiTheme="majorBidi" w:hAnsiTheme="majorBidi" w:cstheme="majorBidi"/>
          <w:sz w:val="24"/>
          <w:szCs w:val="24"/>
        </w:rPr>
        <w:t xml:space="preserve"> </w:t>
      </w:r>
      <w:proofErr w:type="gramStart"/>
      <w:r w:rsidR="002D2578">
        <w:rPr>
          <w:rFonts w:asciiTheme="majorBidi" w:hAnsiTheme="majorBidi" w:cstheme="majorBidi"/>
          <w:sz w:val="24"/>
          <w:szCs w:val="24"/>
        </w:rPr>
        <w:t>…………………………………………...</w:t>
      </w:r>
      <w:r w:rsidR="00837717">
        <w:rPr>
          <w:rFonts w:asciiTheme="majorBidi" w:hAnsiTheme="majorBidi" w:cstheme="majorBidi"/>
          <w:sz w:val="24"/>
          <w:szCs w:val="24"/>
        </w:rPr>
        <w:t>………….....…</w:t>
      </w:r>
      <w:r w:rsidR="00BF2163">
        <w:rPr>
          <w:rFonts w:asciiTheme="majorBidi" w:hAnsiTheme="majorBidi" w:cstheme="majorBidi"/>
          <w:sz w:val="24"/>
          <w:szCs w:val="24"/>
        </w:rPr>
        <w:t>…</w:t>
      </w:r>
      <w:proofErr w:type="gramEnd"/>
      <w:r w:rsidR="00837717">
        <w:rPr>
          <w:rFonts w:asciiTheme="majorBidi" w:hAnsiTheme="majorBidi" w:cstheme="majorBidi"/>
          <w:sz w:val="24"/>
          <w:szCs w:val="24"/>
        </w:rPr>
        <w:t>40</w:t>
      </w:r>
    </w:p>
    <w:p w14:paraId="6707E86D" w14:textId="35E4D8C3" w:rsidR="003A5FBD" w:rsidRDefault="003A5FBD" w:rsidP="0030526C">
      <w:pPr>
        <w:pStyle w:val="Paragraphedeliste"/>
        <w:numPr>
          <w:ilvl w:val="0"/>
          <w:numId w:val="6"/>
        </w:numPr>
        <w:spacing w:after="0"/>
        <w:jc w:val="both"/>
        <w:rPr>
          <w:rFonts w:asciiTheme="majorBidi" w:hAnsiTheme="majorBidi" w:cstheme="majorBidi"/>
          <w:sz w:val="24"/>
          <w:szCs w:val="24"/>
        </w:rPr>
      </w:pPr>
      <w:r w:rsidRPr="00CE2A9F">
        <w:rPr>
          <w:rFonts w:asciiTheme="majorBidi" w:hAnsiTheme="majorBidi" w:cstheme="majorBidi"/>
          <w:sz w:val="24"/>
          <w:szCs w:val="24"/>
        </w:rPr>
        <w:t>Matériels et méthodes utilisés</w:t>
      </w:r>
      <w:r w:rsidR="002D2578">
        <w:rPr>
          <w:rFonts w:asciiTheme="majorBidi" w:hAnsiTheme="majorBidi" w:cstheme="majorBidi"/>
          <w:sz w:val="24"/>
          <w:szCs w:val="24"/>
        </w:rPr>
        <w:t xml:space="preserve"> </w:t>
      </w:r>
      <w:proofErr w:type="gramStart"/>
      <w:r w:rsidR="002D2578">
        <w:rPr>
          <w:rFonts w:asciiTheme="majorBidi" w:hAnsiTheme="majorBidi" w:cstheme="majorBidi"/>
          <w:sz w:val="24"/>
          <w:szCs w:val="24"/>
        </w:rPr>
        <w:t>………………………………......</w:t>
      </w:r>
      <w:r w:rsidR="00CE2A9F" w:rsidRPr="00CE2A9F">
        <w:rPr>
          <w:rFonts w:asciiTheme="majorBidi" w:hAnsiTheme="majorBidi" w:cstheme="majorBidi"/>
          <w:sz w:val="24"/>
          <w:szCs w:val="24"/>
        </w:rPr>
        <w:t>…………….....</w:t>
      </w:r>
      <w:r w:rsidR="004D080C">
        <w:rPr>
          <w:rFonts w:asciiTheme="majorBidi" w:hAnsiTheme="majorBidi" w:cstheme="majorBidi"/>
          <w:sz w:val="24"/>
          <w:szCs w:val="24"/>
        </w:rPr>
        <w:t>........</w:t>
      </w:r>
      <w:r w:rsidR="00CE2A9F" w:rsidRPr="00CE2A9F">
        <w:rPr>
          <w:rFonts w:asciiTheme="majorBidi" w:hAnsiTheme="majorBidi" w:cstheme="majorBidi"/>
          <w:sz w:val="24"/>
          <w:szCs w:val="24"/>
        </w:rPr>
        <w:t>…</w:t>
      </w:r>
      <w:proofErr w:type="gramEnd"/>
      <w:r w:rsidR="00CE2A9F" w:rsidRPr="00CE2A9F">
        <w:rPr>
          <w:rFonts w:asciiTheme="majorBidi" w:hAnsiTheme="majorBidi" w:cstheme="majorBidi"/>
          <w:sz w:val="24"/>
          <w:szCs w:val="24"/>
        </w:rPr>
        <w:t>40</w:t>
      </w:r>
    </w:p>
    <w:p w14:paraId="3E7ADC8A" w14:textId="7B896A08" w:rsidR="00BF2163" w:rsidRPr="00BF2163" w:rsidRDefault="00BF2163" w:rsidP="006F009D">
      <w:pPr>
        <w:pStyle w:val="Paragraphedeliste"/>
        <w:numPr>
          <w:ilvl w:val="0"/>
          <w:numId w:val="72"/>
        </w:numPr>
        <w:tabs>
          <w:tab w:val="left" w:pos="2127"/>
        </w:tabs>
        <w:spacing w:after="0" w:line="360" w:lineRule="auto"/>
        <w:ind w:left="993" w:hanging="567"/>
        <w:jc w:val="both"/>
        <w:rPr>
          <w:rFonts w:asciiTheme="majorBidi" w:hAnsiTheme="majorBidi" w:cstheme="majorBidi"/>
          <w:sz w:val="24"/>
          <w:szCs w:val="24"/>
        </w:rPr>
      </w:pPr>
      <w:r>
        <w:rPr>
          <w:rFonts w:asciiTheme="majorBidi" w:hAnsiTheme="majorBidi" w:cstheme="majorBidi"/>
          <w:sz w:val="24"/>
          <w:szCs w:val="24"/>
        </w:rPr>
        <w:t>Matériel végétal ………………………………………………………...…………….40</w:t>
      </w:r>
    </w:p>
    <w:p w14:paraId="028E1B2D" w14:textId="42AAD8C7" w:rsidR="00CE2A9F" w:rsidRPr="004D080C" w:rsidRDefault="00CE2A9F" w:rsidP="0030526C">
      <w:pPr>
        <w:tabs>
          <w:tab w:val="left" w:pos="2127"/>
        </w:tabs>
        <w:spacing w:after="0" w:line="360" w:lineRule="auto"/>
        <w:ind w:firstLine="709"/>
        <w:jc w:val="both"/>
        <w:rPr>
          <w:rFonts w:asciiTheme="majorBidi" w:hAnsiTheme="majorBidi" w:cstheme="majorBidi"/>
          <w:b/>
          <w:bCs/>
          <w:sz w:val="24"/>
          <w:szCs w:val="24"/>
        </w:rPr>
      </w:pPr>
      <w:r w:rsidRPr="004D080C">
        <w:rPr>
          <w:rFonts w:asciiTheme="majorBidi" w:hAnsiTheme="majorBidi" w:cstheme="majorBidi"/>
          <w:sz w:val="24"/>
          <w:szCs w:val="24"/>
        </w:rPr>
        <w:t xml:space="preserve">II.1.a  </w:t>
      </w:r>
      <w:r w:rsidR="004D080C">
        <w:rPr>
          <w:rFonts w:asciiTheme="majorBidi" w:hAnsiTheme="majorBidi" w:cstheme="majorBidi"/>
          <w:sz w:val="24"/>
          <w:szCs w:val="24"/>
        </w:rPr>
        <w:t xml:space="preserve"> </w:t>
      </w:r>
      <w:r w:rsidR="004D080C" w:rsidRPr="004D080C">
        <w:rPr>
          <w:rFonts w:asciiTheme="majorBidi" w:hAnsiTheme="majorBidi" w:cstheme="majorBidi"/>
          <w:sz w:val="24"/>
          <w:szCs w:val="24"/>
        </w:rPr>
        <w:t>Récolte et séchage</w:t>
      </w:r>
      <w:r w:rsidR="001B4207">
        <w:rPr>
          <w:rFonts w:asciiTheme="majorBidi" w:hAnsiTheme="majorBidi" w:cstheme="majorBidi"/>
          <w:sz w:val="24"/>
          <w:szCs w:val="24"/>
        </w:rPr>
        <w:t xml:space="preserve"> </w:t>
      </w:r>
      <w:proofErr w:type="gramStart"/>
      <w:r w:rsidR="001B4207" w:rsidRPr="00CE2A9F">
        <w:rPr>
          <w:rFonts w:asciiTheme="majorBidi" w:hAnsiTheme="majorBidi" w:cstheme="majorBidi"/>
          <w:sz w:val="24"/>
          <w:szCs w:val="24"/>
        </w:rPr>
        <w:t>……………………………...………………</w:t>
      </w:r>
      <w:r w:rsidR="001B4207">
        <w:rPr>
          <w:rFonts w:asciiTheme="majorBidi" w:hAnsiTheme="majorBidi" w:cstheme="majorBidi"/>
          <w:sz w:val="24"/>
          <w:szCs w:val="24"/>
        </w:rPr>
        <w:t>….</w:t>
      </w:r>
      <w:r w:rsidR="001B4207" w:rsidRPr="00CE2A9F">
        <w:rPr>
          <w:rFonts w:asciiTheme="majorBidi" w:hAnsiTheme="majorBidi" w:cstheme="majorBidi"/>
          <w:sz w:val="24"/>
          <w:szCs w:val="24"/>
        </w:rPr>
        <w:t>....</w:t>
      </w:r>
      <w:r w:rsidR="00BF2163" w:rsidRPr="00CE2A9F">
        <w:rPr>
          <w:rFonts w:asciiTheme="majorBidi" w:hAnsiTheme="majorBidi" w:cstheme="majorBidi"/>
          <w:sz w:val="24"/>
          <w:szCs w:val="24"/>
        </w:rPr>
        <w:t>…</w:t>
      </w:r>
      <w:r w:rsidR="001B4207" w:rsidRPr="00CE2A9F">
        <w:rPr>
          <w:rFonts w:asciiTheme="majorBidi" w:hAnsiTheme="majorBidi" w:cstheme="majorBidi"/>
          <w:sz w:val="24"/>
          <w:szCs w:val="24"/>
        </w:rPr>
        <w:t>.</w:t>
      </w:r>
      <w:r w:rsidR="001B4207">
        <w:rPr>
          <w:rFonts w:asciiTheme="majorBidi" w:hAnsiTheme="majorBidi" w:cstheme="majorBidi"/>
          <w:sz w:val="24"/>
          <w:szCs w:val="24"/>
        </w:rPr>
        <w:t>........</w:t>
      </w:r>
      <w:r w:rsidR="001B4207" w:rsidRPr="00CE2A9F">
        <w:rPr>
          <w:rFonts w:asciiTheme="majorBidi" w:hAnsiTheme="majorBidi" w:cstheme="majorBidi"/>
          <w:sz w:val="24"/>
          <w:szCs w:val="24"/>
        </w:rPr>
        <w:t>…</w:t>
      </w:r>
      <w:proofErr w:type="gramEnd"/>
      <w:r w:rsidR="001B4207">
        <w:rPr>
          <w:rFonts w:asciiTheme="majorBidi" w:hAnsiTheme="majorBidi" w:cstheme="majorBidi"/>
          <w:sz w:val="24"/>
          <w:szCs w:val="24"/>
        </w:rPr>
        <w:t>40</w:t>
      </w:r>
    </w:p>
    <w:p w14:paraId="64BE2DBD" w14:textId="14C41F2B" w:rsidR="00CE2A9F" w:rsidRPr="00CE2A9F" w:rsidRDefault="00CE2A9F" w:rsidP="0030526C">
      <w:pPr>
        <w:tabs>
          <w:tab w:val="left" w:pos="2127"/>
        </w:tabs>
        <w:spacing w:after="0" w:line="360" w:lineRule="auto"/>
        <w:ind w:firstLine="709"/>
        <w:jc w:val="both"/>
        <w:rPr>
          <w:rFonts w:asciiTheme="majorBidi" w:hAnsiTheme="majorBidi" w:cstheme="majorBidi"/>
          <w:sz w:val="24"/>
          <w:szCs w:val="24"/>
        </w:rPr>
      </w:pPr>
      <w:r w:rsidRPr="001B4207">
        <w:rPr>
          <w:rFonts w:asciiTheme="majorBidi" w:hAnsiTheme="majorBidi" w:cstheme="majorBidi"/>
          <w:sz w:val="24"/>
          <w:szCs w:val="24"/>
        </w:rPr>
        <w:t>II.1</w:t>
      </w:r>
      <w:r w:rsidR="001B4207" w:rsidRPr="001B4207">
        <w:rPr>
          <w:rFonts w:asciiTheme="majorBidi" w:hAnsiTheme="majorBidi" w:cstheme="majorBidi"/>
          <w:sz w:val="24"/>
          <w:szCs w:val="24"/>
        </w:rPr>
        <w:t>.b</w:t>
      </w:r>
      <w:r w:rsidRPr="001B4207">
        <w:rPr>
          <w:rFonts w:asciiTheme="majorBidi" w:hAnsiTheme="majorBidi" w:cstheme="majorBidi"/>
          <w:sz w:val="24"/>
          <w:szCs w:val="24"/>
        </w:rPr>
        <w:t xml:space="preserve">   </w:t>
      </w:r>
      <w:r w:rsidR="001B4207" w:rsidRPr="001B4207">
        <w:rPr>
          <w:rFonts w:asciiTheme="majorBidi" w:hAnsiTheme="majorBidi" w:cstheme="majorBidi"/>
          <w:sz w:val="24"/>
          <w:szCs w:val="24"/>
        </w:rPr>
        <w:t>Identif</w:t>
      </w:r>
      <w:r w:rsidR="00BF2163">
        <w:rPr>
          <w:rFonts w:asciiTheme="majorBidi" w:hAnsiTheme="majorBidi" w:cstheme="majorBidi"/>
          <w:sz w:val="24"/>
          <w:szCs w:val="24"/>
        </w:rPr>
        <w:t xml:space="preserve">ication botanique de la plante </w:t>
      </w:r>
      <w:proofErr w:type="gramStart"/>
      <w:r w:rsidR="00BF2163" w:rsidRPr="00CE2A9F">
        <w:rPr>
          <w:rFonts w:asciiTheme="majorBidi" w:hAnsiTheme="majorBidi" w:cstheme="majorBidi"/>
          <w:sz w:val="24"/>
          <w:szCs w:val="24"/>
        </w:rPr>
        <w:t>………………</w:t>
      </w:r>
      <w:r w:rsidR="00BF2163">
        <w:rPr>
          <w:rFonts w:asciiTheme="majorBidi" w:hAnsiTheme="majorBidi" w:cstheme="majorBidi"/>
          <w:sz w:val="24"/>
          <w:szCs w:val="24"/>
        </w:rPr>
        <w:t>…………...…………......</w:t>
      </w:r>
      <w:r w:rsidR="00BF2163" w:rsidRPr="00CE2A9F">
        <w:rPr>
          <w:rFonts w:asciiTheme="majorBidi" w:hAnsiTheme="majorBidi" w:cstheme="majorBidi"/>
          <w:sz w:val="24"/>
          <w:szCs w:val="24"/>
        </w:rPr>
        <w:t>…</w:t>
      </w:r>
      <w:proofErr w:type="gramEnd"/>
      <w:r w:rsidR="00BF2163">
        <w:rPr>
          <w:rFonts w:asciiTheme="majorBidi" w:hAnsiTheme="majorBidi" w:cstheme="majorBidi"/>
          <w:sz w:val="24"/>
          <w:szCs w:val="24"/>
        </w:rPr>
        <w:t>41</w:t>
      </w:r>
    </w:p>
    <w:p w14:paraId="0706746A" w14:textId="60F41EB0" w:rsidR="00CE2A9F" w:rsidRDefault="00CE2A9F" w:rsidP="0030526C">
      <w:pPr>
        <w:spacing w:after="0"/>
        <w:ind w:firstLine="709"/>
        <w:jc w:val="both"/>
        <w:rPr>
          <w:rFonts w:asciiTheme="majorBidi" w:hAnsiTheme="majorBidi" w:cstheme="majorBidi"/>
          <w:sz w:val="24"/>
          <w:szCs w:val="24"/>
        </w:rPr>
      </w:pPr>
      <w:r w:rsidRPr="00BF2163">
        <w:rPr>
          <w:rFonts w:asciiTheme="majorBidi" w:hAnsiTheme="majorBidi" w:cstheme="majorBidi"/>
          <w:sz w:val="24"/>
          <w:szCs w:val="24"/>
        </w:rPr>
        <w:t>I</w:t>
      </w:r>
      <w:r w:rsidR="00BF2163">
        <w:rPr>
          <w:rFonts w:asciiTheme="majorBidi" w:hAnsiTheme="majorBidi" w:cstheme="majorBidi"/>
          <w:sz w:val="24"/>
          <w:szCs w:val="24"/>
        </w:rPr>
        <w:t>I.1.c</w:t>
      </w:r>
      <w:r w:rsidRPr="00BF2163">
        <w:rPr>
          <w:rFonts w:asciiTheme="majorBidi" w:hAnsiTheme="majorBidi" w:cstheme="majorBidi"/>
          <w:sz w:val="24"/>
          <w:szCs w:val="24"/>
        </w:rPr>
        <w:t xml:space="preserve">    </w:t>
      </w:r>
      <w:r w:rsidR="00BF2163" w:rsidRPr="00BF2163">
        <w:rPr>
          <w:rFonts w:asciiTheme="majorBidi" w:hAnsiTheme="majorBidi" w:cstheme="majorBidi"/>
          <w:sz w:val="24"/>
          <w:szCs w:val="24"/>
        </w:rPr>
        <w:t>Extraction des huiles essentielles.</w:t>
      </w:r>
      <w:r w:rsidR="00BF2163">
        <w:rPr>
          <w:rFonts w:asciiTheme="majorBidi" w:hAnsiTheme="majorBidi" w:cstheme="majorBidi"/>
          <w:sz w:val="24"/>
          <w:szCs w:val="24"/>
        </w:rPr>
        <w:t xml:space="preserve"> </w:t>
      </w:r>
      <w:proofErr w:type="gramStart"/>
      <w:r w:rsidR="00BF2163" w:rsidRPr="00CE2A9F">
        <w:rPr>
          <w:rFonts w:asciiTheme="majorBidi" w:hAnsiTheme="majorBidi" w:cstheme="majorBidi"/>
          <w:sz w:val="24"/>
          <w:szCs w:val="24"/>
        </w:rPr>
        <w:t>………………</w:t>
      </w:r>
      <w:r w:rsidR="002D2578">
        <w:rPr>
          <w:rFonts w:asciiTheme="majorBidi" w:hAnsiTheme="majorBidi" w:cstheme="majorBidi"/>
          <w:sz w:val="24"/>
          <w:szCs w:val="24"/>
        </w:rPr>
        <w:t>………..</w:t>
      </w:r>
      <w:r w:rsidR="00BF2163">
        <w:rPr>
          <w:rFonts w:asciiTheme="majorBidi" w:hAnsiTheme="majorBidi" w:cstheme="majorBidi"/>
          <w:sz w:val="24"/>
          <w:szCs w:val="24"/>
        </w:rPr>
        <w:t>…...………….</w:t>
      </w:r>
      <w:r w:rsidR="00BF2163" w:rsidRPr="00CE2A9F">
        <w:rPr>
          <w:rFonts w:asciiTheme="majorBidi" w:hAnsiTheme="majorBidi" w:cstheme="majorBidi"/>
          <w:sz w:val="24"/>
          <w:szCs w:val="24"/>
        </w:rPr>
        <w:t>....</w:t>
      </w:r>
      <w:r w:rsidR="00BF2163">
        <w:rPr>
          <w:rFonts w:asciiTheme="majorBidi" w:hAnsiTheme="majorBidi" w:cstheme="majorBidi"/>
          <w:sz w:val="24"/>
          <w:szCs w:val="24"/>
        </w:rPr>
        <w:t>..</w:t>
      </w:r>
      <w:r w:rsidR="00BF2163" w:rsidRPr="00CE2A9F">
        <w:rPr>
          <w:rFonts w:asciiTheme="majorBidi" w:hAnsiTheme="majorBidi" w:cstheme="majorBidi"/>
          <w:sz w:val="24"/>
          <w:szCs w:val="24"/>
        </w:rPr>
        <w:t>…</w:t>
      </w:r>
      <w:proofErr w:type="gramEnd"/>
      <w:r w:rsidR="00BF2163">
        <w:rPr>
          <w:rFonts w:asciiTheme="majorBidi" w:hAnsiTheme="majorBidi" w:cstheme="majorBidi"/>
          <w:sz w:val="24"/>
          <w:szCs w:val="24"/>
        </w:rPr>
        <w:t>41</w:t>
      </w:r>
    </w:p>
    <w:p w14:paraId="400EB960" w14:textId="20D0EDF3" w:rsidR="00BF2163" w:rsidRDefault="00BF2163" w:rsidP="006F009D">
      <w:pPr>
        <w:pStyle w:val="Paragraphedeliste"/>
        <w:numPr>
          <w:ilvl w:val="0"/>
          <w:numId w:val="72"/>
        </w:numPr>
        <w:spacing w:after="0"/>
        <w:ind w:left="993" w:hanging="567"/>
        <w:jc w:val="both"/>
        <w:rPr>
          <w:rFonts w:asciiTheme="majorBidi" w:hAnsiTheme="majorBidi" w:cstheme="majorBidi"/>
          <w:sz w:val="24"/>
          <w:szCs w:val="24"/>
        </w:rPr>
      </w:pPr>
      <w:r>
        <w:rPr>
          <w:rFonts w:asciiTheme="majorBidi" w:hAnsiTheme="majorBidi" w:cstheme="majorBidi"/>
          <w:sz w:val="24"/>
          <w:szCs w:val="24"/>
        </w:rPr>
        <w:t>Matériel Animal </w:t>
      </w:r>
      <w:proofErr w:type="gramStart"/>
      <w:r>
        <w:rPr>
          <w:rFonts w:asciiTheme="majorBidi" w:hAnsiTheme="majorBidi" w:cstheme="majorBidi"/>
          <w:sz w:val="24"/>
          <w:szCs w:val="24"/>
        </w:rPr>
        <w:t>…………………………………………</w:t>
      </w:r>
      <w:r w:rsidR="002D2578">
        <w:rPr>
          <w:rFonts w:asciiTheme="majorBidi" w:hAnsiTheme="majorBidi" w:cstheme="majorBidi"/>
          <w:sz w:val="24"/>
          <w:szCs w:val="24"/>
        </w:rPr>
        <w:t>……….</w:t>
      </w:r>
      <w:r>
        <w:rPr>
          <w:rFonts w:asciiTheme="majorBidi" w:hAnsiTheme="majorBidi" w:cstheme="majorBidi"/>
          <w:sz w:val="24"/>
          <w:szCs w:val="24"/>
        </w:rPr>
        <w:t>………...………………….</w:t>
      </w:r>
      <w:proofErr w:type="gramEnd"/>
      <w:r>
        <w:rPr>
          <w:rFonts w:asciiTheme="majorBidi" w:hAnsiTheme="majorBidi" w:cstheme="majorBidi"/>
          <w:sz w:val="24"/>
          <w:szCs w:val="24"/>
        </w:rPr>
        <w:t>42</w:t>
      </w:r>
    </w:p>
    <w:p w14:paraId="4824E557" w14:textId="03F5CC91" w:rsidR="00BF2163" w:rsidRDefault="00BF2163" w:rsidP="006F009D">
      <w:pPr>
        <w:pStyle w:val="Paragraphedeliste"/>
        <w:numPr>
          <w:ilvl w:val="0"/>
          <w:numId w:val="72"/>
        </w:numPr>
        <w:spacing w:after="0"/>
        <w:ind w:left="993" w:hanging="567"/>
        <w:jc w:val="both"/>
        <w:rPr>
          <w:rFonts w:asciiTheme="majorBidi" w:hAnsiTheme="majorBidi" w:cstheme="majorBidi"/>
          <w:sz w:val="24"/>
          <w:szCs w:val="24"/>
        </w:rPr>
      </w:pPr>
      <w:r>
        <w:rPr>
          <w:rFonts w:asciiTheme="majorBidi" w:hAnsiTheme="majorBidi" w:cstheme="majorBidi"/>
          <w:sz w:val="24"/>
          <w:szCs w:val="24"/>
        </w:rPr>
        <w:t>Bâtiment d’élevage ………………………………………………………………… ..42</w:t>
      </w:r>
    </w:p>
    <w:p w14:paraId="14CD3929" w14:textId="1DA716D4" w:rsidR="00585857" w:rsidRPr="00585857" w:rsidRDefault="00585857" w:rsidP="0030526C">
      <w:pPr>
        <w:spacing w:after="0" w:line="360" w:lineRule="auto"/>
        <w:ind w:firstLine="709"/>
        <w:jc w:val="both"/>
        <w:rPr>
          <w:rFonts w:asciiTheme="majorBidi" w:hAnsiTheme="majorBidi" w:cstheme="majorBidi"/>
          <w:b/>
          <w:bCs/>
          <w:sz w:val="24"/>
          <w:szCs w:val="24"/>
        </w:rPr>
      </w:pPr>
      <w:r>
        <w:rPr>
          <w:rFonts w:asciiTheme="majorBidi" w:hAnsiTheme="majorBidi" w:cstheme="majorBidi"/>
          <w:sz w:val="24"/>
          <w:szCs w:val="24"/>
        </w:rPr>
        <w:t>I</w:t>
      </w:r>
      <w:r w:rsidRPr="00585857">
        <w:rPr>
          <w:rFonts w:asciiTheme="majorBidi" w:hAnsiTheme="majorBidi" w:cstheme="majorBidi"/>
          <w:sz w:val="24"/>
          <w:szCs w:val="24"/>
        </w:rPr>
        <w:t>I.</w:t>
      </w:r>
      <w:r>
        <w:rPr>
          <w:rFonts w:asciiTheme="majorBidi" w:hAnsiTheme="majorBidi" w:cstheme="majorBidi"/>
          <w:sz w:val="24"/>
          <w:szCs w:val="24"/>
        </w:rPr>
        <w:t>3</w:t>
      </w:r>
      <w:r w:rsidRPr="00585857">
        <w:rPr>
          <w:rFonts w:asciiTheme="majorBidi" w:hAnsiTheme="majorBidi" w:cstheme="majorBidi"/>
          <w:sz w:val="24"/>
          <w:szCs w:val="24"/>
        </w:rPr>
        <w:t xml:space="preserve">.a   </w:t>
      </w:r>
      <w:r w:rsidRPr="004D05C0">
        <w:rPr>
          <w:rFonts w:asciiTheme="majorBidi" w:hAnsiTheme="majorBidi" w:cstheme="majorBidi"/>
          <w:sz w:val="24"/>
          <w:szCs w:val="24"/>
        </w:rPr>
        <w:t>Condition d’ambiance</w:t>
      </w:r>
      <w:r w:rsidR="004D05C0">
        <w:rPr>
          <w:rFonts w:asciiTheme="majorBidi" w:hAnsiTheme="majorBidi" w:cstheme="majorBidi"/>
          <w:sz w:val="24"/>
          <w:szCs w:val="24"/>
        </w:rPr>
        <w:t xml:space="preserve"> ………………………………………………………… ..42</w:t>
      </w:r>
    </w:p>
    <w:p w14:paraId="78AB4415" w14:textId="41CC482C" w:rsidR="004D05C0" w:rsidRPr="003B69A1" w:rsidRDefault="004D05C0" w:rsidP="0030526C">
      <w:pPr>
        <w:spacing w:after="0" w:line="360" w:lineRule="auto"/>
        <w:ind w:firstLine="709"/>
        <w:jc w:val="both"/>
        <w:rPr>
          <w:rFonts w:asciiTheme="majorBidi" w:hAnsiTheme="majorBidi" w:cstheme="majorBidi"/>
          <w:sz w:val="24"/>
          <w:szCs w:val="24"/>
        </w:rPr>
      </w:pPr>
      <w:r w:rsidRPr="003B69A1">
        <w:rPr>
          <w:rFonts w:asciiTheme="majorBidi" w:hAnsiTheme="majorBidi" w:cstheme="majorBidi"/>
          <w:sz w:val="24"/>
          <w:szCs w:val="24"/>
        </w:rPr>
        <w:t>II.3.b   Matériel d’élevage</w:t>
      </w:r>
      <w:r w:rsidR="003B69A1">
        <w:rPr>
          <w:rFonts w:asciiTheme="majorBidi" w:hAnsiTheme="majorBidi" w:cstheme="majorBidi"/>
          <w:sz w:val="24"/>
          <w:szCs w:val="24"/>
        </w:rPr>
        <w:t xml:space="preserve"> ……………………………………………… ….………… ..44</w:t>
      </w:r>
    </w:p>
    <w:p w14:paraId="37781F51" w14:textId="43AE328E" w:rsidR="00585857" w:rsidRDefault="003B69A1" w:rsidP="0030526C">
      <w:pPr>
        <w:spacing w:after="0" w:line="360" w:lineRule="auto"/>
        <w:ind w:firstLine="709"/>
        <w:jc w:val="both"/>
        <w:rPr>
          <w:rFonts w:asciiTheme="majorBidi" w:hAnsiTheme="majorBidi" w:cstheme="majorBidi"/>
          <w:sz w:val="24"/>
          <w:szCs w:val="24"/>
        </w:rPr>
      </w:pPr>
      <w:r w:rsidRPr="003B69A1">
        <w:rPr>
          <w:rFonts w:asciiTheme="majorBidi" w:hAnsiTheme="majorBidi" w:cstheme="majorBidi"/>
          <w:sz w:val="24"/>
          <w:szCs w:val="24"/>
        </w:rPr>
        <w:t>II.3.</w:t>
      </w:r>
      <w:r>
        <w:rPr>
          <w:rFonts w:asciiTheme="majorBidi" w:hAnsiTheme="majorBidi" w:cstheme="majorBidi"/>
          <w:sz w:val="24"/>
          <w:szCs w:val="24"/>
        </w:rPr>
        <w:t>c</w:t>
      </w:r>
      <w:r w:rsidRPr="003B69A1">
        <w:rPr>
          <w:rFonts w:asciiTheme="majorBidi" w:hAnsiTheme="majorBidi" w:cstheme="majorBidi"/>
          <w:sz w:val="24"/>
          <w:szCs w:val="24"/>
        </w:rPr>
        <w:t xml:space="preserve">   Litière</w:t>
      </w:r>
      <w:r w:rsidR="00B26E1F">
        <w:rPr>
          <w:rFonts w:asciiTheme="majorBidi" w:hAnsiTheme="majorBidi" w:cstheme="majorBidi"/>
          <w:sz w:val="24"/>
          <w:szCs w:val="24"/>
        </w:rPr>
        <w:t xml:space="preserve"> ……… ………………..………………………………… ….………… ..44</w:t>
      </w:r>
    </w:p>
    <w:p w14:paraId="1169652E" w14:textId="330C844D" w:rsidR="0030526C" w:rsidRPr="00585857" w:rsidRDefault="0030526C" w:rsidP="0030526C">
      <w:pPr>
        <w:spacing w:after="0" w:line="360" w:lineRule="auto"/>
        <w:ind w:firstLine="709"/>
        <w:jc w:val="both"/>
        <w:rPr>
          <w:rFonts w:asciiTheme="majorBidi" w:hAnsiTheme="majorBidi" w:cstheme="majorBidi"/>
          <w:sz w:val="24"/>
          <w:szCs w:val="24"/>
        </w:rPr>
      </w:pPr>
      <w:r w:rsidRPr="0030526C">
        <w:rPr>
          <w:rFonts w:asciiTheme="majorBidi" w:hAnsiTheme="majorBidi" w:cstheme="majorBidi"/>
          <w:sz w:val="24"/>
          <w:szCs w:val="24"/>
        </w:rPr>
        <w:t xml:space="preserve">II.3.d </w:t>
      </w:r>
      <w:r w:rsidR="008924A6" w:rsidRPr="003B69A1">
        <w:rPr>
          <w:rFonts w:asciiTheme="majorBidi" w:hAnsiTheme="majorBidi" w:cstheme="majorBidi"/>
          <w:sz w:val="24"/>
          <w:szCs w:val="24"/>
        </w:rPr>
        <w:t xml:space="preserve">   </w:t>
      </w:r>
      <w:r w:rsidRPr="0030526C">
        <w:rPr>
          <w:rFonts w:asciiTheme="majorBidi" w:hAnsiTheme="majorBidi" w:cstheme="majorBidi"/>
          <w:sz w:val="24"/>
          <w:szCs w:val="24"/>
        </w:rPr>
        <w:t>Protocole sanitaire</w:t>
      </w:r>
      <w:r>
        <w:rPr>
          <w:rFonts w:asciiTheme="majorBidi" w:hAnsiTheme="majorBidi" w:cstheme="majorBidi"/>
          <w:sz w:val="24"/>
          <w:szCs w:val="24"/>
        </w:rPr>
        <w:t xml:space="preserve"> ………………..……………………………. ….………… ..45</w:t>
      </w:r>
    </w:p>
    <w:p w14:paraId="356C83CD" w14:textId="346EFF99" w:rsidR="003A5FBD" w:rsidRPr="00C216C3" w:rsidRDefault="003A5FBD" w:rsidP="004C0C11">
      <w:pPr>
        <w:pStyle w:val="Paragraphedeliste"/>
        <w:numPr>
          <w:ilvl w:val="0"/>
          <w:numId w:val="6"/>
        </w:numPr>
        <w:spacing w:after="0"/>
        <w:ind w:hanging="294"/>
        <w:jc w:val="both"/>
        <w:rPr>
          <w:rFonts w:asciiTheme="majorBidi" w:hAnsiTheme="majorBidi" w:cstheme="majorBidi"/>
          <w:sz w:val="24"/>
          <w:szCs w:val="24"/>
        </w:rPr>
      </w:pPr>
      <w:r w:rsidRPr="00C216C3">
        <w:rPr>
          <w:rFonts w:asciiTheme="majorBidi" w:hAnsiTheme="majorBidi" w:cstheme="majorBidi"/>
          <w:sz w:val="24"/>
          <w:szCs w:val="24"/>
        </w:rPr>
        <w:t>Protocole expérimental</w:t>
      </w:r>
      <w:r w:rsidR="00A30B94">
        <w:rPr>
          <w:rFonts w:asciiTheme="majorBidi" w:hAnsiTheme="majorBidi" w:cstheme="majorBidi"/>
          <w:sz w:val="24"/>
          <w:szCs w:val="24"/>
        </w:rPr>
        <w:t xml:space="preserve"> </w:t>
      </w:r>
      <w:r w:rsidR="004C0C11">
        <w:rPr>
          <w:rFonts w:asciiTheme="majorBidi" w:hAnsiTheme="majorBidi" w:cstheme="majorBidi"/>
          <w:sz w:val="24"/>
          <w:szCs w:val="24"/>
        </w:rPr>
        <w:t xml:space="preserve"> …………………………………………………………………45</w:t>
      </w:r>
    </w:p>
    <w:p w14:paraId="1F092006" w14:textId="5E69E810" w:rsidR="003A5FBD" w:rsidRDefault="003A5FBD" w:rsidP="006F009D">
      <w:pPr>
        <w:pStyle w:val="Paragraphedeliste"/>
        <w:numPr>
          <w:ilvl w:val="0"/>
          <w:numId w:val="73"/>
        </w:numPr>
        <w:spacing w:after="0"/>
        <w:ind w:left="993" w:hanging="567"/>
        <w:jc w:val="both"/>
        <w:rPr>
          <w:rFonts w:asciiTheme="majorBidi" w:hAnsiTheme="majorBidi" w:cstheme="majorBidi"/>
          <w:sz w:val="24"/>
          <w:szCs w:val="24"/>
        </w:rPr>
      </w:pPr>
      <w:r w:rsidRPr="00C216C3">
        <w:rPr>
          <w:rFonts w:asciiTheme="majorBidi" w:hAnsiTheme="majorBidi" w:cstheme="majorBidi"/>
          <w:sz w:val="24"/>
          <w:szCs w:val="24"/>
        </w:rPr>
        <w:t>Préparation de la poussinière</w:t>
      </w:r>
      <w:r w:rsidR="002D2578">
        <w:rPr>
          <w:rFonts w:asciiTheme="majorBidi" w:hAnsiTheme="majorBidi" w:cstheme="majorBidi"/>
          <w:sz w:val="24"/>
          <w:szCs w:val="24"/>
        </w:rPr>
        <w:t xml:space="preserve"> ………………………………...</w:t>
      </w:r>
      <w:r w:rsidR="004C0C11">
        <w:rPr>
          <w:rFonts w:asciiTheme="majorBidi" w:hAnsiTheme="majorBidi" w:cstheme="majorBidi"/>
          <w:sz w:val="24"/>
          <w:szCs w:val="24"/>
        </w:rPr>
        <w:t>………………………45</w:t>
      </w:r>
    </w:p>
    <w:p w14:paraId="5C02B246" w14:textId="03028248" w:rsidR="00A30B94" w:rsidRPr="004C0C11" w:rsidRDefault="003A5FBD" w:rsidP="006F009D">
      <w:pPr>
        <w:pStyle w:val="Paragraphedeliste"/>
        <w:numPr>
          <w:ilvl w:val="0"/>
          <w:numId w:val="73"/>
        </w:numPr>
        <w:spacing w:after="0"/>
        <w:ind w:left="993" w:hanging="567"/>
        <w:jc w:val="both"/>
        <w:rPr>
          <w:rFonts w:asciiTheme="majorBidi" w:hAnsiTheme="majorBidi" w:cstheme="majorBidi"/>
          <w:sz w:val="24"/>
          <w:szCs w:val="24"/>
        </w:rPr>
      </w:pPr>
      <w:r w:rsidRPr="00A30B94">
        <w:rPr>
          <w:rFonts w:asciiTheme="majorBidi" w:hAnsiTheme="majorBidi" w:cstheme="majorBidi"/>
          <w:sz w:val="24"/>
          <w:szCs w:val="24"/>
        </w:rPr>
        <w:t>Déplacement des poussins</w:t>
      </w:r>
      <w:r w:rsidR="004C0C11">
        <w:rPr>
          <w:rFonts w:asciiTheme="majorBidi" w:hAnsiTheme="majorBidi" w:cstheme="majorBidi"/>
          <w:sz w:val="24"/>
          <w:szCs w:val="24"/>
        </w:rPr>
        <w:t xml:space="preserve"> ……………………………………………………………46</w:t>
      </w:r>
    </w:p>
    <w:p w14:paraId="6EFED714" w14:textId="461F5F90" w:rsidR="004C0C11" w:rsidRDefault="003A5FBD" w:rsidP="006F009D">
      <w:pPr>
        <w:pStyle w:val="Paragraphedeliste"/>
        <w:numPr>
          <w:ilvl w:val="0"/>
          <w:numId w:val="73"/>
        </w:numPr>
        <w:spacing w:after="0"/>
        <w:ind w:left="993" w:hanging="567"/>
        <w:jc w:val="both"/>
        <w:rPr>
          <w:rFonts w:asciiTheme="majorBidi" w:hAnsiTheme="majorBidi" w:cstheme="majorBidi"/>
          <w:sz w:val="24"/>
          <w:szCs w:val="24"/>
        </w:rPr>
      </w:pPr>
      <w:r w:rsidRPr="00A30B94">
        <w:rPr>
          <w:rFonts w:asciiTheme="majorBidi" w:hAnsiTheme="majorBidi" w:cstheme="majorBidi"/>
          <w:sz w:val="24"/>
          <w:szCs w:val="24"/>
        </w:rPr>
        <w:t>Identification des poussins</w:t>
      </w:r>
      <w:r w:rsidR="002D2578">
        <w:rPr>
          <w:rFonts w:asciiTheme="majorBidi" w:hAnsiTheme="majorBidi" w:cstheme="majorBidi"/>
          <w:sz w:val="24"/>
          <w:szCs w:val="24"/>
        </w:rPr>
        <w:t>…………………………………………</w:t>
      </w:r>
      <w:r w:rsidR="004C0C11">
        <w:rPr>
          <w:rFonts w:asciiTheme="majorBidi" w:hAnsiTheme="majorBidi" w:cstheme="majorBidi"/>
          <w:sz w:val="24"/>
          <w:szCs w:val="24"/>
        </w:rPr>
        <w:t>…….…………46</w:t>
      </w:r>
    </w:p>
    <w:p w14:paraId="4D9AB105" w14:textId="13DE1E6F" w:rsidR="003A5FBD" w:rsidRDefault="003A5FBD" w:rsidP="006F009D">
      <w:pPr>
        <w:pStyle w:val="Paragraphedeliste"/>
        <w:numPr>
          <w:ilvl w:val="0"/>
          <w:numId w:val="73"/>
        </w:numPr>
        <w:spacing w:after="0"/>
        <w:ind w:left="993" w:hanging="567"/>
        <w:jc w:val="both"/>
        <w:rPr>
          <w:rFonts w:asciiTheme="majorBidi" w:hAnsiTheme="majorBidi" w:cstheme="majorBidi"/>
          <w:sz w:val="24"/>
          <w:szCs w:val="24"/>
        </w:rPr>
      </w:pPr>
      <w:r w:rsidRPr="004C0C11">
        <w:rPr>
          <w:rFonts w:asciiTheme="majorBidi" w:hAnsiTheme="majorBidi" w:cstheme="majorBidi"/>
          <w:sz w:val="24"/>
          <w:szCs w:val="24"/>
        </w:rPr>
        <w:lastRenderedPageBreak/>
        <w:t>Alimentation</w:t>
      </w:r>
      <w:r w:rsidR="004C0C11">
        <w:rPr>
          <w:rFonts w:asciiTheme="majorBidi" w:hAnsiTheme="majorBidi" w:cstheme="majorBidi"/>
          <w:sz w:val="24"/>
          <w:szCs w:val="24"/>
        </w:rPr>
        <w:t xml:space="preserve"> ……………………………………………………………….…………47</w:t>
      </w:r>
    </w:p>
    <w:p w14:paraId="4285E741" w14:textId="5B1B810F" w:rsidR="003A5FBD" w:rsidRDefault="003A5FBD" w:rsidP="006F009D">
      <w:pPr>
        <w:pStyle w:val="Paragraphedeliste"/>
        <w:numPr>
          <w:ilvl w:val="0"/>
          <w:numId w:val="73"/>
        </w:numPr>
        <w:spacing w:after="0"/>
        <w:ind w:left="993" w:hanging="567"/>
        <w:jc w:val="both"/>
        <w:rPr>
          <w:rFonts w:asciiTheme="majorBidi" w:hAnsiTheme="majorBidi" w:cstheme="majorBidi"/>
          <w:sz w:val="24"/>
          <w:szCs w:val="24"/>
        </w:rPr>
      </w:pPr>
      <w:r w:rsidRPr="004C0C11">
        <w:rPr>
          <w:rFonts w:asciiTheme="majorBidi" w:hAnsiTheme="majorBidi" w:cstheme="majorBidi"/>
          <w:sz w:val="24"/>
          <w:szCs w:val="24"/>
        </w:rPr>
        <w:t>Calcul des performances zootechniques</w:t>
      </w:r>
      <w:r w:rsidR="00B96331">
        <w:rPr>
          <w:rFonts w:asciiTheme="majorBidi" w:hAnsiTheme="majorBidi" w:cstheme="majorBidi"/>
          <w:sz w:val="24"/>
          <w:szCs w:val="24"/>
        </w:rPr>
        <w:t xml:space="preserve"> ……………………………………………..48</w:t>
      </w:r>
    </w:p>
    <w:p w14:paraId="22F608D9" w14:textId="403FE066" w:rsidR="008924A6" w:rsidRPr="008924A6" w:rsidRDefault="008924A6" w:rsidP="008924A6">
      <w:pPr>
        <w:tabs>
          <w:tab w:val="left" w:pos="1418"/>
        </w:tabs>
        <w:spacing w:after="0" w:line="360" w:lineRule="auto"/>
        <w:ind w:left="1843" w:hanging="1134"/>
        <w:rPr>
          <w:rFonts w:asciiTheme="majorBidi" w:hAnsiTheme="majorBidi" w:cstheme="majorBidi"/>
          <w:sz w:val="24"/>
          <w:szCs w:val="24"/>
        </w:rPr>
      </w:pPr>
      <w:r w:rsidRPr="008924A6">
        <w:rPr>
          <w:rFonts w:asciiTheme="majorBidi" w:hAnsiTheme="majorBidi" w:cstheme="majorBidi"/>
          <w:sz w:val="24"/>
          <w:szCs w:val="24"/>
        </w:rPr>
        <w:t>III.5</w:t>
      </w:r>
      <w:r>
        <w:rPr>
          <w:rFonts w:asciiTheme="majorBidi" w:hAnsiTheme="majorBidi" w:cstheme="majorBidi"/>
          <w:sz w:val="24"/>
          <w:szCs w:val="24"/>
        </w:rPr>
        <w:t>.a</w:t>
      </w:r>
      <w:r w:rsidRPr="003B69A1">
        <w:rPr>
          <w:rFonts w:asciiTheme="majorBidi" w:hAnsiTheme="majorBidi" w:cstheme="majorBidi"/>
          <w:sz w:val="24"/>
          <w:szCs w:val="24"/>
        </w:rPr>
        <w:t xml:space="preserve">   </w:t>
      </w:r>
      <w:r w:rsidRPr="008924A6">
        <w:rPr>
          <w:rFonts w:asciiTheme="majorBidi" w:hAnsiTheme="majorBidi" w:cstheme="majorBidi"/>
          <w:sz w:val="24"/>
          <w:szCs w:val="24"/>
        </w:rPr>
        <w:t>Pesé</w:t>
      </w:r>
      <w:r>
        <w:rPr>
          <w:rFonts w:asciiTheme="majorBidi" w:hAnsiTheme="majorBidi" w:cstheme="majorBidi"/>
          <w:sz w:val="24"/>
          <w:szCs w:val="24"/>
        </w:rPr>
        <w:t xml:space="preserve"> ……………………..………………………………………………………48</w:t>
      </w:r>
    </w:p>
    <w:p w14:paraId="7FB2BC79" w14:textId="3B46CF4A" w:rsidR="008924A6" w:rsidRPr="008924A6" w:rsidRDefault="008924A6" w:rsidP="008924A6">
      <w:pPr>
        <w:tabs>
          <w:tab w:val="left" w:pos="1418"/>
        </w:tabs>
        <w:spacing w:after="0" w:line="360" w:lineRule="auto"/>
        <w:ind w:left="1843" w:hanging="1134"/>
        <w:rPr>
          <w:rFonts w:asciiTheme="majorBidi" w:hAnsiTheme="majorBidi" w:cstheme="majorBidi"/>
          <w:sz w:val="24"/>
          <w:szCs w:val="24"/>
        </w:rPr>
      </w:pPr>
      <w:r w:rsidRPr="008924A6">
        <w:rPr>
          <w:rFonts w:asciiTheme="majorBidi" w:hAnsiTheme="majorBidi" w:cstheme="majorBidi"/>
          <w:sz w:val="24"/>
          <w:szCs w:val="24"/>
        </w:rPr>
        <w:t xml:space="preserve">III.5.b   Formule de calcul des performances zootechniques. </w:t>
      </w:r>
      <w:proofErr w:type="gramStart"/>
      <w:r>
        <w:rPr>
          <w:rFonts w:asciiTheme="majorBidi" w:hAnsiTheme="majorBidi" w:cstheme="majorBidi"/>
          <w:sz w:val="24"/>
          <w:szCs w:val="24"/>
        </w:rPr>
        <w:t>………………….…..……</w:t>
      </w:r>
      <w:proofErr w:type="gramEnd"/>
      <w:r>
        <w:rPr>
          <w:rFonts w:asciiTheme="majorBidi" w:hAnsiTheme="majorBidi" w:cstheme="majorBidi"/>
          <w:sz w:val="24"/>
          <w:szCs w:val="24"/>
        </w:rPr>
        <w:t>50</w:t>
      </w:r>
    </w:p>
    <w:p w14:paraId="26058BAC" w14:textId="32003249" w:rsidR="003A5FBD" w:rsidRPr="008924A6" w:rsidRDefault="003A5FBD" w:rsidP="00DB57A4">
      <w:pPr>
        <w:spacing w:after="0"/>
        <w:jc w:val="both"/>
        <w:rPr>
          <w:rFonts w:asciiTheme="majorBidi" w:hAnsiTheme="majorBidi" w:cstheme="majorBidi"/>
          <w:b/>
          <w:bCs/>
          <w:sz w:val="26"/>
          <w:szCs w:val="26"/>
        </w:rPr>
      </w:pPr>
      <w:r w:rsidRPr="008924A6">
        <w:rPr>
          <w:rFonts w:asciiTheme="majorBidi" w:hAnsiTheme="majorBidi" w:cstheme="majorBidi"/>
          <w:b/>
          <w:bCs/>
          <w:sz w:val="26"/>
          <w:szCs w:val="26"/>
        </w:rPr>
        <w:t>Chapitre 02 : Résultats et discussion</w:t>
      </w:r>
      <w:r w:rsidR="008924A6">
        <w:rPr>
          <w:rFonts w:asciiTheme="majorBidi" w:hAnsiTheme="majorBidi" w:cstheme="majorBidi"/>
          <w:b/>
          <w:bCs/>
          <w:sz w:val="26"/>
          <w:szCs w:val="26"/>
        </w:rPr>
        <w:t xml:space="preserve"> </w:t>
      </w:r>
      <w:proofErr w:type="gramStart"/>
      <w:r w:rsidR="002D2578">
        <w:rPr>
          <w:rFonts w:asciiTheme="majorBidi" w:hAnsiTheme="majorBidi" w:cstheme="majorBidi"/>
          <w:sz w:val="24"/>
          <w:szCs w:val="24"/>
        </w:rPr>
        <w:t>……………………..………..</w:t>
      </w:r>
      <w:r w:rsidR="008924A6">
        <w:rPr>
          <w:rFonts w:asciiTheme="majorBidi" w:hAnsiTheme="majorBidi" w:cstheme="majorBidi"/>
          <w:sz w:val="24"/>
          <w:szCs w:val="24"/>
        </w:rPr>
        <w:t>……...………………</w:t>
      </w:r>
      <w:proofErr w:type="gramEnd"/>
      <w:r w:rsidR="008924A6">
        <w:rPr>
          <w:rFonts w:asciiTheme="majorBidi" w:hAnsiTheme="majorBidi" w:cstheme="majorBidi"/>
          <w:sz w:val="24"/>
          <w:szCs w:val="24"/>
        </w:rPr>
        <w:t>51</w:t>
      </w:r>
    </w:p>
    <w:p w14:paraId="3DCBFDE8" w14:textId="573EDF61" w:rsidR="003A5FBD" w:rsidRPr="00C216C3" w:rsidRDefault="003A5FBD" w:rsidP="00027FD9">
      <w:pPr>
        <w:pStyle w:val="Paragraphedeliste"/>
        <w:numPr>
          <w:ilvl w:val="0"/>
          <w:numId w:val="7"/>
        </w:numPr>
        <w:tabs>
          <w:tab w:val="left" w:pos="993"/>
        </w:tabs>
        <w:spacing w:after="0"/>
        <w:ind w:left="709" w:hanging="425"/>
        <w:jc w:val="both"/>
        <w:rPr>
          <w:rFonts w:asciiTheme="majorBidi" w:hAnsiTheme="majorBidi" w:cstheme="majorBidi"/>
          <w:sz w:val="24"/>
          <w:szCs w:val="24"/>
        </w:rPr>
      </w:pPr>
      <w:r w:rsidRPr="00C216C3">
        <w:rPr>
          <w:rFonts w:asciiTheme="majorBidi" w:hAnsiTheme="majorBidi" w:cstheme="majorBidi"/>
          <w:sz w:val="24"/>
          <w:szCs w:val="24"/>
        </w:rPr>
        <w:t>Impact de l’incorporation de différentes doses de feuilles broyées de sauge dans l’alimentation sur les performances zootechniques du poulet de chair</w:t>
      </w:r>
      <w:r w:rsidR="00336BD9">
        <w:rPr>
          <w:rFonts w:asciiTheme="majorBidi" w:hAnsiTheme="majorBidi" w:cstheme="majorBidi"/>
          <w:sz w:val="24"/>
          <w:szCs w:val="24"/>
        </w:rPr>
        <w:t xml:space="preserve"> …………………52</w:t>
      </w:r>
    </w:p>
    <w:p w14:paraId="55D87E81" w14:textId="72E2D50E" w:rsidR="003A5FBD" w:rsidRPr="00C216C3" w:rsidRDefault="003A5FBD" w:rsidP="00297FE9">
      <w:pPr>
        <w:pStyle w:val="Paragraphedeliste"/>
        <w:numPr>
          <w:ilvl w:val="1"/>
          <w:numId w:val="7"/>
        </w:numPr>
        <w:tabs>
          <w:tab w:val="left" w:pos="426"/>
        </w:tabs>
        <w:spacing w:after="0"/>
        <w:ind w:left="993" w:hanging="567"/>
        <w:jc w:val="both"/>
        <w:rPr>
          <w:rFonts w:asciiTheme="majorBidi" w:hAnsiTheme="majorBidi" w:cstheme="majorBidi"/>
          <w:sz w:val="24"/>
          <w:szCs w:val="24"/>
        </w:rPr>
      </w:pPr>
      <w:r w:rsidRPr="00C216C3">
        <w:rPr>
          <w:rFonts w:asciiTheme="majorBidi" w:hAnsiTheme="majorBidi" w:cstheme="majorBidi"/>
          <w:sz w:val="24"/>
          <w:szCs w:val="24"/>
        </w:rPr>
        <w:t>Croissance pondérale</w:t>
      </w:r>
      <w:r w:rsidR="002D2578">
        <w:rPr>
          <w:rFonts w:asciiTheme="majorBidi" w:hAnsiTheme="majorBidi" w:cstheme="majorBidi"/>
          <w:sz w:val="24"/>
          <w:szCs w:val="24"/>
        </w:rPr>
        <w:t xml:space="preserve"> ……………………………………...</w:t>
      </w:r>
      <w:r w:rsidR="00872223">
        <w:rPr>
          <w:rFonts w:asciiTheme="majorBidi" w:hAnsiTheme="majorBidi" w:cstheme="majorBidi"/>
          <w:sz w:val="24"/>
          <w:szCs w:val="24"/>
        </w:rPr>
        <w:t>…………………………52</w:t>
      </w:r>
    </w:p>
    <w:p w14:paraId="6D79F0CE" w14:textId="7D42F077" w:rsidR="003A5FBD" w:rsidRPr="00C216C3" w:rsidRDefault="003A5FBD" w:rsidP="00297FE9">
      <w:pPr>
        <w:pStyle w:val="Paragraphedeliste"/>
        <w:numPr>
          <w:ilvl w:val="1"/>
          <w:numId w:val="7"/>
        </w:numPr>
        <w:tabs>
          <w:tab w:val="left" w:pos="426"/>
          <w:tab w:val="left" w:pos="993"/>
        </w:tabs>
        <w:spacing w:after="0"/>
        <w:ind w:left="1276" w:hanging="850"/>
        <w:jc w:val="both"/>
        <w:rPr>
          <w:rFonts w:asciiTheme="majorBidi" w:hAnsiTheme="majorBidi" w:cstheme="majorBidi"/>
          <w:sz w:val="24"/>
          <w:szCs w:val="24"/>
        </w:rPr>
      </w:pPr>
      <w:r w:rsidRPr="00C216C3">
        <w:rPr>
          <w:rFonts w:asciiTheme="majorBidi" w:hAnsiTheme="majorBidi" w:cstheme="majorBidi"/>
          <w:sz w:val="24"/>
          <w:szCs w:val="24"/>
        </w:rPr>
        <w:t>Indices de consommation</w:t>
      </w:r>
      <w:r w:rsidR="00872223">
        <w:rPr>
          <w:rFonts w:asciiTheme="majorBidi" w:hAnsiTheme="majorBidi" w:cstheme="majorBidi"/>
          <w:sz w:val="24"/>
          <w:szCs w:val="24"/>
        </w:rPr>
        <w:t xml:space="preserve"> </w:t>
      </w:r>
      <w:proofErr w:type="gramStart"/>
      <w:r w:rsidR="00872223">
        <w:rPr>
          <w:rFonts w:asciiTheme="majorBidi" w:hAnsiTheme="majorBidi" w:cstheme="majorBidi"/>
          <w:sz w:val="24"/>
          <w:szCs w:val="24"/>
        </w:rPr>
        <w:t>………………………</w:t>
      </w:r>
      <w:r w:rsidR="002D2578">
        <w:rPr>
          <w:rFonts w:asciiTheme="majorBidi" w:hAnsiTheme="majorBidi" w:cstheme="majorBidi"/>
          <w:sz w:val="24"/>
          <w:szCs w:val="24"/>
        </w:rPr>
        <w:t>……………...</w:t>
      </w:r>
      <w:r w:rsidR="00872223">
        <w:rPr>
          <w:rFonts w:asciiTheme="majorBidi" w:hAnsiTheme="majorBidi" w:cstheme="majorBidi"/>
          <w:sz w:val="24"/>
          <w:szCs w:val="24"/>
        </w:rPr>
        <w:t>…………………..…</w:t>
      </w:r>
      <w:proofErr w:type="gramEnd"/>
      <w:r w:rsidR="00872223">
        <w:rPr>
          <w:rFonts w:asciiTheme="majorBidi" w:hAnsiTheme="majorBidi" w:cstheme="majorBidi"/>
          <w:sz w:val="24"/>
          <w:szCs w:val="24"/>
        </w:rPr>
        <w:t>53</w:t>
      </w:r>
    </w:p>
    <w:p w14:paraId="7A17F5C9" w14:textId="72DA794C" w:rsidR="003A5FBD" w:rsidRPr="00C216C3" w:rsidRDefault="003A5FBD" w:rsidP="00297FE9">
      <w:pPr>
        <w:pStyle w:val="Paragraphedeliste"/>
        <w:numPr>
          <w:ilvl w:val="1"/>
          <w:numId w:val="7"/>
        </w:numPr>
        <w:tabs>
          <w:tab w:val="left" w:pos="426"/>
        </w:tabs>
        <w:spacing w:after="0"/>
        <w:ind w:left="993" w:hanging="567"/>
        <w:jc w:val="both"/>
        <w:rPr>
          <w:rFonts w:asciiTheme="majorBidi" w:hAnsiTheme="majorBidi" w:cstheme="majorBidi"/>
          <w:sz w:val="24"/>
          <w:szCs w:val="24"/>
        </w:rPr>
      </w:pPr>
      <w:r w:rsidRPr="00C216C3">
        <w:rPr>
          <w:rFonts w:asciiTheme="majorBidi" w:hAnsiTheme="majorBidi" w:cstheme="majorBidi"/>
          <w:sz w:val="24"/>
          <w:szCs w:val="24"/>
        </w:rPr>
        <w:t>Gain moyen quotidien</w:t>
      </w:r>
      <w:r w:rsidR="002D2578">
        <w:rPr>
          <w:rFonts w:asciiTheme="majorBidi" w:hAnsiTheme="majorBidi" w:cstheme="majorBidi"/>
          <w:sz w:val="24"/>
          <w:szCs w:val="24"/>
        </w:rPr>
        <w:t xml:space="preserve"> </w:t>
      </w:r>
      <w:proofErr w:type="gramStart"/>
      <w:r w:rsidR="002D2578">
        <w:rPr>
          <w:rFonts w:asciiTheme="majorBidi" w:hAnsiTheme="majorBidi" w:cstheme="majorBidi"/>
          <w:sz w:val="24"/>
          <w:szCs w:val="24"/>
        </w:rPr>
        <w:t>……………………………………………..</w:t>
      </w:r>
      <w:r w:rsidR="00872223">
        <w:rPr>
          <w:rFonts w:asciiTheme="majorBidi" w:hAnsiTheme="majorBidi" w:cstheme="majorBidi"/>
          <w:sz w:val="24"/>
          <w:szCs w:val="24"/>
        </w:rPr>
        <w:t>……………...…</w:t>
      </w:r>
      <w:proofErr w:type="gramEnd"/>
      <w:r w:rsidR="00872223">
        <w:rPr>
          <w:rFonts w:asciiTheme="majorBidi" w:hAnsiTheme="majorBidi" w:cstheme="majorBidi"/>
          <w:sz w:val="24"/>
          <w:szCs w:val="24"/>
        </w:rPr>
        <w:t>55</w:t>
      </w:r>
    </w:p>
    <w:p w14:paraId="359D1864" w14:textId="22037CDC" w:rsidR="003A5FBD" w:rsidRPr="00C216C3" w:rsidRDefault="003A5FBD" w:rsidP="00297FE9">
      <w:pPr>
        <w:pStyle w:val="Paragraphedeliste"/>
        <w:numPr>
          <w:ilvl w:val="1"/>
          <w:numId w:val="7"/>
        </w:numPr>
        <w:tabs>
          <w:tab w:val="left" w:pos="426"/>
        </w:tabs>
        <w:spacing w:after="0"/>
        <w:ind w:left="993" w:hanging="567"/>
        <w:jc w:val="both"/>
        <w:rPr>
          <w:rFonts w:asciiTheme="majorBidi" w:hAnsiTheme="majorBidi" w:cstheme="majorBidi"/>
          <w:sz w:val="24"/>
          <w:szCs w:val="24"/>
        </w:rPr>
      </w:pPr>
      <w:r w:rsidRPr="00C216C3">
        <w:rPr>
          <w:rFonts w:asciiTheme="majorBidi" w:hAnsiTheme="majorBidi" w:cstheme="majorBidi"/>
          <w:sz w:val="24"/>
          <w:szCs w:val="24"/>
        </w:rPr>
        <w:t>Taux de mortalité et état sanitaire</w:t>
      </w:r>
      <w:r w:rsidR="002D2578">
        <w:rPr>
          <w:rFonts w:asciiTheme="majorBidi" w:hAnsiTheme="majorBidi" w:cstheme="majorBidi"/>
          <w:sz w:val="24"/>
          <w:szCs w:val="24"/>
        </w:rPr>
        <w:t xml:space="preserve"> </w:t>
      </w:r>
      <w:proofErr w:type="gramStart"/>
      <w:r w:rsidR="002D2578">
        <w:rPr>
          <w:rFonts w:asciiTheme="majorBidi" w:hAnsiTheme="majorBidi" w:cstheme="majorBidi"/>
          <w:sz w:val="24"/>
          <w:szCs w:val="24"/>
        </w:rPr>
        <w:t>…………….……………………...</w:t>
      </w:r>
      <w:r w:rsidR="00872223">
        <w:rPr>
          <w:rFonts w:asciiTheme="majorBidi" w:hAnsiTheme="majorBidi" w:cstheme="majorBidi"/>
          <w:sz w:val="24"/>
          <w:szCs w:val="24"/>
        </w:rPr>
        <w:t>.…………...…</w:t>
      </w:r>
      <w:proofErr w:type="gramEnd"/>
      <w:r w:rsidR="00872223">
        <w:rPr>
          <w:rFonts w:asciiTheme="majorBidi" w:hAnsiTheme="majorBidi" w:cstheme="majorBidi"/>
          <w:sz w:val="24"/>
          <w:szCs w:val="24"/>
        </w:rPr>
        <w:t>56</w:t>
      </w:r>
    </w:p>
    <w:p w14:paraId="690DB039" w14:textId="4E3AA689" w:rsidR="006C0617" w:rsidRPr="00C216C3" w:rsidRDefault="006C0617" w:rsidP="00297FE9">
      <w:pPr>
        <w:pStyle w:val="Paragraphedeliste"/>
        <w:numPr>
          <w:ilvl w:val="1"/>
          <w:numId w:val="7"/>
        </w:numPr>
        <w:tabs>
          <w:tab w:val="left" w:pos="426"/>
        </w:tabs>
        <w:spacing w:after="0"/>
        <w:ind w:left="993" w:hanging="567"/>
        <w:jc w:val="both"/>
        <w:rPr>
          <w:rFonts w:asciiTheme="majorBidi" w:hAnsiTheme="majorBidi" w:cstheme="majorBidi"/>
          <w:sz w:val="24"/>
          <w:szCs w:val="24"/>
        </w:rPr>
      </w:pPr>
      <w:r w:rsidRPr="00C216C3">
        <w:rPr>
          <w:rFonts w:asciiTheme="majorBidi" w:hAnsiTheme="majorBidi" w:cstheme="majorBidi"/>
          <w:sz w:val="24"/>
          <w:szCs w:val="24"/>
        </w:rPr>
        <w:t>Discussion</w:t>
      </w:r>
      <w:r w:rsidR="00872223">
        <w:rPr>
          <w:rFonts w:asciiTheme="majorBidi" w:hAnsiTheme="majorBidi" w:cstheme="majorBidi"/>
          <w:sz w:val="24"/>
          <w:szCs w:val="24"/>
        </w:rPr>
        <w:t xml:space="preserve"> </w:t>
      </w:r>
      <w:proofErr w:type="gramStart"/>
      <w:r w:rsidR="00872223">
        <w:rPr>
          <w:rFonts w:asciiTheme="majorBidi" w:hAnsiTheme="majorBidi" w:cstheme="majorBidi"/>
          <w:sz w:val="24"/>
          <w:szCs w:val="24"/>
        </w:rPr>
        <w:t>………………………………………………………...…..…………...…</w:t>
      </w:r>
      <w:proofErr w:type="gramEnd"/>
      <w:r w:rsidR="00872223">
        <w:rPr>
          <w:rFonts w:asciiTheme="majorBidi" w:hAnsiTheme="majorBidi" w:cstheme="majorBidi"/>
          <w:sz w:val="24"/>
          <w:szCs w:val="24"/>
        </w:rPr>
        <w:t>56</w:t>
      </w:r>
    </w:p>
    <w:p w14:paraId="66BD761D" w14:textId="5727BF6E" w:rsidR="003A5FBD" w:rsidRPr="00C216C3" w:rsidRDefault="005709B9" w:rsidP="00DB57A4">
      <w:pPr>
        <w:pStyle w:val="Paragraphedeliste"/>
        <w:numPr>
          <w:ilvl w:val="0"/>
          <w:numId w:val="7"/>
        </w:numPr>
        <w:tabs>
          <w:tab w:val="left" w:pos="426"/>
        </w:tabs>
        <w:spacing w:after="0"/>
        <w:jc w:val="both"/>
        <w:rPr>
          <w:rFonts w:asciiTheme="majorBidi" w:hAnsiTheme="majorBidi" w:cstheme="majorBidi"/>
          <w:sz w:val="24"/>
          <w:szCs w:val="24"/>
        </w:rPr>
      </w:pPr>
      <w:r>
        <w:rPr>
          <w:rFonts w:asciiTheme="majorBidi" w:hAnsiTheme="majorBidi" w:cstheme="majorBidi"/>
          <w:sz w:val="24"/>
          <w:szCs w:val="24"/>
        </w:rPr>
        <w:t xml:space="preserve">    </w:t>
      </w:r>
      <w:r w:rsidR="003A5FBD" w:rsidRPr="00C216C3">
        <w:rPr>
          <w:rFonts w:asciiTheme="majorBidi" w:hAnsiTheme="majorBidi" w:cstheme="majorBidi"/>
          <w:sz w:val="24"/>
          <w:szCs w:val="24"/>
        </w:rPr>
        <w:t>Impact de l’incorporation de différentes doses des huiles essentielles de sauge dans l’alimentation sur les performances zootechniques du poulet de chair</w:t>
      </w:r>
      <w:r w:rsidR="002D2578">
        <w:rPr>
          <w:rFonts w:asciiTheme="majorBidi" w:hAnsiTheme="majorBidi" w:cstheme="majorBidi"/>
          <w:sz w:val="24"/>
          <w:szCs w:val="24"/>
        </w:rPr>
        <w:t xml:space="preserve"> …..</w:t>
      </w:r>
      <w:r w:rsidR="0088282E">
        <w:rPr>
          <w:rFonts w:asciiTheme="majorBidi" w:hAnsiTheme="majorBidi" w:cstheme="majorBidi"/>
          <w:sz w:val="24"/>
          <w:szCs w:val="24"/>
        </w:rPr>
        <w:t>……………..57</w:t>
      </w:r>
    </w:p>
    <w:p w14:paraId="23D40CBB" w14:textId="27FD8244" w:rsidR="0088282E" w:rsidRDefault="003A5FBD" w:rsidP="006F009D">
      <w:pPr>
        <w:pStyle w:val="Paragraphedeliste"/>
        <w:numPr>
          <w:ilvl w:val="0"/>
          <w:numId w:val="74"/>
        </w:numPr>
        <w:tabs>
          <w:tab w:val="left" w:pos="426"/>
        </w:tabs>
        <w:spacing w:after="0"/>
        <w:ind w:left="993" w:hanging="567"/>
        <w:jc w:val="both"/>
        <w:rPr>
          <w:rFonts w:asciiTheme="majorBidi" w:hAnsiTheme="majorBidi" w:cstheme="majorBidi"/>
          <w:sz w:val="24"/>
          <w:szCs w:val="24"/>
        </w:rPr>
      </w:pPr>
      <w:r w:rsidRPr="0088282E">
        <w:rPr>
          <w:rFonts w:asciiTheme="majorBidi" w:hAnsiTheme="majorBidi" w:cstheme="majorBidi"/>
          <w:sz w:val="24"/>
          <w:szCs w:val="24"/>
        </w:rPr>
        <w:t>Croissance pondérale</w:t>
      </w:r>
      <w:r w:rsidR="002D2578">
        <w:rPr>
          <w:rFonts w:asciiTheme="majorBidi" w:hAnsiTheme="majorBidi" w:cstheme="majorBidi"/>
          <w:sz w:val="24"/>
          <w:szCs w:val="24"/>
        </w:rPr>
        <w:t xml:space="preserve"> </w:t>
      </w:r>
      <w:proofErr w:type="gramStart"/>
      <w:r w:rsidR="002D2578">
        <w:rPr>
          <w:rFonts w:asciiTheme="majorBidi" w:hAnsiTheme="majorBidi" w:cstheme="majorBidi"/>
          <w:sz w:val="24"/>
          <w:szCs w:val="24"/>
        </w:rPr>
        <w:t>…………………………………………...</w:t>
      </w:r>
      <w:r w:rsidR="009D2600">
        <w:rPr>
          <w:rFonts w:asciiTheme="majorBidi" w:hAnsiTheme="majorBidi" w:cstheme="majorBidi"/>
          <w:sz w:val="24"/>
          <w:szCs w:val="24"/>
        </w:rPr>
        <w:t>…………..………</w:t>
      </w:r>
      <w:proofErr w:type="gramEnd"/>
      <w:r w:rsidR="009D2600">
        <w:rPr>
          <w:rFonts w:asciiTheme="majorBidi" w:hAnsiTheme="majorBidi" w:cstheme="majorBidi"/>
          <w:sz w:val="24"/>
          <w:szCs w:val="24"/>
        </w:rPr>
        <w:t>..57</w:t>
      </w:r>
    </w:p>
    <w:p w14:paraId="0787803C" w14:textId="561340D0" w:rsidR="0088282E" w:rsidRDefault="003A5FBD" w:rsidP="006F009D">
      <w:pPr>
        <w:pStyle w:val="Paragraphedeliste"/>
        <w:numPr>
          <w:ilvl w:val="0"/>
          <w:numId w:val="74"/>
        </w:numPr>
        <w:tabs>
          <w:tab w:val="left" w:pos="426"/>
        </w:tabs>
        <w:spacing w:after="0"/>
        <w:ind w:left="993" w:hanging="567"/>
        <w:jc w:val="both"/>
        <w:rPr>
          <w:rFonts w:asciiTheme="majorBidi" w:hAnsiTheme="majorBidi" w:cstheme="majorBidi"/>
          <w:sz w:val="24"/>
          <w:szCs w:val="24"/>
        </w:rPr>
      </w:pPr>
      <w:r w:rsidRPr="0088282E">
        <w:rPr>
          <w:rFonts w:asciiTheme="majorBidi" w:hAnsiTheme="majorBidi" w:cstheme="majorBidi"/>
          <w:sz w:val="24"/>
          <w:szCs w:val="24"/>
        </w:rPr>
        <w:t>Indices de consommation</w:t>
      </w:r>
      <w:r w:rsidR="002D2578">
        <w:rPr>
          <w:rFonts w:asciiTheme="majorBidi" w:hAnsiTheme="majorBidi" w:cstheme="majorBidi"/>
          <w:sz w:val="24"/>
          <w:szCs w:val="24"/>
        </w:rPr>
        <w:t xml:space="preserve"> </w:t>
      </w:r>
      <w:proofErr w:type="gramStart"/>
      <w:r w:rsidR="002D2578">
        <w:rPr>
          <w:rFonts w:asciiTheme="majorBidi" w:hAnsiTheme="majorBidi" w:cstheme="majorBidi"/>
          <w:sz w:val="24"/>
          <w:szCs w:val="24"/>
        </w:rPr>
        <w:t>………………………………………...</w:t>
      </w:r>
      <w:r w:rsidR="009D2600">
        <w:rPr>
          <w:rFonts w:asciiTheme="majorBidi" w:hAnsiTheme="majorBidi" w:cstheme="majorBidi"/>
          <w:sz w:val="24"/>
          <w:szCs w:val="24"/>
        </w:rPr>
        <w:t>…………………</w:t>
      </w:r>
      <w:proofErr w:type="gramEnd"/>
      <w:r w:rsidR="009D2600">
        <w:rPr>
          <w:rFonts w:asciiTheme="majorBidi" w:hAnsiTheme="majorBidi" w:cstheme="majorBidi"/>
          <w:sz w:val="24"/>
          <w:szCs w:val="24"/>
        </w:rPr>
        <w:t>..58</w:t>
      </w:r>
    </w:p>
    <w:p w14:paraId="4888C971" w14:textId="68F8B49B" w:rsidR="0088282E" w:rsidRDefault="003A5FBD" w:rsidP="006F009D">
      <w:pPr>
        <w:pStyle w:val="Paragraphedeliste"/>
        <w:numPr>
          <w:ilvl w:val="0"/>
          <w:numId w:val="74"/>
        </w:numPr>
        <w:tabs>
          <w:tab w:val="left" w:pos="426"/>
        </w:tabs>
        <w:spacing w:after="0"/>
        <w:ind w:left="993" w:hanging="567"/>
        <w:jc w:val="both"/>
        <w:rPr>
          <w:rFonts w:asciiTheme="majorBidi" w:hAnsiTheme="majorBidi" w:cstheme="majorBidi"/>
          <w:sz w:val="24"/>
          <w:szCs w:val="24"/>
        </w:rPr>
      </w:pPr>
      <w:r w:rsidRPr="0088282E">
        <w:rPr>
          <w:rFonts w:asciiTheme="majorBidi" w:hAnsiTheme="majorBidi" w:cstheme="majorBidi"/>
          <w:sz w:val="24"/>
          <w:szCs w:val="24"/>
        </w:rPr>
        <w:t>Gain moyen quotidien</w:t>
      </w:r>
      <w:r w:rsidR="002D2578">
        <w:rPr>
          <w:rFonts w:asciiTheme="majorBidi" w:hAnsiTheme="majorBidi" w:cstheme="majorBidi"/>
          <w:sz w:val="24"/>
          <w:szCs w:val="24"/>
        </w:rPr>
        <w:t xml:space="preserve"> </w:t>
      </w:r>
      <w:proofErr w:type="gramStart"/>
      <w:r w:rsidR="002D2578">
        <w:rPr>
          <w:rFonts w:asciiTheme="majorBidi" w:hAnsiTheme="majorBidi" w:cstheme="majorBidi"/>
          <w:sz w:val="24"/>
          <w:szCs w:val="24"/>
        </w:rPr>
        <w:t>………………………………………...</w:t>
      </w:r>
      <w:r w:rsidR="009D2600">
        <w:rPr>
          <w:rFonts w:asciiTheme="majorBidi" w:hAnsiTheme="majorBidi" w:cstheme="majorBidi"/>
          <w:sz w:val="24"/>
          <w:szCs w:val="24"/>
        </w:rPr>
        <w:t>……………………...</w:t>
      </w:r>
      <w:proofErr w:type="gramEnd"/>
      <w:r w:rsidR="009D2600">
        <w:rPr>
          <w:rFonts w:asciiTheme="majorBidi" w:hAnsiTheme="majorBidi" w:cstheme="majorBidi"/>
          <w:sz w:val="24"/>
          <w:szCs w:val="24"/>
        </w:rPr>
        <w:t>59</w:t>
      </w:r>
    </w:p>
    <w:p w14:paraId="4BE86540" w14:textId="3B74ABA0" w:rsidR="0088282E" w:rsidRDefault="003A5FBD" w:rsidP="006F009D">
      <w:pPr>
        <w:pStyle w:val="Paragraphedeliste"/>
        <w:numPr>
          <w:ilvl w:val="0"/>
          <w:numId w:val="74"/>
        </w:numPr>
        <w:tabs>
          <w:tab w:val="left" w:pos="426"/>
        </w:tabs>
        <w:spacing w:after="0"/>
        <w:ind w:left="993" w:hanging="567"/>
        <w:jc w:val="both"/>
        <w:rPr>
          <w:rFonts w:asciiTheme="majorBidi" w:hAnsiTheme="majorBidi" w:cstheme="majorBidi"/>
          <w:sz w:val="24"/>
          <w:szCs w:val="24"/>
        </w:rPr>
      </w:pPr>
      <w:r w:rsidRPr="0088282E">
        <w:rPr>
          <w:rFonts w:asciiTheme="majorBidi" w:hAnsiTheme="majorBidi" w:cstheme="majorBidi"/>
          <w:sz w:val="24"/>
          <w:szCs w:val="24"/>
        </w:rPr>
        <w:t>Taux de mortalité et état sanitaire</w:t>
      </w:r>
      <w:r w:rsidR="006C0617" w:rsidRPr="0088282E">
        <w:rPr>
          <w:rFonts w:asciiTheme="majorBidi" w:hAnsiTheme="majorBidi" w:cstheme="majorBidi"/>
          <w:sz w:val="24"/>
          <w:szCs w:val="24"/>
        </w:rPr>
        <w:t xml:space="preserve"> </w:t>
      </w:r>
      <w:proofErr w:type="gramStart"/>
      <w:r w:rsidR="002D2578">
        <w:rPr>
          <w:rFonts w:asciiTheme="majorBidi" w:hAnsiTheme="majorBidi" w:cstheme="majorBidi"/>
          <w:sz w:val="24"/>
          <w:szCs w:val="24"/>
        </w:rPr>
        <w:t>…………………………………..</w:t>
      </w:r>
      <w:r w:rsidR="005709B9">
        <w:rPr>
          <w:rFonts w:asciiTheme="majorBidi" w:hAnsiTheme="majorBidi" w:cstheme="majorBidi"/>
          <w:sz w:val="24"/>
          <w:szCs w:val="24"/>
        </w:rPr>
        <w:t>…………...…...</w:t>
      </w:r>
      <w:proofErr w:type="gramEnd"/>
      <w:r w:rsidR="005709B9">
        <w:rPr>
          <w:rFonts w:asciiTheme="majorBidi" w:hAnsiTheme="majorBidi" w:cstheme="majorBidi"/>
          <w:sz w:val="24"/>
          <w:szCs w:val="24"/>
        </w:rPr>
        <w:t>61</w:t>
      </w:r>
    </w:p>
    <w:p w14:paraId="3986EF35" w14:textId="77777777" w:rsidR="005709B9" w:rsidRDefault="006C0617" w:rsidP="006F009D">
      <w:pPr>
        <w:pStyle w:val="Paragraphedeliste"/>
        <w:numPr>
          <w:ilvl w:val="0"/>
          <w:numId w:val="74"/>
        </w:numPr>
        <w:tabs>
          <w:tab w:val="left" w:pos="426"/>
        </w:tabs>
        <w:spacing w:after="0"/>
        <w:ind w:left="993" w:hanging="567"/>
        <w:jc w:val="both"/>
        <w:rPr>
          <w:rFonts w:asciiTheme="majorBidi" w:hAnsiTheme="majorBidi" w:cstheme="majorBidi"/>
          <w:sz w:val="24"/>
          <w:szCs w:val="24"/>
        </w:rPr>
      </w:pPr>
      <w:r w:rsidRPr="0088282E">
        <w:rPr>
          <w:rFonts w:asciiTheme="majorBidi" w:hAnsiTheme="majorBidi" w:cstheme="majorBidi"/>
          <w:sz w:val="24"/>
          <w:szCs w:val="24"/>
        </w:rPr>
        <w:t>Discussion</w:t>
      </w:r>
      <w:r w:rsidR="005709B9">
        <w:rPr>
          <w:rFonts w:asciiTheme="majorBidi" w:hAnsiTheme="majorBidi" w:cstheme="majorBidi"/>
          <w:sz w:val="24"/>
          <w:szCs w:val="24"/>
        </w:rPr>
        <w:t xml:space="preserve"> …………………………………………………………… ……………...61</w:t>
      </w:r>
    </w:p>
    <w:p w14:paraId="3D4863B7" w14:textId="41B72D93" w:rsidR="005709B9" w:rsidRPr="005709B9" w:rsidRDefault="005709B9" w:rsidP="006F009D">
      <w:pPr>
        <w:pStyle w:val="Paragraphedeliste"/>
        <w:numPr>
          <w:ilvl w:val="0"/>
          <w:numId w:val="76"/>
        </w:numPr>
        <w:tabs>
          <w:tab w:val="left" w:pos="851"/>
        </w:tabs>
        <w:spacing w:after="0"/>
        <w:ind w:left="709" w:hanging="283"/>
        <w:jc w:val="both"/>
        <w:rPr>
          <w:rFonts w:asciiTheme="majorBidi" w:hAnsiTheme="majorBidi" w:cstheme="majorBidi"/>
          <w:sz w:val="24"/>
          <w:szCs w:val="24"/>
        </w:rPr>
      </w:pPr>
      <w:r w:rsidRPr="005709B9">
        <w:rPr>
          <w:rFonts w:asciiTheme="majorBidi" w:hAnsiTheme="majorBidi" w:cstheme="majorBidi"/>
          <w:sz w:val="24"/>
          <w:szCs w:val="24"/>
        </w:rPr>
        <w:t>Comparaison avec les standards de race</w:t>
      </w:r>
      <w:r>
        <w:rPr>
          <w:rFonts w:asciiTheme="majorBidi" w:hAnsiTheme="majorBidi" w:cstheme="majorBidi"/>
          <w:sz w:val="24"/>
          <w:szCs w:val="24"/>
        </w:rPr>
        <w:t xml:space="preserve"> ………………………………………………...61</w:t>
      </w:r>
    </w:p>
    <w:p w14:paraId="5501A177" w14:textId="00D63527" w:rsidR="005709B9" w:rsidRDefault="003A5FBD" w:rsidP="00154E9F">
      <w:pPr>
        <w:pStyle w:val="Paragraphedeliste"/>
        <w:tabs>
          <w:tab w:val="left" w:pos="851"/>
        </w:tabs>
        <w:spacing w:after="0"/>
        <w:ind w:left="709" w:hanging="709"/>
        <w:jc w:val="both"/>
        <w:rPr>
          <w:rFonts w:asciiTheme="majorBidi" w:hAnsiTheme="majorBidi" w:cstheme="majorBidi"/>
          <w:sz w:val="24"/>
          <w:szCs w:val="24"/>
        </w:rPr>
      </w:pPr>
      <w:r w:rsidRPr="005709B9">
        <w:rPr>
          <w:rFonts w:asciiTheme="majorBidi" w:hAnsiTheme="majorBidi" w:cstheme="majorBidi"/>
          <w:b/>
          <w:bCs/>
          <w:sz w:val="26"/>
          <w:szCs w:val="26"/>
        </w:rPr>
        <w:t>Chapitre 03 : Conclusion générale et Perspectives</w:t>
      </w:r>
      <w:r w:rsidR="005709B9">
        <w:rPr>
          <w:rFonts w:asciiTheme="majorBidi" w:hAnsiTheme="majorBidi" w:cstheme="majorBidi"/>
          <w:b/>
          <w:bCs/>
          <w:sz w:val="26"/>
          <w:szCs w:val="26"/>
        </w:rPr>
        <w:t xml:space="preserve"> </w:t>
      </w:r>
      <w:proofErr w:type="gramStart"/>
      <w:r w:rsidR="002D2578">
        <w:rPr>
          <w:rFonts w:asciiTheme="majorBidi" w:hAnsiTheme="majorBidi" w:cstheme="majorBidi"/>
          <w:sz w:val="24"/>
          <w:szCs w:val="24"/>
        </w:rPr>
        <w:t>………………..</w:t>
      </w:r>
      <w:r w:rsidR="005709B9">
        <w:rPr>
          <w:rFonts w:asciiTheme="majorBidi" w:hAnsiTheme="majorBidi" w:cstheme="majorBidi"/>
          <w:sz w:val="24"/>
          <w:szCs w:val="24"/>
        </w:rPr>
        <w:t>…………….……...</w:t>
      </w:r>
      <w:proofErr w:type="gramEnd"/>
      <w:r w:rsidR="005709B9">
        <w:rPr>
          <w:rFonts w:asciiTheme="majorBidi" w:hAnsiTheme="majorBidi" w:cstheme="majorBidi"/>
          <w:sz w:val="24"/>
          <w:szCs w:val="24"/>
        </w:rPr>
        <w:t>63</w:t>
      </w:r>
    </w:p>
    <w:p w14:paraId="78833AFD" w14:textId="7D6738BC" w:rsidR="005709B9" w:rsidRDefault="005709B9" w:rsidP="00154E9F">
      <w:pPr>
        <w:pStyle w:val="Paragraphedeliste"/>
        <w:tabs>
          <w:tab w:val="left" w:pos="851"/>
        </w:tabs>
        <w:spacing w:after="0"/>
        <w:ind w:left="709" w:hanging="709"/>
        <w:jc w:val="both"/>
        <w:rPr>
          <w:rFonts w:asciiTheme="majorBidi" w:hAnsiTheme="majorBidi" w:cstheme="majorBidi"/>
          <w:sz w:val="24"/>
          <w:szCs w:val="24"/>
        </w:rPr>
      </w:pPr>
      <w:r w:rsidRPr="005709B9">
        <w:rPr>
          <w:rFonts w:asciiTheme="majorBidi" w:hAnsiTheme="majorBidi" w:cstheme="majorBidi"/>
          <w:sz w:val="24"/>
          <w:szCs w:val="24"/>
        </w:rPr>
        <w:t>Références bibliographiques</w:t>
      </w:r>
      <w:r>
        <w:rPr>
          <w:rFonts w:asciiTheme="majorBidi" w:hAnsiTheme="majorBidi" w:cstheme="majorBidi"/>
          <w:sz w:val="24"/>
          <w:szCs w:val="24"/>
        </w:rPr>
        <w:t xml:space="preserve"> </w:t>
      </w:r>
      <w:proofErr w:type="gramStart"/>
      <w:r>
        <w:rPr>
          <w:rFonts w:asciiTheme="majorBidi" w:hAnsiTheme="majorBidi" w:cstheme="majorBidi"/>
          <w:sz w:val="24"/>
          <w:szCs w:val="24"/>
        </w:rPr>
        <w:t>……………………………………………………………..……...</w:t>
      </w:r>
      <w:proofErr w:type="gramEnd"/>
      <w:r>
        <w:rPr>
          <w:rFonts w:asciiTheme="majorBidi" w:hAnsiTheme="majorBidi" w:cstheme="majorBidi"/>
          <w:sz w:val="24"/>
          <w:szCs w:val="24"/>
        </w:rPr>
        <w:t>67</w:t>
      </w:r>
    </w:p>
    <w:p w14:paraId="3F581B45" w14:textId="4C7A8A50" w:rsidR="005709B9" w:rsidRPr="005709B9" w:rsidRDefault="005709B9" w:rsidP="00154E9F">
      <w:pPr>
        <w:pStyle w:val="Paragraphedeliste"/>
        <w:tabs>
          <w:tab w:val="left" w:pos="851"/>
        </w:tabs>
        <w:spacing w:after="0"/>
        <w:ind w:left="709" w:hanging="709"/>
        <w:jc w:val="both"/>
        <w:rPr>
          <w:rFonts w:asciiTheme="majorBidi" w:hAnsiTheme="majorBidi" w:cstheme="majorBidi"/>
          <w:sz w:val="24"/>
          <w:szCs w:val="24"/>
        </w:rPr>
      </w:pPr>
      <w:r>
        <w:rPr>
          <w:rFonts w:asciiTheme="majorBidi" w:hAnsiTheme="majorBidi" w:cstheme="majorBidi"/>
          <w:sz w:val="24"/>
          <w:szCs w:val="24"/>
        </w:rPr>
        <w:t>Annexe</w:t>
      </w:r>
      <w:r w:rsidR="002D2578">
        <w:rPr>
          <w:rFonts w:asciiTheme="majorBidi" w:hAnsiTheme="majorBidi" w:cstheme="majorBidi"/>
          <w:sz w:val="24"/>
          <w:szCs w:val="24"/>
        </w:rPr>
        <w:t>s </w:t>
      </w:r>
      <w:proofErr w:type="gramStart"/>
      <w:r w:rsidR="002D2578">
        <w:rPr>
          <w:rFonts w:asciiTheme="majorBidi" w:hAnsiTheme="majorBidi" w:cstheme="majorBidi"/>
          <w:sz w:val="24"/>
          <w:szCs w:val="24"/>
        </w:rPr>
        <w:t>……………………………………………………………………………...</w:t>
      </w:r>
      <w:r>
        <w:rPr>
          <w:rFonts w:asciiTheme="majorBidi" w:hAnsiTheme="majorBidi" w:cstheme="majorBidi"/>
          <w:sz w:val="24"/>
          <w:szCs w:val="24"/>
        </w:rPr>
        <w:t>…….........</w:t>
      </w:r>
      <w:proofErr w:type="gramEnd"/>
      <w:r>
        <w:rPr>
          <w:rFonts w:asciiTheme="majorBidi" w:hAnsiTheme="majorBidi" w:cstheme="majorBidi"/>
          <w:sz w:val="24"/>
          <w:szCs w:val="24"/>
        </w:rPr>
        <w:t>76</w:t>
      </w:r>
    </w:p>
    <w:p w14:paraId="5B83A0FE" w14:textId="77777777" w:rsidR="005709B9" w:rsidRPr="005709B9" w:rsidRDefault="005709B9" w:rsidP="005709B9">
      <w:pPr>
        <w:pStyle w:val="Paragraphedeliste"/>
        <w:tabs>
          <w:tab w:val="left" w:pos="851"/>
        </w:tabs>
        <w:spacing w:after="0"/>
        <w:ind w:left="709"/>
        <w:jc w:val="both"/>
        <w:rPr>
          <w:rFonts w:asciiTheme="majorBidi" w:hAnsiTheme="majorBidi" w:cstheme="majorBidi"/>
          <w:sz w:val="24"/>
          <w:szCs w:val="24"/>
        </w:rPr>
      </w:pPr>
    </w:p>
    <w:p w14:paraId="69C02FFF" w14:textId="43CE1B7F" w:rsidR="003A5FBD" w:rsidRPr="005709B9" w:rsidRDefault="003A5FBD" w:rsidP="00DB57A4">
      <w:pPr>
        <w:tabs>
          <w:tab w:val="left" w:pos="426"/>
        </w:tabs>
        <w:spacing w:after="0"/>
        <w:jc w:val="both"/>
        <w:rPr>
          <w:rFonts w:asciiTheme="majorBidi" w:hAnsiTheme="majorBidi" w:cstheme="majorBidi"/>
          <w:b/>
          <w:bCs/>
          <w:sz w:val="26"/>
          <w:szCs w:val="26"/>
        </w:rPr>
      </w:pPr>
    </w:p>
    <w:p w14:paraId="19024E53" w14:textId="1642C600" w:rsidR="00766405" w:rsidRDefault="00766405" w:rsidP="00DB57A4">
      <w:pPr>
        <w:spacing w:after="0"/>
        <w:jc w:val="both"/>
        <w:rPr>
          <w:rFonts w:asciiTheme="majorBidi" w:hAnsiTheme="majorBidi" w:cstheme="majorBidi"/>
          <w:b/>
          <w:bCs/>
          <w:sz w:val="24"/>
          <w:szCs w:val="24"/>
        </w:rPr>
      </w:pPr>
      <w:r w:rsidRPr="0024734F">
        <w:rPr>
          <w:rFonts w:asciiTheme="majorBidi" w:hAnsiTheme="majorBidi" w:cstheme="majorBidi"/>
          <w:b/>
          <w:bCs/>
          <w:sz w:val="24"/>
          <w:szCs w:val="24"/>
        </w:rPr>
        <w:br w:type="page"/>
      </w:r>
    </w:p>
    <w:p w14:paraId="510E7E62" w14:textId="21889FA7" w:rsidR="003D5F48" w:rsidRPr="00AC00FC" w:rsidRDefault="003D5F48" w:rsidP="00AC00FC">
      <w:pPr>
        <w:jc w:val="center"/>
        <w:rPr>
          <w:rFonts w:asciiTheme="majorBidi" w:hAnsiTheme="majorBidi" w:cstheme="majorBidi"/>
          <w:b/>
          <w:bCs/>
          <w:sz w:val="32"/>
          <w:szCs w:val="32"/>
        </w:rPr>
      </w:pPr>
      <w:r w:rsidRPr="00AC00FC">
        <w:rPr>
          <w:rFonts w:asciiTheme="majorBidi" w:hAnsiTheme="majorBidi" w:cstheme="majorBidi"/>
          <w:b/>
          <w:bCs/>
          <w:sz w:val="32"/>
          <w:szCs w:val="32"/>
        </w:rPr>
        <w:lastRenderedPageBreak/>
        <w:t>Liste des abréviations</w:t>
      </w:r>
    </w:p>
    <w:p w14:paraId="5E979DB5" w14:textId="77777777" w:rsidR="00494C3B" w:rsidRPr="00B63530" w:rsidRDefault="00494C3B" w:rsidP="003D5F48">
      <w:pPr>
        <w:spacing w:after="0"/>
        <w:rPr>
          <w:rFonts w:asciiTheme="majorBidi" w:hAnsiTheme="majorBidi" w:cstheme="majorBidi"/>
          <w:sz w:val="24"/>
          <w:szCs w:val="24"/>
        </w:rPr>
      </w:pPr>
    </w:p>
    <w:p w14:paraId="1B52935F" w14:textId="77777777" w:rsidR="007652C5" w:rsidRPr="00B63530" w:rsidRDefault="007652C5" w:rsidP="007652C5">
      <w:pPr>
        <w:spacing w:after="0"/>
        <w:rPr>
          <w:rFonts w:asciiTheme="majorBidi" w:hAnsiTheme="majorBidi" w:cstheme="majorBidi"/>
          <w:sz w:val="24"/>
          <w:szCs w:val="24"/>
        </w:rPr>
      </w:pPr>
    </w:p>
    <w:p w14:paraId="49EC6A2B" w14:textId="77777777" w:rsidR="007652C5" w:rsidRDefault="007652C5" w:rsidP="007652C5">
      <w:pPr>
        <w:spacing w:after="0"/>
        <w:rPr>
          <w:rFonts w:asciiTheme="majorBidi" w:hAnsiTheme="majorBidi" w:cstheme="majorBidi"/>
          <w:sz w:val="24"/>
          <w:szCs w:val="24"/>
        </w:rPr>
      </w:pPr>
      <w:r w:rsidRPr="004250BA">
        <w:rPr>
          <w:rFonts w:asciiTheme="majorBidi" w:hAnsiTheme="majorBidi" w:cstheme="majorBidi"/>
          <w:b/>
          <w:bCs/>
          <w:sz w:val="24"/>
          <w:szCs w:val="24"/>
        </w:rPr>
        <w:t>ISO</w:t>
      </w:r>
      <w:r>
        <w:rPr>
          <w:rFonts w:asciiTheme="majorBidi" w:hAnsiTheme="majorBidi" w:cstheme="majorBidi"/>
          <w:sz w:val="24"/>
          <w:szCs w:val="24"/>
        </w:rPr>
        <w:t> : Organisation Internationale de Normalisation (International Organization for Standardization)</w:t>
      </w:r>
    </w:p>
    <w:p w14:paraId="0DB1D87A" w14:textId="77777777" w:rsidR="007652C5" w:rsidRDefault="007652C5" w:rsidP="007652C5">
      <w:pPr>
        <w:spacing w:after="0"/>
        <w:rPr>
          <w:rFonts w:asciiTheme="majorBidi" w:hAnsiTheme="majorBidi" w:cstheme="majorBidi"/>
          <w:sz w:val="24"/>
          <w:szCs w:val="24"/>
        </w:rPr>
      </w:pPr>
      <w:r w:rsidRPr="004250BA">
        <w:rPr>
          <w:rFonts w:asciiTheme="majorBidi" w:hAnsiTheme="majorBidi" w:cstheme="majorBidi"/>
          <w:b/>
          <w:bCs/>
          <w:sz w:val="24"/>
          <w:szCs w:val="24"/>
        </w:rPr>
        <w:t>HE</w:t>
      </w:r>
      <w:r>
        <w:rPr>
          <w:rFonts w:asciiTheme="majorBidi" w:hAnsiTheme="majorBidi" w:cstheme="majorBidi"/>
          <w:sz w:val="24"/>
          <w:szCs w:val="24"/>
        </w:rPr>
        <w:t> : Huiles Essentielles</w:t>
      </w:r>
    </w:p>
    <w:p w14:paraId="7ACA8686" w14:textId="77777777" w:rsidR="007652C5" w:rsidRDefault="007652C5" w:rsidP="007652C5">
      <w:pPr>
        <w:spacing w:after="0"/>
        <w:rPr>
          <w:rFonts w:asciiTheme="majorBidi" w:hAnsiTheme="majorBidi" w:cstheme="majorBidi"/>
          <w:sz w:val="24"/>
          <w:szCs w:val="24"/>
        </w:rPr>
      </w:pPr>
      <w:r w:rsidRPr="004250BA">
        <w:rPr>
          <w:rFonts w:asciiTheme="majorBidi" w:hAnsiTheme="majorBidi" w:cstheme="majorBidi"/>
          <w:b/>
          <w:bCs/>
          <w:sz w:val="24"/>
          <w:szCs w:val="24"/>
        </w:rPr>
        <w:t>COX</w:t>
      </w:r>
      <w:r>
        <w:rPr>
          <w:rFonts w:asciiTheme="majorBidi" w:hAnsiTheme="majorBidi" w:cstheme="majorBidi"/>
          <w:sz w:val="24"/>
          <w:szCs w:val="24"/>
        </w:rPr>
        <w:t> : Cyclo oxygénase</w:t>
      </w:r>
    </w:p>
    <w:p w14:paraId="4697CA73" w14:textId="77777777" w:rsidR="007652C5" w:rsidRDefault="007652C5" w:rsidP="007652C5">
      <w:pPr>
        <w:spacing w:after="0"/>
        <w:rPr>
          <w:rFonts w:asciiTheme="majorBidi" w:hAnsiTheme="majorBidi" w:cstheme="majorBidi"/>
          <w:sz w:val="24"/>
          <w:szCs w:val="24"/>
        </w:rPr>
      </w:pPr>
      <w:r w:rsidRPr="004250BA">
        <w:rPr>
          <w:rFonts w:asciiTheme="majorBidi" w:hAnsiTheme="majorBidi" w:cstheme="majorBidi"/>
          <w:b/>
          <w:bCs/>
          <w:sz w:val="24"/>
          <w:szCs w:val="24"/>
        </w:rPr>
        <w:t>FAO</w:t>
      </w:r>
      <w:r>
        <w:rPr>
          <w:rFonts w:asciiTheme="majorBidi" w:hAnsiTheme="majorBidi" w:cstheme="majorBidi"/>
          <w:sz w:val="24"/>
          <w:szCs w:val="24"/>
        </w:rPr>
        <w:t> : Organisation des Nations unies pour l’Alimentation et l’Agriculture (Food and Agriculture Organization of the United Nation)</w:t>
      </w:r>
    </w:p>
    <w:p w14:paraId="483E7CB6" w14:textId="77777777" w:rsidR="007652C5" w:rsidRDefault="007652C5" w:rsidP="007652C5">
      <w:pPr>
        <w:spacing w:after="0"/>
        <w:rPr>
          <w:rFonts w:asciiTheme="majorBidi" w:hAnsiTheme="majorBidi" w:cstheme="majorBidi"/>
          <w:sz w:val="24"/>
          <w:szCs w:val="24"/>
        </w:rPr>
      </w:pPr>
      <w:r w:rsidRPr="004250BA">
        <w:rPr>
          <w:rFonts w:asciiTheme="majorBidi" w:hAnsiTheme="majorBidi" w:cstheme="majorBidi"/>
          <w:b/>
          <w:bCs/>
          <w:sz w:val="24"/>
          <w:szCs w:val="24"/>
        </w:rPr>
        <w:t>USDA</w:t>
      </w:r>
      <w:r>
        <w:rPr>
          <w:rFonts w:asciiTheme="majorBidi" w:hAnsiTheme="majorBidi" w:cstheme="majorBidi"/>
          <w:sz w:val="24"/>
          <w:szCs w:val="24"/>
        </w:rPr>
        <w:t> : Département de l’Agriculture des Etats Unies</w:t>
      </w:r>
    </w:p>
    <w:p w14:paraId="20433147" w14:textId="77777777" w:rsidR="007652C5" w:rsidRPr="00B63530" w:rsidRDefault="007652C5" w:rsidP="007652C5">
      <w:pPr>
        <w:spacing w:after="0"/>
        <w:rPr>
          <w:rFonts w:asciiTheme="majorBidi" w:hAnsiTheme="majorBidi" w:cstheme="majorBidi"/>
          <w:sz w:val="24"/>
          <w:szCs w:val="24"/>
        </w:rPr>
      </w:pPr>
      <w:r w:rsidRPr="004250BA">
        <w:rPr>
          <w:rFonts w:asciiTheme="majorBidi" w:hAnsiTheme="majorBidi" w:cstheme="majorBidi"/>
          <w:b/>
          <w:bCs/>
          <w:sz w:val="24"/>
          <w:szCs w:val="24"/>
        </w:rPr>
        <w:t>APS</w:t>
      </w:r>
      <w:r>
        <w:rPr>
          <w:rFonts w:asciiTheme="majorBidi" w:hAnsiTheme="majorBidi" w:cstheme="majorBidi"/>
          <w:sz w:val="24"/>
          <w:szCs w:val="24"/>
        </w:rPr>
        <w:t> : Algérie Presse Service</w:t>
      </w:r>
    </w:p>
    <w:p w14:paraId="4CC63E7E" w14:textId="77777777" w:rsidR="007652C5" w:rsidRDefault="007652C5" w:rsidP="007652C5">
      <w:pPr>
        <w:spacing w:after="0"/>
        <w:rPr>
          <w:rFonts w:asciiTheme="majorBidi" w:hAnsiTheme="majorBidi" w:cstheme="majorBidi"/>
          <w:sz w:val="24"/>
          <w:szCs w:val="24"/>
        </w:rPr>
      </w:pPr>
      <w:r w:rsidRPr="004250BA">
        <w:rPr>
          <w:rFonts w:asciiTheme="majorBidi" w:hAnsiTheme="majorBidi" w:cstheme="majorBidi"/>
          <w:b/>
          <w:bCs/>
          <w:sz w:val="24"/>
          <w:szCs w:val="24"/>
        </w:rPr>
        <w:t>APC</w:t>
      </w:r>
      <w:r>
        <w:rPr>
          <w:rFonts w:asciiTheme="majorBidi" w:hAnsiTheme="majorBidi" w:cstheme="majorBidi"/>
          <w:sz w:val="24"/>
          <w:szCs w:val="24"/>
        </w:rPr>
        <w:t> : Antibiotiques Promoteurs de Croissance</w:t>
      </w:r>
    </w:p>
    <w:p w14:paraId="6C584F79" w14:textId="77777777" w:rsidR="007652C5" w:rsidRDefault="007652C5" w:rsidP="007652C5">
      <w:pPr>
        <w:spacing w:after="0"/>
        <w:rPr>
          <w:rFonts w:asciiTheme="majorBidi" w:hAnsiTheme="majorBidi" w:cstheme="majorBidi"/>
          <w:sz w:val="24"/>
          <w:szCs w:val="24"/>
        </w:rPr>
      </w:pPr>
      <w:r w:rsidRPr="004250BA">
        <w:rPr>
          <w:rFonts w:asciiTheme="majorBidi" w:hAnsiTheme="majorBidi" w:cstheme="majorBidi"/>
          <w:b/>
          <w:bCs/>
          <w:sz w:val="24"/>
          <w:szCs w:val="24"/>
        </w:rPr>
        <w:t>GAC</w:t>
      </w:r>
      <w:r>
        <w:rPr>
          <w:rFonts w:asciiTheme="majorBidi" w:hAnsiTheme="majorBidi" w:cstheme="majorBidi"/>
          <w:sz w:val="24"/>
          <w:szCs w:val="24"/>
        </w:rPr>
        <w:t> : Groupement Avicole du Centre</w:t>
      </w:r>
    </w:p>
    <w:p w14:paraId="12EDBDC9" w14:textId="77777777" w:rsidR="007652C5" w:rsidRDefault="007652C5" w:rsidP="007652C5">
      <w:pPr>
        <w:spacing w:after="0"/>
        <w:rPr>
          <w:rFonts w:asciiTheme="majorBidi" w:hAnsiTheme="majorBidi" w:cstheme="majorBidi"/>
          <w:sz w:val="24"/>
          <w:szCs w:val="24"/>
        </w:rPr>
      </w:pPr>
      <w:r w:rsidRPr="004250BA">
        <w:rPr>
          <w:rFonts w:asciiTheme="majorBidi" w:hAnsiTheme="majorBidi" w:cstheme="majorBidi"/>
          <w:b/>
          <w:bCs/>
          <w:sz w:val="24"/>
          <w:szCs w:val="24"/>
        </w:rPr>
        <w:t>IC</w:t>
      </w:r>
      <w:r>
        <w:rPr>
          <w:rFonts w:asciiTheme="majorBidi" w:hAnsiTheme="majorBidi" w:cstheme="majorBidi"/>
          <w:sz w:val="24"/>
          <w:szCs w:val="24"/>
        </w:rPr>
        <w:t> : Indice de Consommation</w:t>
      </w:r>
    </w:p>
    <w:p w14:paraId="45967FFE" w14:textId="77777777" w:rsidR="007652C5" w:rsidRDefault="007652C5" w:rsidP="007652C5">
      <w:pPr>
        <w:spacing w:after="0"/>
        <w:rPr>
          <w:rFonts w:asciiTheme="majorBidi" w:hAnsiTheme="majorBidi" w:cstheme="majorBidi"/>
          <w:sz w:val="24"/>
          <w:szCs w:val="24"/>
        </w:rPr>
      </w:pPr>
      <w:r w:rsidRPr="00027A59">
        <w:rPr>
          <w:rFonts w:asciiTheme="majorBidi" w:hAnsiTheme="majorBidi" w:cstheme="majorBidi"/>
          <w:b/>
          <w:bCs/>
          <w:sz w:val="24"/>
          <w:szCs w:val="24"/>
        </w:rPr>
        <w:t>GMQ</w:t>
      </w:r>
      <w:r>
        <w:rPr>
          <w:rFonts w:asciiTheme="majorBidi" w:hAnsiTheme="majorBidi" w:cstheme="majorBidi"/>
          <w:sz w:val="24"/>
          <w:szCs w:val="24"/>
        </w:rPr>
        <w:t> : Gain Moyen Quotidien</w:t>
      </w:r>
    </w:p>
    <w:p w14:paraId="39B9010D" w14:textId="77777777" w:rsidR="007652C5" w:rsidRDefault="007652C5" w:rsidP="007652C5">
      <w:pPr>
        <w:spacing w:after="0"/>
        <w:rPr>
          <w:rFonts w:asciiTheme="majorBidi" w:hAnsiTheme="majorBidi" w:cstheme="majorBidi"/>
          <w:sz w:val="24"/>
          <w:szCs w:val="24"/>
        </w:rPr>
      </w:pPr>
      <w:r w:rsidRPr="00027A59">
        <w:rPr>
          <w:rFonts w:asciiTheme="majorBidi" w:hAnsiTheme="majorBidi" w:cstheme="majorBidi"/>
          <w:b/>
          <w:bCs/>
          <w:sz w:val="24"/>
          <w:szCs w:val="24"/>
        </w:rPr>
        <w:t>ONAB</w:t>
      </w:r>
      <w:r>
        <w:rPr>
          <w:rFonts w:asciiTheme="majorBidi" w:hAnsiTheme="majorBidi" w:cstheme="majorBidi"/>
          <w:sz w:val="24"/>
          <w:szCs w:val="24"/>
        </w:rPr>
        <w:t> : Office National de l’Alimentation du bétail</w:t>
      </w:r>
    </w:p>
    <w:p w14:paraId="096A1808" w14:textId="77777777" w:rsidR="007652C5" w:rsidRDefault="007652C5" w:rsidP="007652C5">
      <w:pPr>
        <w:spacing w:after="0"/>
        <w:rPr>
          <w:rFonts w:asciiTheme="majorBidi" w:hAnsiTheme="majorBidi" w:cstheme="majorBidi"/>
          <w:sz w:val="24"/>
          <w:szCs w:val="24"/>
        </w:rPr>
      </w:pPr>
      <w:r w:rsidRPr="00027A59">
        <w:rPr>
          <w:rFonts w:asciiTheme="majorBidi" w:hAnsiTheme="majorBidi" w:cstheme="majorBidi"/>
          <w:b/>
          <w:bCs/>
          <w:sz w:val="24"/>
          <w:szCs w:val="24"/>
        </w:rPr>
        <w:t>PVF</w:t>
      </w:r>
      <w:r>
        <w:rPr>
          <w:rFonts w:asciiTheme="majorBidi" w:hAnsiTheme="majorBidi" w:cstheme="majorBidi"/>
          <w:sz w:val="24"/>
          <w:szCs w:val="24"/>
        </w:rPr>
        <w:t> : Poids Vif Final</w:t>
      </w:r>
    </w:p>
    <w:p w14:paraId="4628A93F" w14:textId="77777777" w:rsidR="007652C5" w:rsidRDefault="007652C5" w:rsidP="007652C5">
      <w:pPr>
        <w:spacing w:after="0"/>
        <w:rPr>
          <w:rFonts w:asciiTheme="majorBidi" w:hAnsiTheme="majorBidi" w:cstheme="majorBidi"/>
          <w:sz w:val="24"/>
          <w:szCs w:val="24"/>
        </w:rPr>
      </w:pPr>
      <w:r w:rsidRPr="00027A59">
        <w:rPr>
          <w:rFonts w:asciiTheme="majorBidi" w:hAnsiTheme="majorBidi" w:cstheme="majorBidi"/>
          <w:b/>
          <w:bCs/>
          <w:sz w:val="24"/>
          <w:szCs w:val="24"/>
        </w:rPr>
        <w:t>PVI</w:t>
      </w:r>
      <w:r>
        <w:rPr>
          <w:rFonts w:asciiTheme="majorBidi" w:hAnsiTheme="majorBidi" w:cstheme="majorBidi"/>
          <w:sz w:val="24"/>
          <w:szCs w:val="24"/>
        </w:rPr>
        <w:t xml:space="preserve"> : Poids </w:t>
      </w:r>
      <w:r w:rsidRPr="00027A59">
        <w:rPr>
          <w:rFonts w:asciiTheme="majorBidi" w:hAnsiTheme="majorBidi" w:cstheme="majorBidi"/>
          <w:sz w:val="24"/>
          <w:szCs w:val="24"/>
        </w:rPr>
        <w:t>Vif Initial</w:t>
      </w:r>
    </w:p>
    <w:p w14:paraId="20F1B486" w14:textId="77777777" w:rsidR="007652C5" w:rsidRDefault="007652C5" w:rsidP="007652C5">
      <w:pPr>
        <w:spacing w:after="0"/>
        <w:rPr>
          <w:rFonts w:asciiTheme="majorBidi" w:hAnsiTheme="majorBidi" w:cstheme="majorBidi"/>
          <w:sz w:val="24"/>
          <w:szCs w:val="24"/>
        </w:rPr>
      </w:pPr>
      <w:r w:rsidRPr="00027A59">
        <w:rPr>
          <w:rFonts w:asciiTheme="majorBidi" w:hAnsiTheme="majorBidi" w:cstheme="majorBidi"/>
          <w:b/>
          <w:bCs/>
          <w:sz w:val="24"/>
          <w:szCs w:val="24"/>
        </w:rPr>
        <w:t>TM</w:t>
      </w:r>
      <w:r>
        <w:rPr>
          <w:rFonts w:asciiTheme="majorBidi" w:hAnsiTheme="majorBidi" w:cstheme="majorBidi"/>
          <w:sz w:val="24"/>
          <w:szCs w:val="24"/>
        </w:rPr>
        <w:t> : Taux de Mortalité</w:t>
      </w:r>
    </w:p>
    <w:p w14:paraId="73A73BF6" w14:textId="77777777" w:rsidR="007652C5" w:rsidRDefault="007652C5" w:rsidP="007652C5">
      <w:pPr>
        <w:spacing w:after="0"/>
        <w:rPr>
          <w:rFonts w:asciiTheme="majorBidi" w:hAnsiTheme="majorBidi" w:cstheme="majorBidi"/>
          <w:sz w:val="24"/>
          <w:szCs w:val="24"/>
        </w:rPr>
      </w:pPr>
      <w:r w:rsidRPr="00027A59">
        <w:rPr>
          <w:rFonts w:asciiTheme="majorBidi" w:hAnsiTheme="majorBidi" w:cstheme="majorBidi"/>
          <w:b/>
          <w:bCs/>
          <w:sz w:val="24"/>
          <w:szCs w:val="24"/>
        </w:rPr>
        <w:t>GP</w:t>
      </w:r>
      <w:r>
        <w:rPr>
          <w:rFonts w:asciiTheme="majorBidi" w:hAnsiTheme="majorBidi" w:cstheme="majorBidi"/>
          <w:sz w:val="24"/>
          <w:szCs w:val="24"/>
        </w:rPr>
        <w:t> : Gain de Poids</w:t>
      </w:r>
    </w:p>
    <w:p w14:paraId="71B450EA" w14:textId="77777777" w:rsidR="007652C5" w:rsidRDefault="007652C5" w:rsidP="007652C5">
      <w:pPr>
        <w:spacing w:after="0"/>
        <w:rPr>
          <w:rFonts w:asciiTheme="majorBidi" w:hAnsiTheme="majorBidi" w:cstheme="majorBidi"/>
          <w:sz w:val="24"/>
          <w:szCs w:val="24"/>
        </w:rPr>
      </w:pPr>
      <w:r w:rsidRPr="00027A59">
        <w:rPr>
          <w:rFonts w:asciiTheme="majorBidi" w:hAnsiTheme="majorBidi" w:cstheme="majorBidi"/>
          <w:b/>
          <w:bCs/>
          <w:sz w:val="24"/>
          <w:szCs w:val="24"/>
        </w:rPr>
        <w:t>E.Q.C.M.A</w:t>
      </w:r>
      <w:r>
        <w:rPr>
          <w:rFonts w:asciiTheme="majorBidi" w:hAnsiTheme="majorBidi" w:cstheme="majorBidi"/>
          <w:sz w:val="24"/>
          <w:szCs w:val="24"/>
        </w:rPr>
        <w:t> : Equipe Québécoise de Contrôle de Maladies Avicoles</w:t>
      </w:r>
    </w:p>
    <w:p w14:paraId="2D910749" w14:textId="77777777" w:rsidR="007652C5" w:rsidRDefault="007652C5" w:rsidP="007652C5">
      <w:pPr>
        <w:spacing w:after="0"/>
        <w:rPr>
          <w:rFonts w:asciiTheme="majorBidi" w:hAnsiTheme="majorBidi" w:cstheme="majorBidi"/>
          <w:sz w:val="24"/>
          <w:szCs w:val="24"/>
        </w:rPr>
      </w:pPr>
      <w:r w:rsidRPr="00027A59">
        <w:rPr>
          <w:rFonts w:asciiTheme="majorBidi" w:hAnsiTheme="majorBidi" w:cstheme="majorBidi"/>
          <w:b/>
          <w:bCs/>
          <w:sz w:val="24"/>
          <w:szCs w:val="24"/>
        </w:rPr>
        <w:t>Kcal</w:t>
      </w:r>
      <w:r>
        <w:rPr>
          <w:rFonts w:asciiTheme="majorBidi" w:hAnsiTheme="majorBidi" w:cstheme="majorBidi"/>
          <w:sz w:val="24"/>
          <w:szCs w:val="24"/>
        </w:rPr>
        <w:t> : Kilocalorie</w:t>
      </w:r>
    </w:p>
    <w:p w14:paraId="2FD1531D" w14:textId="77777777" w:rsidR="007652C5" w:rsidRDefault="007652C5" w:rsidP="007652C5">
      <w:pPr>
        <w:spacing w:after="0"/>
        <w:rPr>
          <w:rFonts w:asciiTheme="majorBidi" w:hAnsiTheme="majorBidi" w:cstheme="majorBidi"/>
          <w:sz w:val="24"/>
          <w:szCs w:val="24"/>
        </w:rPr>
      </w:pPr>
      <w:r w:rsidRPr="00027A59">
        <w:rPr>
          <w:rFonts w:asciiTheme="majorBidi" w:hAnsiTheme="majorBidi" w:cstheme="majorBidi"/>
          <w:b/>
          <w:bCs/>
          <w:sz w:val="24"/>
          <w:szCs w:val="24"/>
        </w:rPr>
        <w:t>NH3</w:t>
      </w:r>
      <w:r>
        <w:rPr>
          <w:rFonts w:asciiTheme="majorBidi" w:hAnsiTheme="majorBidi" w:cstheme="majorBidi"/>
          <w:sz w:val="24"/>
          <w:szCs w:val="24"/>
        </w:rPr>
        <w:t> : Ammoniac</w:t>
      </w:r>
    </w:p>
    <w:p w14:paraId="0D3F8369" w14:textId="77777777" w:rsidR="00494C3B" w:rsidRPr="00B63530" w:rsidRDefault="00494C3B" w:rsidP="003D5F48">
      <w:pPr>
        <w:spacing w:after="0"/>
        <w:rPr>
          <w:rFonts w:asciiTheme="majorBidi" w:hAnsiTheme="majorBidi" w:cstheme="majorBidi"/>
          <w:sz w:val="24"/>
          <w:szCs w:val="24"/>
        </w:rPr>
      </w:pPr>
    </w:p>
    <w:p w14:paraId="40D1339D" w14:textId="77777777" w:rsidR="00A91F04" w:rsidRDefault="00A91F04" w:rsidP="003D5F48">
      <w:pPr>
        <w:spacing w:after="0"/>
        <w:rPr>
          <w:rFonts w:asciiTheme="majorBidi" w:hAnsiTheme="majorBidi" w:cstheme="majorBidi"/>
          <w:sz w:val="24"/>
          <w:szCs w:val="24"/>
        </w:rPr>
        <w:sectPr w:rsidR="00A91F04" w:rsidSect="00766405">
          <w:pgSz w:w="11900" w:h="16840"/>
          <w:pgMar w:top="851" w:right="1134" w:bottom="851" w:left="1418" w:header="703" w:footer="987" w:gutter="0"/>
          <w:cols w:space="720"/>
          <w:docGrid w:linePitch="299"/>
        </w:sectPr>
      </w:pPr>
    </w:p>
    <w:p w14:paraId="341353CA" w14:textId="50867E44" w:rsidR="003D5F48" w:rsidRPr="00AC00FC" w:rsidRDefault="003D5F48" w:rsidP="00AC00FC">
      <w:pPr>
        <w:spacing w:after="0"/>
        <w:jc w:val="center"/>
        <w:rPr>
          <w:rFonts w:asciiTheme="majorBidi" w:hAnsiTheme="majorBidi" w:cstheme="majorBidi"/>
          <w:b/>
          <w:bCs/>
          <w:sz w:val="32"/>
          <w:szCs w:val="32"/>
        </w:rPr>
      </w:pPr>
      <w:r w:rsidRPr="00AC00FC">
        <w:rPr>
          <w:rFonts w:asciiTheme="majorBidi" w:hAnsiTheme="majorBidi" w:cstheme="majorBidi"/>
          <w:b/>
          <w:bCs/>
          <w:sz w:val="32"/>
          <w:szCs w:val="32"/>
        </w:rPr>
        <w:lastRenderedPageBreak/>
        <w:t>Liste des tableaux</w:t>
      </w:r>
    </w:p>
    <w:p w14:paraId="6DA2BA8D" w14:textId="77777777" w:rsidR="00494C3B" w:rsidRPr="00B63530" w:rsidRDefault="00494C3B" w:rsidP="00494C3B">
      <w:pPr>
        <w:spacing w:after="0"/>
        <w:jc w:val="center"/>
        <w:rPr>
          <w:rFonts w:asciiTheme="majorBidi" w:hAnsiTheme="majorBidi" w:cstheme="majorBidi"/>
          <w:b/>
          <w:bCs/>
          <w:color w:val="FF0000"/>
          <w:sz w:val="28"/>
          <w:szCs w:val="28"/>
        </w:rPr>
      </w:pPr>
    </w:p>
    <w:p w14:paraId="07FF6F52" w14:textId="500A641D" w:rsidR="004A5291" w:rsidRPr="003E6594" w:rsidRDefault="004A5291" w:rsidP="004A5291">
      <w:pPr>
        <w:spacing w:line="360" w:lineRule="auto"/>
        <w:jc w:val="both"/>
        <w:rPr>
          <w:sz w:val="24"/>
          <w:szCs w:val="24"/>
        </w:rPr>
      </w:pPr>
      <w:r w:rsidRPr="003E6594">
        <w:rPr>
          <w:rFonts w:asciiTheme="majorBidi" w:hAnsiTheme="majorBidi" w:cstheme="majorBidi"/>
          <w:b/>
          <w:bCs/>
          <w:sz w:val="24"/>
          <w:szCs w:val="24"/>
        </w:rPr>
        <w:t xml:space="preserve">Tableau </w:t>
      </w:r>
      <w:r w:rsidRPr="003E6594">
        <w:rPr>
          <w:rFonts w:asciiTheme="majorBidi" w:hAnsiTheme="majorBidi" w:cstheme="majorBidi"/>
          <w:b/>
          <w:bCs/>
          <w:i/>
          <w:iCs/>
          <w:sz w:val="24"/>
          <w:szCs w:val="24"/>
        </w:rPr>
        <w:fldChar w:fldCharType="begin"/>
      </w:r>
      <w:r w:rsidRPr="003E6594">
        <w:rPr>
          <w:rFonts w:asciiTheme="majorBidi" w:hAnsiTheme="majorBidi" w:cstheme="majorBidi"/>
          <w:b/>
          <w:bCs/>
          <w:sz w:val="24"/>
          <w:szCs w:val="24"/>
        </w:rPr>
        <w:instrText xml:space="preserve"> SEQ Tableau \* ARABIC </w:instrText>
      </w:r>
      <w:r w:rsidRPr="003E6594">
        <w:rPr>
          <w:rFonts w:asciiTheme="majorBidi" w:hAnsiTheme="majorBidi" w:cstheme="majorBidi"/>
          <w:b/>
          <w:bCs/>
          <w:i/>
          <w:iCs/>
          <w:sz w:val="24"/>
          <w:szCs w:val="24"/>
        </w:rPr>
        <w:fldChar w:fldCharType="separate"/>
      </w:r>
      <w:r w:rsidR="00407B84">
        <w:rPr>
          <w:rFonts w:asciiTheme="majorBidi" w:hAnsiTheme="majorBidi" w:cstheme="majorBidi"/>
          <w:b/>
          <w:bCs/>
          <w:noProof/>
          <w:sz w:val="24"/>
          <w:szCs w:val="24"/>
        </w:rPr>
        <w:t>1</w:t>
      </w:r>
      <w:r w:rsidRPr="003E6594">
        <w:rPr>
          <w:rFonts w:asciiTheme="majorBidi" w:hAnsiTheme="majorBidi" w:cstheme="majorBidi"/>
          <w:b/>
          <w:bCs/>
          <w:i/>
          <w:iCs/>
          <w:sz w:val="24"/>
          <w:szCs w:val="24"/>
        </w:rPr>
        <w:fldChar w:fldCharType="end"/>
      </w:r>
      <w:r w:rsidRPr="003E6594">
        <w:rPr>
          <w:rFonts w:asciiTheme="majorBidi" w:hAnsiTheme="majorBidi" w:cstheme="majorBidi"/>
          <w:b/>
          <w:bCs/>
          <w:sz w:val="24"/>
          <w:szCs w:val="24"/>
        </w:rPr>
        <w:t xml:space="preserve">: </w:t>
      </w:r>
      <w:r w:rsidRPr="003E6594">
        <w:rPr>
          <w:rFonts w:asciiTheme="majorBidi" w:hAnsiTheme="majorBidi" w:cstheme="majorBidi"/>
          <w:sz w:val="24"/>
          <w:szCs w:val="24"/>
        </w:rPr>
        <w:t>Principaux constituants de l’huile essentielle de Sauge et leurs propriétés</w:t>
      </w:r>
      <w:r w:rsidR="002D2578">
        <w:rPr>
          <w:rFonts w:asciiTheme="majorBidi" w:hAnsiTheme="majorBidi" w:cstheme="majorBidi"/>
          <w:sz w:val="24"/>
          <w:szCs w:val="24"/>
        </w:rPr>
        <w:t> …</w:t>
      </w:r>
      <w:r w:rsidR="00E53F0B">
        <w:rPr>
          <w:rFonts w:asciiTheme="majorBidi" w:hAnsiTheme="majorBidi" w:cstheme="majorBidi"/>
          <w:sz w:val="24"/>
          <w:szCs w:val="24"/>
        </w:rPr>
        <w:t>…</w:t>
      </w:r>
      <w:r w:rsidR="003F4F16">
        <w:rPr>
          <w:rFonts w:asciiTheme="majorBidi" w:hAnsiTheme="majorBidi" w:cstheme="majorBidi"/>
          <w:sz w:val="24"/>
          <w:szCs w:val="24"/>
        </w:rPr>
        <w:t>.</w:t>
      </w:r>
      <w:r w:rsidR="00E53F0B">
        <w:rPr>
          <w:rFonts w:asciiTheme="majorBidi" w:hAnsiTheme="majorBidi" w:cstheme="majorBidi"/>
          <w:sz w:val="24"/>
          <w:szCs w:val="24"/>
        </w:rPr>
        <w:t>….</w:t>
      </w:r>
      <w:r w:rsidR="00F06997">
        <w:rPr>
          <w:rFonts w:asciiTheme="majorBidi" w:hAnsiTheme="majorBidi" w:cstheme="majorBidi"/>
          <w:sz w:val="24"/>
          <w:szCs w:val="24"/>
        </w:rPr>
        <w:t>13</w:t>
      </w:r>
    </w:p>
    <w:p w14:paraId="6D5E45EC" w14:textId="0D68765E" w:rsidR="004A5291" w:rsidRPr="003E6594" w:rsidRDefault="004A5291" w:rsidP="004A5291">
      <w:pPr>
        <w:tabs>
          <w:tab w:val="left" w:pos="426"/>
        </w:tabs>
        <w:spacing w:line="360" w:lineRule="auto"/>
        <w:jc w:val="both"/>
        <w:rPr>
          <w:sz w:val="24"/>
          <w:szCs w:val="24"/>
        </w:rPr>
      </w:pPr>
      <w:r w:rsidRPr="003E6594">
        <w:rPr>
          <w:rFonts w:asciiTheme="majorBidi" w:hAnsiTheme="majorBidi" w:cstheme="majorBidi"/>
          <w:b/>
          <w:bCs/>
          <w:sz w:val="24"/>
          <w:szCs w:val="24"/>
        </w:rPr>
        <w:t xml:space="preserve">Tableau </w:t>
      </w:r>
      <w:r w:rsidR="00E53F0B" w:rsidRPr="003E6594">
        <w:rPr>
          <w:rFonts w:asciiTheme="majorBidi" w:hAnsiTheme="majorBidi" w:cstheme="majorBidi"/>
          <w:b/>
          <w:bCs/>
          <w:sz w:val="24"/>
          <w:szCs w:val="24"/>
        </w:rPr>
        <w:t>2 :</w:t>
      </w:r>
      <w:r w:rsidRPr="003E6594">
        <w:rPr>
          <w:rFonts w:asciiTheme="majorBidi" w:hAnsiTheme="majorBidi" w:cstheme="majorBidi"/>
          <w:b/>
          <w:bCs/>
          <w:sz w:val="24"/>
          <w:szCs w:val="24"/>
        </w:rPr>
        <w:t xml:space="preserve"> </w:t>
      </w:r>
      <w:r w:rsidRPr="003E6594">
        <w:rPr>
          <w:rFonts w:asciiTheme="majorBidi" w:hAnsiTheme="majorBidi" w:cstheme="majorBidi"/>
          <w:sz w:val="24"/>
          <w:szCs w:val="24"/>
        </w:rPr>
        <w:t>Principaux constituants toxiques des huiles essentielles et leurs effets</w:t>
      </w:r>
      <w:r w:rsidR="002D2578">
        <w:rPr>
          <w:rFonts w:asciiTheme="majorBidi" w:hAnsiTheme="majorBidi" w:cstheme="majorBidi"/>
          <w:sz w:val="24"/>
          <w:szCs w:val="24"/>
        </w:rPr>
        <w:t> ……</w:t>
      </w:r>
      <w:r w:rsidR="00F06997">
        <w:rPr>
          <w:rFonts w:asciiTheme="majorBidi" w:hAnsiTheme="majorBidi" w:cstheme="majorBidi"/>
          <w:sz w:val="24"/>
          <w:szCs w:val="24"/>
        </w:rPr>
        <w:t>…</w:t>
      </w:r>
      <w:r w:rsidR="003F4F16">
        <w:rPr>
          <w:rFonts w:asciiTheme="majorBidi" w:hAnsiTheme="majorBidi" w:cstheme="majorBidi"/>
          <w:sz w:val="24"/>
          <w:szCs w:val="24"/>
        </w:rPr>
        <w:t>...</w:t>
      </w:r>
      <w:r w:rsidR="00F06997">
        <w:rPr>
          <w:rFonts w:asciiTheme="majorBidi" w:hAnsiTheme="majorBidi" w:cstheme="majorBidi"/>
          <w:sz w:val="24"/>
          <w:szCs w:val="24"/>
        </w:rPr>
        <w:t>…15</w:t>
      </w:r>
    </w:p>
    <w:p w14:paraId="54AD6439" w14:textId="7DA7AFFD" w:rsidR="004A5291" w:rsidRPr="003E6594" w:rsidRDefault="004A5291" w:rsidP="004A5291">
      <w:pPr>
        <w:spacing w:line="360" w:lineRule="auto"/>
        <w:jc w:val="both"/>
        <w:rPr>
          <w:sz w:val="24"/>
          <w:szCs w:val="24"/>
        </w:rPr>
      </w:pPr>
      <w:r w:rsidRPr="003E6594">
        <w:rPr>
          <w:rFonts w:asciiTheme="majorBidi" w:hAnsiTheme="majorBidi" w:cstheme="majorBidi"/>
          <w:b/>
          <w:bCs/>
          <w:sz w:val="24"/>
          <w:szCs w:val="24"/>
        </w:rPr>
        <w:t xml:space="preserve">Tableau </w:t>
      </w:r>
      <w:r w:rsidRPr="003E6594">
        <w:rPr>
          <w:rFonts w:asciiTheme="majorBidi" w:hAnsiTheme="majorBidi" w:cstheme="majorBidi"/>
          <w:b/>
          <w:bCs/>
          <w:sz w:val="24"/>
          <w:szCs w:val="24"/>
        </w:rPr>
        <w:fldChar w:fldCharType="begin"/>
      </w:r>
      <w:r w:rsidRPr="003E6594">
        <w:rPr>
          <w:rFonts w:asciiTheme="majorBidi" w:hAnsiTheme="majorBidi" w:cstheme="majorBidi"/>
          <w:b/>
          <w:bCs/>
          <w:sz w:val="24"/>
          <w:szCs w:val="24"/>
        </w:rPr>
        <w:instrText xml:space="preserve"> SEQ Tableau \* ARABIC </w:instrText>
      </w:r>
      <w:r w:rsidRPr="003E6594">
        <w:rPr>
          <w:rFonts w:asciiTheme="majorBidi" w:hAnsiTheme="majorBidi" w:cstheme="majorBidi"/>
          <w:b/>
          <w:bCs/>
          <w:sz w:val="24"/>
          <w:szCs w:val="24"/>
        </w:rPr>
        <w:fldChar w:fldCharType="separate"/>
      </w:r>
      <w:r w:rsidR="00407B84">
        <w:rPr>
          <w:rFonts w:asciiTheme="majorBidi" w:hAnsiTheme="majorBidi" w:cstheme="majorBidi"/>
          <w:b/>
          <w:bCs/>
          <w:noProof/>
          <w:sz w:val="24"/>
          <w:szCs w:val="24"/>
        </w:rPr>
        <w:t>2</w:t>
      </w:r>
      <w:r w:rsidRPr="003E6594">
        <w:rPr>
          <w:rFonts w:asciiTheme="majorBidi" w:hAnsiTheme="majorBidi" w:cstheme="majorBidi"/>
          <w:b/>
          <w:bCs/>
          <w:sz w:val="24"/>
          <w:szCs w:val="24"/>
        </w:rPr>
        <w:fldChar w:fldCharType="end"/>
      </w:r>
      <w:r w:rsidRPr="003E6594">
        <w:rPr>
          <w:rFonts w:asciiTheme="majorBidi" w:hAnsiTheme="majorBidi" w:cstheme="majorBidi"/>
          <w:b/>
          <w:bCs/>
          <w:sz w:val="24"/>
          <w:szCs w:val="24"/>
        </w:rPr>
        <w:t>:</w:t>
      </w:r>
      <w:r w:rsidRPr="003E6594">
        <w:rPr>
          <w:rFonts w:asciiTheme="majorBidi" w:hAnsiTheme="majorBidi" w:cstheme="majorBidi"/>
          <w:b/>
          <w:sz w:val="24"/>
          <w:szCs w:val="24"/>
        </w:rPr>
        <w:t xml:space="preserve"> </w:t>
      </w:r>
      <w:r w:rsidRPr="003E6594">
        <w:rPr>
          <w:rFonts w:asciiTheme="majorBidi" w:hAnsiTheme="majorBidi" w:cstheme="majorBidi"/>
          <w:sz w:val="24"/>
          <w:szCs w:val="24"/>
        </w:rPr>
        <w:t>Production de</w:t>
      </w:r>
      <w:r w:rsidRPr="003E6594">
        <w:rPr>
          <w:rFonts w:asciiTheme="majorBidi" w:hAnsiTheme="majorBidi" w:cstheme="majorBidi"/>
          <w:spacing w:val="-1"/>
          <w:sz w:val="24"/>
          <w:szCs w:val="24"/>
        </w:rPr>
        <w:t xml:space="preserve"> </w:t>
      </w:r>
      <w:r w:rsidRPr="003E6594">
        <w:rPr>
          <w:rFonts w:asciiTheme="majorBidi" w:hAnsiTheme="majorBidi" w:cstheme="majorBidi"/>
          <w:sz w:val="24"/>
          <w:szCs w:val="24"/>
        </w:rPr>
        <w:t>viande</w:t>
      </w:r>
      <w:r w:rsidRPr="003E6594">
        <w:rPr>
          <w:rFonts w:asciiTheme="majorBidi" w:hAnsiTheme="majorBidi" w:cstheme="majorBidi"/>
          <w:spacing w:val="-2"/>
          <w:sz w:val="24"/>
          <w:szCs w:val="24"/>
        </w:rPr>
        <w:t xml:space="preserve"> </w:t>
      </w:r>
      <w:r w:rsidRPr="003E6594">
        <w:rPr>
          <w:rFonts w:asciiTheme="majorBidi" w:hAnsiTheme="majorBidi" w:cstheme="majorBidi"/>
          <w:sz w:val="24"/>
          <w:szCs w:val="24"/>
        </w:rPr>
        <w:t>de</w:t>
      </w:r>
      <w:r w:rsidRPr="003E6594">
        <w:rPr>
          <w:rFonts w:asciiTheme="majorBidi" w:hAnsiTheme="majorBidi" w:cstheme="majorBidi"/>
          <w:spacing w:val="-1"/>
          <w:sz w:val="24"/>
          <w:szCs w:val="24"/>
        </w:rPr>
        <w:t xml:space="preserve"> </w:t>
      </w:r>
      <w:r w:rsidRPr="003E6594">
        <w:rPr>
          <w:rFonts w:asciiTheme="majorBidi" w:hAnsiTheme="majorBidi" w:cstheme="majorBidi"/>
          <w:sz w:val="24"/>
          <w:szCs w:val="24"/>
        </w:rPr>
        <w:t>poulet (1</w:t>
      </w:r>
      <w:r w:rsidRPr="003E6594">
        <w:rPr>
          <w:rFonts w:asciiTheme="majorBidi" w:hAnsiTheme="majorBidi" w:cstheme="majorBidi"/>
          <w:spacing w:val="2"/>
          <w:sz w:val="24"/>
          <w:szCs w:val="24"/>
        </w:rPr>
        <w:t xml:space="preserve"> </w:t>
      </w:r>
      <w:r w:rsidRPr="003E6594">
        <w:rPr>
          <w:rFonts w:asciiTheme="majorBidi" w:hAnsiTheme="majorBidi" w:cstheme="majorBidi"/>
          <w:sz w:val="24"/>
          <w:szCs w:val="24"/>
        </w:rPr>
        <w:t xml:space="preserve">000 tonnes </w:t>
      </w:r>
      <w:r w:rsidR="002D2578">
        <w:rPr>
          <w:rFonts w:asciiTheme="majorBidi" w:hAnsiTheme="majorBidi" w:cstheme="majorBidi"/>
          <w:spacing w:val="-2"/>
          <w:sz w:val="24"/>
          <w:szCs w:val="24"/>
        </w:rPr>
        <w:t xml:space="preserve">métriques) </w:t>
      </w:r>
      <w:proofErr w:type="gramStart"/>
      <w:r w:rsidR="002D2578">
        <w:rPr>
          <w:rFonts w:asciiTheme="majorBidi" w:hAnsiTheme="majorBidi" w:cstheme="majorBidi"/>
          <w:spacing w:val="-2"/>
          <w:sz w:val="24"/>
          <w:szCs w:val="24"/>
        </w:rPr>
        <w:t>……………</w:t>
      </w:r>
      <w:r w:rsidR="00AB281D">
        <w:rPr>
          <w:rFonts w:asciiTheme="majorBidi" w:hAnsiTheme="majorBidi" w:cstheme="majorBidi"/>
          <w:spacing w:val="-2"/>
          <w:sz w:val="24"/>
          <w:szCs w:val="24"/>
        </w:rPr>
        <w:t>………</w:t>
      </w:r>
      <w:r w:rsidR="003F4F16">
        <w:rPr>
          <w:rFonts w:asciiTheme="majorBidi" w:hAnsiTheme="majorBidi" w:cstheme="majorBidi"/>
          <w:spacing w:val="-2"/>
          <w:sz w:val="24"/>
          <w:szCs w:val="24"/>
        </w:rPr>
        <w:t>...</w:t>
      </w:r>
      <w:r w:rsidR="00AB281D">
        <w:rPr>
          <w:rFonts w:asciiTheme="majorBidi" w:hAnsiTheme="majorBidi" w:cstheme="majorBidi"/>
          <w:spacing w:val="-2"/>
          <w:sz w:val="24"/>
          <w:szCs w:val="24"/>
        </w:rPr>
        <w:t>…</w:t>
      </w:r>
      <w:proofErr w:type="gramEnd"/>
      <w:r w:rsidR="00AB281D">
        <w:rPr>
          <w:rFonts w:asciiTheme="majorBidi" w:hAnsiTheme="majorBidi" w:cstheme="majorBidi"/>
          <w:spacing w:val="-2"/>
          <w:sz w:val="24"/>
          <w:szCs w:val="24"/>
        </w:rPr>
        <w:t>..21</w:t>
      </w:r>
    </w:p>
    <w:p w14:paraId="1AEAB15B" w14:textId="7CDAB235" w:rsidR="004A5291" w:rsidRPr="003E6594" w:rsidRDefault="004A5291" w:rsidP="004A5291">
      <w:pPr>
        <w:pStyle w:val="Lgende"/>
        <w:spacing w:line="360" w:lineRule="auto"/>
        <w:jc w:val="both"/>
        <w:rPr>
          <w:rFonts w:asciiTheme="majorBidi" w:hAnsiTheme="majorBidi" w:cstheme="majorBidi"/>
          <w:i w:val="0"/>
          <w:iCs w:val="0"/>
          <w:color w:val="auto"/>
          <w:spacing w:val="-2"/>
          <w:sz w:val="24"/>
          <w:szCs w:val="24"/>
        </w:rPr>
      </w:pPr>
      <w:r w:rsidRPr="003E6594">
        <w:rPr>
          <w:rFonts w:asciiTheme="majorBidi" w:hAnsiTheme="majorBidi" w:cstheme="majorBidi"/>
          <w:b/>
          <w:bCs/>
          <w:i w:val="0"/>
          <w:iCs w:val="0"/>
          <w:color w:val="auto"/>
          <w:sz w:val="24"/>
          <w:szCs w:val="24"/>
        </w:rPr>
        <w:t xml:space="preserve">Tableau </w:t>
      </w:r>
      <w:r w:rsidRPr="003E6594">
        <w:rPr>
          <w:rFonts w:asciiTheme="majorBidi" w:hAnsiTheme="majorBidi" w:cstheme="majorBidi"/>
          <w:b/>
          <w:bCs/>
          <w:i w:val="0"/>
          <w:iCs w:val="0"/>
          <w:color w:val="auto"/>
          <w:sz w:val="24"/>
          <w:szCs w:val="24"/>
        </w:rPr>
        <w:fldChar w:fldCharType="begin"/>
      </w:r>
      <w:r w:rsidRPr="003E6594">
        <w:rPr>
          <w:rFonts w:asciiTheme="majorBidi" w:hAnsiTheme="majorBidi" w:cstheme="majorBidi"/>
          <w:b/>
          <w:bCs/>
          <w:i w:val="0"/>
          <w:iCs w:val="0"/>
          <w:color w:val="auto"/>
          <w:sz w:val="24"/>
          <w:szCs w:val="24"/>
        </w:rPr>
        <w:instrText xml:space="preserve"> SEQ Tableau \* ARABIC </w:instrText>
      </w:r>
      <w:r w:rsidRPr="003E6594">
        <w:rPr>
          <w:rFonts w:asciiTheme="majorBidi" w:hAnsiTheme="majorBidi" w:cstheme="majorBidi"/>
          <w:b/>
          <w:bCs/>
          <w:i w:val="0"/>
          <w:iCs w:val="0"/>
          <w:color w:val="auto"/>
          <w:sz w:val="24"/>
          <w:szCs w:val="24"/>
        </w:rPr>
        <w:fldChar w:fldCharType="separate"/>
      </w:r>
      <w:r w:rsidR="00407B84">
        <w:rPr>
          <w:rFonts w:asciiTheme="majorBidi" w:hAnsiTheme="majorBidi" w:cstheme="majorBidi"/>
          <w:b/>
          <w:bCs/>
          <w:i w:val="0"/>
          <w:iCs w:val="0"/>
          <w:noProof/>
          <w:color w:val="auto"/>
          <w:sz w:val="24"/>
          <w:szCs w:val="24"/>
        </w:rPr>
        <w:t>3</w:t>
      </w:r>
      <w:r w:rsidRPr="003E6594">
        <w:rPr>
          <w:rFonts w:asciiTheme="majorBidi" w:hAnsiTheme="majorBidi" w:cstheme="majorBidi"/>
          <w:b/>
          <w:bCs/>
          <w:i w:val="0"/>
          <w:iCs w:val="0"/>
          <w:color w:val="auto"/>
          <w:sz w:val="24"/>
          <w:szCs w:val="24"/>
        </w:rPr>
        <w:fldChar w:fldCharType="end"/>
      </w:r>
      <w:r w:rsidRPr="003E6594">
        <w:rPr>
          <w:rFonts w:asciiTheme="majorBidi" w:hAnsiTheme="majorBidi" w:cstheme="majorBidi"/>
          <w:b/>
          <w:color w:val="auto"/>
          <w:sz w:val="24"/>
          <w:szCs w:val="24"/>
        </w:rPr>
        <w:t>:</w:t>
      </w:r>
      <w:r w:rsidRPr="003E6594">
        <w:rPr>
          <w:rFonts w:asciiTheme="majorBidi" w:hAnsiTheme="majorBidi" w:cstheme="majorBidi"/>
          <w:b/>
          <w:color w:val="auto"/>
          <w:spacing w:val="-1"/>
          <w:sz w:val="24"/>
          <w:szCs w:val="24"/>
        </w:rPr>
        <w:t xml:space="preserve"> </w:t>
      </w:r>
      <w:r w:rsidRPr="003E6594">
        <w:rPr>
          <w:rFonts w:asciiTheme="majorBidi" w:hAnsiTheme="majorBidi" w:cstheme="majorBidi"/>
          <w:i w:val="0"/>
          <w:iCs w:val="0"/>
          <w:color w:val="auto"/>
          <w:sz w:val="24"/>
          <w:szCs w:val="24"/>
        </w:rPr>
        <w:t>Résume</w:t>
      </w:r>
      <w:r w:rsidRPr="003E6594">
        <w:rPr>
          <w:rFonts w:asciiTheme="majorBidi" w:hAnsiTheme="majorBidi" w:cstheme="majorBidi"/>
          <w:i w:val="0"/>
          <w:iCs w:val="0"/>
          <w:color w:val="auto"/>
          <w:spacing w:val="-2"/>
          <w:sz w:val="24"/>
          <w:szCs w:val="24"/>
        </w:rPr>
        <w:t xml:space="preserve"> </w:t>
      </w:r>
      <w:r w:rsidRPr="003E6594">
        <w:rPr>
          <w:rFonts w:asciiTheme="majorBidi" w:hAnsiTheme="majorBidi" w:cstheme="majorBidi"/>
          <w:i w:val="0"/>
          <w:iCs w:val="0"/>
          <w:color w:val="auto"/>
          <w:sz w:val="24"/>
          <w:szCs w:val="24"/>
        </w:rPr>
        <w:t>la consommation de</w:t>
      </w:r>
      <w:r w:rsidRPr="003E6594">
        <w:rPr>
          <w:rFonts w:asciiTheme="majorBidi" w:hAnsiTheme="majorBidi" w:cstheme="majorBidi"/>
          <w:i w:val="0"/>
          <w:iCs w:val="0"/>
          <w:color w:val="auto"/>
          <w:spacing w:val="-1"/>
          <w:sz w:val="24"/>
          <w:szCs w:val="24"/>
        </w:rPr>
        <w:t xml:space="preserve"> </w:t>
      </w:r>
      <w:r w:rsidRPr="003E6594">
        <w:rPr>
          <w:rFonts w:asciiTheme="majorBidi" w:hAnsiTheme="majorBidi" w:cstheme="majorBidi"/>
          <w:i w:val="0"/>
          <w:iCs w:val="0"/>
          <w:color w:val="auto"/>
          <w:sz w:val="24"/>
          <w:szCs w:val="24"/>
        </w:rPr>
        <w:t>viande</w:t>
      </w:r>
      <w:r w:rsidRPr="003E6594">
        <w:rPr>
          <w:rFonts w:asciiTheme="majorBidi" w:hAnsiTheme="majorBidi" w:cstheme="majorBidi"/>
          <w:i w:val="0"/>
          <w:iCs w:val="0"/>
          <w:color w:val="auto"/>
          <w:spacing w:val="-1"/>
          <w:sz w:val="24"/>
          <w:szCs w:val="24"/>
        </w:rPr>
        <w:t xml:space="preserve"> </w:t>
      </w:r>
      <w:r w:rsidRPr="003E6594">
        <w:rPr>
          <w:rFonts w:asciiTheme="majorBidi" w:hAnsiTheme="majorBidi" w:cstheme="majorBidi"/>
          <w:i w:val="0"/>
          <w:iCs w:val="0"/>
          <w:color w:val="auto"/>
          <w:sz w:val="24"/>
          <w:szCs w:val="24"/>
        </w:rPr>
        <w:t>de</w:t>
      </w:r>
      <w:r w:rsidRPr="003E6594">
        <w:rPr>
          <w:rFonts w:asciiTheme="majorBidi" w:hAnsiTheme="majorBidi" w:cstheme="majorBidi"/>
          <w:i w:val="0"/>
          <w:iCs w:val="0"/>
          <w:color w:val="auto"/>
          <w:spacing w:val="-1"/>
          <w:sz w:val="24"/>
          <w:szCs w:val="24"/>
        </w:rPr>
        <w:t xml:space="preserve"> </w:t>
      </w:r>
      <w:r w:rsidRPr="003E6594">
        <w:rPr>
          <w:rFonts w:asciiTheme="majorBidi" w:hAnsiTheme="majorBidi" w:cstheme="majorBidi"/>
          <w:i w:val="0"/>
          <w:iCs w:val="0"/>
          <w:color w:val="auto"/>
          <w:sz w:val="24"/>
          <w:szCs w:val="24"/>
        </w:rPr>
        <w:t>poulet en mille</w:t>
      </w:r>
      <w:r w:rsidRPr="003E6594">
        <w:rPr>
          <w:rFonts w:asciiTheme="majorBidi" w:hAnsiTheme="majorBidi" w:cstheme="majorBidi"/>
          <w:i w:val="0"/>
          <w:iCs w:val="0"/>
          <w:color w:val="auto"/>
          <w:spacing w:val="-1"/>
          <w:sz w:val="24"/>
          <w:szCs w:val="24"/>
        </w:rPr>
        <w:t xml:space="preserve"> </w:t>
      </w:r>
      <w:r w:rsidRPr="003E6594">
        <w:rPr>
          <w:rFonts w:asciiTheme="majorBidi" w:hAnsiTheme="majorBidi" w:cstheme="majorBidi"/>
          <w:i w:val="0"/>
          <w:iCs w:val="0"/>
          <w:color w:val="auto"/>
          <w:sz w:val="24"/>
          <w:szCs w:val="24"/>
        </w:rPr>
        <w:t xml:space="preserve">tonnes </w:t>
      </w:r>
      <w:r w:rsidR="002D2578">
        <w:rPr>
          <w:rFonts w:asciiTheme="majorBidi" w:hAnsiTheme="majorBidi" w:cstheme="majorBidi"/>
          <w:i w:val="0"/>
          <w:iCs w:val="0"/>
          <w:color w:val="auto"/>
          <w:spacing w:val="-2"/>
          <w:sz w:val="24"/>
          <w:szCs w:val="24"/>
        </w:rPr>
        <w:t xml:space="preserve">métriques </w:t>
      </w:r>
      <w:r w:rsidR="00AB281D">
        <w:rPr>
          <w:rFonts w:asciiTheme="majorBidi" w:hAnsiTheme="majorBidi" w:cstheme="majorBidi"/>
          <w:i w:val="0"/>
          <w:iCs w:val="0"/>
          <w:color w:val="auto"/>
          <w:spacing w:val="-2"/>
          <w:sz w:val="24"/>
          <w:szCs w:val="24"/>
        </w:rPr>
        <w:t>…</w:t>
      </w:r>
      <w:r w:rsidR="003F4F16">
        <w:rPr>
          <w:rFonts w:asciiTheme="majorBidi" w:hAnsiTheme="majorBidi" w:cstheme="majorBidi"/>
          <w:i w:val="0"/>
          <w:iCs w:val="0"/>
          <w:color w:val="auto"/>
          <w:spacing w:val="-2"/>
          <w:sz w:val="24"/>
          <w:szCs w:val="24"/>
        </w:rPr>
        <w:t>...</w:t>
      </w:r>
      <w:r w:rsidR="00AB281D">
        <w:rPr>
          <w:rFonts w:asciiTheme="majorBidi" w:hAnsiTheme="majorBidi" w:cstheme="majorBidi"/>
          <w:i w:val="0"/>
          <w:iCs w:val="0"/>
          <w:color w:val="auto"/>
          <w:spacing w:val="-2"/>
          <w:sz w:val="24"/>
          <w:szCs w:val="24"/>
        </w:rPr>
        <w:t>…….22</w:t>
      </w:r>
    </w:p>
    <w:p w14:paraId="38A2B0F3" w14:textId="257CA8C4" w:rsidR="004A5291" w:rsidRPr="003E6594" w:rsidRDefault="004A5291" w:rsidP="003F4F16">
      <w:pPr>
        <w:pStyle w:val="Lgende"/>
        <w:spacing w:line="360" w:lineRule="auto"/>
        <w:jc w:val="both"/>
        <w:rPr>
          <w:rFonts w:asciiTheme="majorBidi" w:hAnsiTheme="majorBidi" w:cstheme="majorBidi"/>
          <w:i w:val="0"/>
          <w:iCs w:val="0"/>
          <w:color w:val="auto"/>
          <w:spacing w:val="-2"/>
          <w:sz w:val="24"/>
          <w:szCs w:val="24"/>
        </w:rPr>
      </w:pPr>
      <w:r w:rsidRPr="003E6594">
        <w:rPr>
          <w:rFonts w:asciiTheme="majorBidi" w:hAnsiTheme="majorBidi" w:cstheme="majorBidi"/>
          <w:b/>
          <w:bCs/>
          <w:i w:val="0"/>
          <w:iCs w:val="0"/>
          <w:color w:val="auto"/>
          <w:sz w:val="24"/>
          <w:szCs w:val="24"/>
        </w:rPr>
        <w:t xml:space="preserve">Tableau 5 </w:t>
      </w:r>
      <w:r w:rsidRPr="003E6594">
        <w:rPr>
          <w:rFonts w:asciiTheme="majorBidi" w:hAnsiTheme="majorBidi" w:cstheme="majorBidi"/>
          <w:b/>
          <w:i w:val="0"/>
          <w:iCs w:val="0"/>
          <w:color w:val="auto"/>
          <w:sz w:val="24"/>
          <w:szCs w:val="24"/>
        </w:rPr>
        <w:t>:</w:t>
      </w:r>
      <w:r w:rsidRPr="003E6594">
        <w:rPr>
          <w:rFonts w:asciiTheme="majorBidi" w:hAnsiTheme="majorBidi" w:cstheme="majorBidi"/>
          <w:b/>
          <w:i w:val="0"/>
          <w:iCs w:val="0"/>
          <w:color w:val="auto"/>
          <w:spacing w:val="-1"/>
          <w:sz w:val="24"/>
          <w:szCs w:val="24"/>
        </w:rPr>
        <w:t xml:space="preserve"> </w:t>
      </w:r>
      <w:r w:rsidRPr="003E6594">
        <w:rPr>
          <w:rFonts w:asciiTheme="majorBidi" w:hAnsiTheme="majorBidi" w:cstheme="majorBidi"/>
          <w:i w:val="0"/>
          <w:iCs w:val="0"/>
          <w:color w:val="auto"/>
          <w:sz w:val="24"/>
          <w:szCs w:val="24"/>
        </w:rPr>
        <w:t xml:space="preserve">Normes de températures du poulet de chair avec un chauffage en ambiance durant la période d’élevage </w:t>
      </w:r>
      <w:r w:rsidR="003F4F16">
        <w:rPr>
          <w:rFonts w:asciiTheme="majorBidi" w:hAnsiTheme="majorBidi" w:cstheme="majorBidi"/>
          <w:i w:val="0"/>
          <w:iCs w:val="0"/>
          <w:color w:val="auto"/>
          <w:sz w:val="24"/>
          <w:szCs w:val="24"/>
        </w:rPr>
        <w:t>…………………</w:t>
      </w:r>
      <w:r w:rsidR="002D2578">
        <w:rPr>
          <w:rFonts w:asciiTheme="majorBidi" w:hAnsiTheme="majorBidi" w:cstheme="majorBidi"/>
          <w:i w:val="0"/>
          <w:iCs w:val="0"/>
          <w:color w:val="auto"/>
          <w:sz w:val="24"/>
          <w:szCs w:val="24"/>
        </w:rPr>
        <w:t> ………</w:t>
      </w:r>
      <w:r w:rsidR="002B5060">
        <w:rPr>
          <w:rFonts w:asciiTheme="majorBidi" w:hAnsiTheme="majorBidi" w:cstheme="majorBidi"/>
          <w:i w:val="0"/>
          <w:iCs w:val="0"/>
          <w:color w:val="auto"/>
          <w:sz w:val="24"/>
          <w:szCs w:val="24"/>
        </w:rPr>
        <w:t>…………………………………………</w:t>
      </w:r>
      <w:r w:rsidR="002A691B">
        <w:rPr>
          <w:rFonts w:asciiTheme="majorBidi" w:hAnsiTheme="majorBidi" w:cstheme="majorBidi"/>
          <w:i w:val="0"/>
          <w:iCs w:val="0"/>
          <w:color w:val="auto"/>
          <w:sz w:val="24"/>
          <w:szCs w:val="24"/>
        </w:rPr>
        <w:t>.</w:t>
      </w:r>
      <w:r w:rsidR="002B5060">
        <w:rPr>
          <w:rFonts w:asciiTheme="majorBidi" w:hAnsiTheme="majorBidi" w:cstheme="majorBidi"/>
          <w:i w:val="0"/>
          <w:iCs w:val="0"/>
          <w:color w:val="auto"/>
          <w:sz w:val="24"/>
          <w:szCs w:val="24"/>
        </w:rPr>
        <w:t>…...</w:t>
      </w:r>
      <w:r w:rsidR="003F4F16">
        <w:rPr>
          <w:rFonts w:asciiTheme="majorBidi" w:hAnsiTheme="majorBidi" w:cstheme="majorBidi"/>
          <w:i w:val="0"/>
          <w:iCs w:val="0"/>
          <w:color w:val="auto"/>
          <w:sz w:val="24"/>
          <w:szCs w:val="24"/>
        </w:rPr>
        <w:t>..</w:t>
      </w:r>
      <w:r w:rsidR="002B5060">
        <w:rPr>
          <w:rFonts w:asciiTheme="majorBidi" w:hAnsiTheme="majorBidi" w:cstheme="majorBidi"/>
          <w:i w:val="0"/>
          <w:iCs w:val="0"/>
          <w:color w:val="auto"/>
          <w:sz w:val="24"/>
          <w:szCs w:val="24"/>
        </w:rPr>
        <w:t>…</w:t>
      </w:r>
      <w:r w:rsidR="002D2578">
        <w:rPr>
          <w:rFonts w:asciiTheme="majorBidi" w:hAnsiTheme="majorBidi" w:cstheme="majorBidi"/>
          <w:i w:val="0"/>
          <w:iCs w:val="0"/>
          <w:color w:val="auto"/>
          <w:sz w:val="24"/>
          <w:szCs w:val="24"/>
        </w:rPr>
        <w:t>...</w:t>
      </w:r>
      <w:r w:rsidR="002B5060">
        <w:rPr>
          <w:rFonts w:asciiTheme="majorBidi" w:hAnsiTheme="majorBidi" w:cstheme="majorBidi"/>
          <w:i w:val="0"/>
          <w:iCs w:val="0"/>
          <w:color w:val="auto"/>
          <w:sz w:val="24"/>
          <w:szCs w:val="24"/>
        </w:rPr>
        <w:t>27</w:t>
      </w:r>
    </w:p>
    <w:p w14:paraId="546B194B" w14:textId="5424DE9A" w:rsidR="004A5291" w:rsidRPr="00681005" w:rsidRDefault="004A5291" w:rsidP="003F4F16">
      <w:pPr>
        <w:pStyle w:val="Lgende"/>
        <w:spacing w:line="360" w:lineRule="auto"/>
        <w:jc w:val="both"/>
        <w:rPr>
          <w:color w:val="auto"/>
          <w:sz w:val="24"/>
          <w:szCs w:val="24"/>
        </w:rPr>
      </w:pPr>
      <w:r w:rsidRPr="003E6594">
        <w:rPr>
          <w:rFonts w:asciiTheme="majorBidi" w:hAnsiTheme="majorBidi" w:cstheme="majorBidi"/>
          <w:b/>
          <w:bCs/>
          <w:i w:val="0"/>
          <w:iCs w:val="0"/>
          <w:color w:val="auto"/>
          <w:sz w:val="24"/>
          <w:szCs w:val="24"/>
        </w:rPr>
        <w:t xml:space="preserve">Tableau </w:t>
      </w:r>
      <w:r w:rsidR="003E6594" w:rsidRPr="003E6594">
        <w:rPr>
          <w:rFonts w:asciiTheme="majorBidi" w:hAnsiTheme="majorBidi" w:cstheme="majorBidi"/>
          <w:b/>
          <w:bCs/>
          <w:i w:val="0"/>
          <w:iCs w:val="0"/>
          <w:color w:val="auto"/>
          <w:sz w:val="24"/>
          <w:szCs w:val="24"/>
        </w:rPr>
        <w:t>6</w:t>
      </w:r>
      <w:r w:rsidRPr="003E6594">
        <w:rPr>
          <w:rFonts w:asciiTheme="majorBidi" w:hAnsiTheme="majorBidi" w:cstheme="majorBidi"/>
          <w:b/>
          <w:i w:val="0"/>
          <w:iCs w:val="0"/>
          <w:color w:val="auto"/>
          <w:sz w:val="24"/>
          <w:szCs w:val="24"/>
        </w:rPr>
        <w:t>:</w:t>
      </w:r>
      <w:r w:rsidRPr="003E6594">
        <w:rPr>
          <w:rFonts w:asciiTheme="majorBidi" w:hAnsiTheme="majorBidi" w:cstheme="majorBidi"/>
          <w:b/>
          <w:i w:val="0"/>
          <w:iCs w:val="0"/>
          <w:color w:val="auto"/>
          <w:spacing w:val="-1"/>
          <w:sz w:val="24"/>
          <w:szCs w:val="24"/>
        </w:rPr>
        <w:t xml:space="preserve"> </w:t>
      </w:r>
      <w:r w:rsidRPr="003E6594">
        <w:rPr>
          <w:rFonts w:asciiTheme="majorBidi" w:hAnsiTheme="majorBidi" w:cstheme="majorBidi"/>
          <w:bCs/>
          <w:i w:val="0"/>
          <w:iCs w:val="0"/>
          <w:color w:val="auto"/>
          <w:spacing w:val="-1"/>
          <w:sz w:val="24"/>
          <w:szCs w:val="24"/>
        </w:rPr>
        <w:t>H</w:t>
      </w:r>
      <w:r w:rsidRPr="003E6594">
        <w:rPr>
          <w:rFonts w:asciiTheme="majorBidi" w:hAnsiTheme="majorBidi" w:cstheme="majorBidi"/>
          <w:i w:val="0"/>
          <w:iCs w:val="0"/>
          <w:color w:val="auto"/>
          <w:sz w:val="24"/>
          <w:szCs w:val="24"/>
        </w:rPr>
        <w:t>umidité</w:t>
      </w:r>
      <w:r w:rsidRPr="003E6594">
        <w:rPr>
          <w:rFonts w:asciiTheme="majorBidi" w:hAnsiTheme="majorBidi" w:cstheme="majorBidi"/>
          <w:i w:val="0"/>
          <w:iCs w:val="0"/>
          <w:color w:val="auto"/>
          <w:spacing w:val="-1"/>
          <w:sz w:val="24"/>
          <w:szCs w:val="24"/>
        </w:rPr>
        <w:t xml:space="preserve"> </w:t>
      </w:r>
      <w:r w:rsidRPr="003E6594">
        <w:rPr>
          <w:rFonts w:asciiTheme="majorBidi" w:hAnsiTheme="majorBidi" w:cstheme="majorBidi"/>
          <w:i w:val="0"/>
          <w:iCs w:val="0"/>
          <w:color w:val="auto"/>
          <w:sz w:val="24"/>
          <w:szCs w:val="24"/>
        </w:rPr>
        <w:t>de</w:t>
      </w:r>
      <w:r w:rsidRPr="003E6594">
        <w:rPr>
          <w:rFonts w:asciiTheme="majorBidi" w:hAnsiTheme="majorBidi" w:cstheme="majorBidi"/>
          <w:i w:val="0"/>
          <w:iCs w:val="0"/>
          <w:color w:val="auto"/>
          <w:spacing w:val="-2"/>
          <w:sz w:val="24"/>
          <w:szCs w:val="24"/>
        </w:rPr>
        <w:t xml:space="preserve"> </w:t>
      </w:r>
      <w:r w:rsidRPr="003E6594">
        <w:rPr>
          <w:rFonts w:asciiTheme="majorBidi" w:hAnsiTheme="majorBidi" w:cstheme="majorBidi"/>
          <w:i w:val="0"/>
          <w:iCs w:val="0"/>
          <w:color w:val="auto"/>
          <w:sz w:val="24"/>
          <w:szCs w:val="24"/>
        </w:rPr>
        <w:t>confort du poulet de</w:t>
      </w:r>
      <w:r w:rsidRPr="003E6594">
        <w:rPr>
          <w:rFonts w:asciiTheme="majorBidi" w:hAnsiTheme="majorBidi" w:cstheme="majorBidi"/>
          <w:i w:val="0"/>
          <w:iCs w:val="0"/>
          <w:color w:val="auto"/>
          <w:spacing w:val="-2"/>
          <w:sz w:val="24"/>
          <w:szCs w:val="24"/>
        </w:rPr>
        <w:t xml:space="preserve"> </w:t>
      </w:r>
      <w:r w:rsidRPr="003E6594">
        <w:rPr>
          <w:rFonts w:asciiTheme="majorBidi" w:hAnsiTheme="majorBidi" w:cstheme="majorBidi"/>
          <w:i w:val="0"/>
          <w:iCs w:val="0"/>
          <w:color w:val="auto"/>
          <w:sz w:val="24"/>
          <w:szCs w:val="24"/>
        </w:rPr>
        <w:t>chair à</w:t>
      </w:r>
      <w:r w:rsidRPr="003E6594">
        <w:rPr>
          <w:rFonts w:asciiTheme="majorBidi" w:hAnsiTheme="majorBidi" w:cstheme="majorBidi"/>
          <w:i w:val="0"/>
          <w:iCs w:val="0"/>
          <w:color w:val="auto"/>
          <w:spacing w:val="-2"/>
          <w:sz w:val="24"/>
          <w:szCs w:val="24"/>
        </w:rPr>
        <w:t xml:space="preserve"> </w:t>
      </w:r>
      <w:r w:rsidRPr="003E6594">
        <w:rPr>
          <w:rFonts w:asciiTheme="majorBidi" w:hAnsiTheme="majorBidi" w:cstheme="majorBidi"/>
          <w:i w:val="0"/>
          <w:iCs w:val="0"/>
          <w:color w:val="auto"/>
          <w:sz w:val="24"/>
          <w:szCs w:val="24"/>
        </w:rPr>
        <w:t>chaque</w:t>
      </w:r>
      <w:r w:rsidRPr="003E6594">
        <w:rPr>
          <w:rFonts w:asciiTheme="majorBidi" w:hAnsiTheme="majorBidi" w:cstheme="majorBidi"/>
          <w:i w:val="0"/>
          <w:iCs w:val="0"/>
          <w:color w:val="auto"/>
          <w:spacing w:val="-1"/>
          <w:sz w:val="24"/>
          <w:szCs w:val="24"/>
        </w:rPr>
        <w:t xml:space="preserve"> </w:t>
      </w:r>
      <w:r w:rsidRPr="003E6594">
        <w:rPr>
          <w:rFonts w:asciiTheme="majorBidi" w:hAnsiTheme="majorBidi" w:cstheme="majorBidi"/>
          <w:i w:val="0"/>
          <w:iCs w:val="0"/>
          <w:color w:val="auto"/>
          <w:sz w:val="24"/>
          <w:szCs w:val="24"/>
        </w:rPr>
        <w:t xml:space="preserve">semaine </w:t>
      </w:r>
      <w:proofErr w:type="gramStart"/>
      <w:r w:rsidRPr="003E6594">
        <w:rPr>
          <w:rFonts w:asciiTheme="majorBidi" w:hAnsiTheme="majorBidi" w:cstheme="majorBidi"/>
          <w:i w:val="0"/>
          <w:iCs w:val="0"/>
          <w:color w:val="auto"/>
          <w:spacing w:val="-2"/>
          <w:sz w:val="24"/>
          <w:szCs w:val="24"/>
        </w:rPr>
        <w:t xml:space="preserve">d’élevage </w:t>
      </w:r>
      <w:r w:rsidR="003F4F16">
        <w:rPr>
          <w:rFonts w:asciiTheme="majorBidi" w:hAnsiTheme="majorBidi" w:cstheme="majorBidi"/>
          <w:i w:val="0"/>
          <w:iCs w:val="0"/>
          <w:color w:val="auto"/>
          <w:spacing w:val="-2"/>
          <w:sz w:val="24"/>
          <w:szCs w:val="24"/>
        </w:rPr>
        <w:t>..</w:t>
      </w:r>
      <w:proofErr w:type="gramEnd"/>
      <w:r w:rsidR="002D2578">
        <w:rPr>
          <w:rFonts w:asciiTheme="majorBidi" w:hAnsiTheme="majorBidi" w:cstheme="majorBidi"/>
          <w:i w:val="0"/>
          <w:iCs w:val="0"/>
          <w:color w:val="auto"/>
          <w:spacing w:val="-2"/>
          <w:sz w:val="24"/>
          <w:szCs w:val="24"/>
        </w:rPr>
        <w:t>……………..</w:t>
      </w:r>
      <w:r w:rsidR="002A691B">
        <w:rPr>
          <w:rFonts w:asciiTheme="majorBidi" w:hAnsiTheme="majorBidi" w:cstheme="majorBidi"/>
          <w:i w:val="0"/>
          <w:iCs w:val="0"/>
          <w:color w:val="auto"/>
          <w:spacing w:val="-2"/>
          <w:sz w:val="24"/>
          <w:szCs w:val="24"/>
        </w:rPr>
        <w:t>28</w:t>
      </w:r>
    </w:p>
    <w:p w14:paraId="2BB622DF" w14:textId="28B81800" w:rsidR="004A5291" w:rsidRPr="003E6594" w:rsidRDefault="004A5291" w:rsidP="003F4F16">
      <w:pPr>
        <w:pStyle w:val="Lgende"/>
        <w:spacing w:line="360" w:lineRule="auto"/>
        <w:jc w:val="both"/>
        <w:rPr>
          <w:sz w:val="24"/>
          <w:szCs w:val="24"/>
        </w:rPr>
      </w:pPr>
      <w:r w:rsidRPr="003E6594">
        <w:rPr>
          <w:rFonts w:asciiTheme="majorBidi" w:hAnsiTheme="majorBidi" w:cstheme="majorBidi"/>
          <w:b/>
          <w:bCs/>
          <w:i w:val="0"/>
          <w:iCs w:val="0"/>
          <w:color w:val="auto"/>
          <w:sz w:val="24"/>
          <w:szCs w:val="24"/>
        </w:rPr>
        <w:t xml:space="preserve">Tableau </w:t>
      </w:r>
      <w:r w:rsidR="003E6594" w:rsidRPr="003E6594">
        <w:rPr>
          <w:rFonts w:asciiTheme="majorBidi" w:hAnsiTheme="majorBidi" w:cstheme="majorBidi"/>
          <w:b/>
          <w:bCs/>
          <w:i w:val="0"/>
          <w:iCs w:val="0"/>
          <w:color w:val="auto"/>
          <w:sz w:val="24"/>
          <w:szCs w:val="24"/>
        </w:rPr>
        <w:t>7</w:t>
      </w:r>
      <w:r w:rsidRPr="003E6594">
        <w:rPr>
          <w:rFonts w:asciiTheme="majorBidi" w:hAnsiTheme="majorBidi" w:cstheme="majorBidi"/>
          <w:b/>
          <w:i w:val="0"/>
          <w:iCs w:val="0"/>
          <w:color w:val="auto"/>
          <w:sz w:val="24"/>
          <w:szCs w:val="24"/>
        </w:rPr>
        <w:t>:</w:t>
      </w:r>
      <w:r w:rsidRPr="003E6594">
        <w:rPr>
          <w:rFonts w:asciiTheme="majorBidi" w:hAnsiTheme="majorBidi" w:cstheme="majorBidi"/>
          <w:b/>
          <w:i w:val="0"/>
          <w:iCs w:val="0"/>
          <w:color w:val="auto"/>
          <w:spacing w:val="-1"/>
          <w:sz w:val="24"/>
          <w:szCs w:val="24"/>
        </w:rPr>
        <w:t xml:space="preserve"> </w:t>
      </w:r>
      <w:r w:rsidRPr="003E6594">
        <w:rPr>
          <w:rFonts w:asciiTheme="majorBidi" w:hAnsiTheme="majorBidi" w:cstheme="majorBidi"/>
          <w:i w:val="0"/>
          <w:iCs w:val="0"/>
          <w:color w:val="auto"/>
          <w:sz w:val="24"/>
          <w:szCs w:val="24"/>
        </w:rPr>
        <w:t>Densité</w:t>
      </w:r>
      <w:r w:rsidRPr="003E6594">
        <w:rPr>
          <w:rFonts w:asciiTheme="majorBidi" w:hAnsiTheme="majorBidi" w:cstheme="majorBidi"/>
          <w:i w:val="0"/>
          <w:iCs w:val="0"/>
          <w:color w:val="auto"/>
          <w:spacing w:val="-1"/>
          <w:sz w:val="24"/>
          <w:szCs w:val="24"/>
        </w:rPr>
        <w:t xml:space="preserve"> </w:t>
      </w:r>
      <w:r w:rsidRPr="003E6594">
        <w:rPr>
          <w:rFonts w:asciiTheme="majorBidi" w:hAnsiTheme="majorBidi" w:cstheme="majorBidi"/>
          <w:i w:val="0"/>
          <w:iCs w:val="0"/>
          <w:color w:val="auto"/>
          <w:sz w:val="24"/>
          <w:szCs w:val="24"/>
        </w:rPr>
        <w:t>des poulets</w:t>
      </w:r>
      <w:r w:rsidRPr="003E6594">
        <w:rPr>
          <w:rFonts w:asciiTheme="majorBidi" w:hAnsiTheme="majorBidi" w:cstheme="majorBidi"/>
          <w:i w:val="0"/>
          <w:iCs w:val="0"/>
          <w:color w:val="auto"/>
          <w:spacing w:val="-1"/>
          <w:sz w:val="24"/>
          <w:szCs w:val="24"/>
        </w:rPr>
        <w:t xml:space="preserve"> </w:t>
      </w:r>
      <w:r w:rsidRPr="003E6594">
        <w:rPr>
          <w:rFonts w:asciiTheme="majorBidi" w:hAnsiTheme="majorBidi" w:cstheme="majorBidi"/>
          <w:i w:val="0"/>
          <w:iCs w:val="0"/>
          <w:color w:val="auto"/>
          <w:sz w:val="24"/>
          <w:szCs w:val="24"/>
        </w:rPr>
        <w:t>par</w:t>
      </w:r>
      <w:r w:rsidRPr="003E6594">
        <w:rPr>
          <w:rFonts w:asciiTheme="majorBidi" w:hAnsiTheme="majorBidi" w:cstheme="majorBidi"/>
          <w:i w:val="0"/>
          <w:iCs w:val="0"/>
          <w:color w:val="auto"/>
          <w:spacing w:val="-1"/>
          <w:sz w:val="24"/>
          <w:szCs w:val="24"/>
        </w:rPr>
        <w:t xml:space="preserve"> </w:t>
      </w:r>
      <w:r w:rsidRPr="003E6594">
        <w:rPr>
          <w:rFonts w:asciiTheme="majorBidi" w:hAnsiTheme="majorBidi" w:cstheme="majorBidi"/>
          <w:i w:val="0"/>
          <w:iCs w:val="0"/>
          <w:color w:val="auto"/>
          <w:sz w:val="24"/>
          <w:szCs w:val="24"/>
        </w:rPr>
        <w:t xml:space="preserve">poids </w:t>
      </w:r>
      <w:r w:rsidRPr="003E6594">
        <w:rPr>
          <w:rFonts w:asciiTheme="majorBidi" w:hAnsiTheme="majorBidi" w:cstheme="majorBidi"/>
          <w:i w:val="0"/>
          <w:iCs w:val="0"/>
          <w:color w:val="auto"/>
          <w:spacing w:val="-4"/>
          <w:sz w:val="24"/>
          <w:szCs w:val="24"/>
        </w:rPr>
        <w:t>vif</w:t>
      </w:r>
      <w:r w:rsidR="003F4F16">
        <w:rPr>
          <w:rFonts w:asciiTheme="majorBidi" w:hAnsiTheme="majorBidi" w:cstheme="majorBidi"/>
          <w:i w:val="0"/>
          <w:iCs w:val="0"/>
          <w:color w:val="auto"/>
          <w:spacing w:val="-4"/>
          <w:sz w:val="24"/>
          <w:szCs w:val="24"/>
        </w:rPr>
        <w:t>…………………</w:t>
      </w:r>
      <w:r w:rsidR="001970AE">
        <w:rPr>
          <w:rFonts w:asciiTheme="majorBidi" w:hAnsiTheme="majorBidi" w:cstheme="majorBidi"/>
          <w:i w:val="0"/>
          <w:iCs w:val="0"/>
          <w:color w:val="auto"/>
          <w:spacing w:val="-2"/>
          <w:sz w:val="24"/>
          <w:szCs w:val="24"/>
        </w:rPr>
        <w:t xml:space="preserve"> …………………………………30</w:t>
      </w:r>
    </w:p>
    <w:p w14:paraId="05648993" w14:textId="7B924191" w:rsidR="004A5291" w:rsidRPr="003E6594" w:rsidRDefault="004A5291" w:rsidP="003E6594">
      <w:pPr>
        <w:spacing w:line="360" w:lineRule="auto"/>
        <w:jc w:val="both"/>
        <w:rPr>
          <w:rFonts w:asciiTheme="majorBidi" w:hAnsiTheme="majorBidi" w:cstheme="majorBidi"/>
          <w:sz w:val="24"/>
          <w:szCs w:val="24"/>
        </w:rPr>
      </w:pPr>
      <w:r w:rsidRPr="003E6594">
        <w:rPr>
          <w:rFonts w:asciiTheme="majorBidi" w:hAnsiTheme="majorBidi" w:cstheme="majorBidi"/>
          <w:b/>
          <w:bCs/>
          <w:sz w:val="24"/>
          <w:szCs w:val="24"/>
        </w:rPr>
        <w:t xml:space="preserve">Tableau </w:t>
      </w:r>
      <w:r w:rsidR="003E6594" w:rsidRPr="003E6594">
        <w:rPr>
          <w:rFonts w:asciiTheme="majorBidi" w:hAnsiTheme="majorBidi" w:cstheme="majorBidi"/>
          <w:b/>
          <w:bCs/>
          <w:sz w:val="24"/>
          <w:szCs w:val="24"/>
        </w:rPr>
        <w:t>08</w:t>
      </w:r>
      <w:r w:rsidRPr="003E6594">
        <w:rPr>
          <w:rFonts w:asciiTheme="majorBidi" w:hAnsiTheme="majorBidi" w:cstheme="majorBidi"/>
          <w:sz w:val="24"/>
          <w:szCs w:val="24"/>
        </w:rPr>
        <w:t> : Programme de vaccination du poulet de chair</w:t>
      </w:r>
      <w:r w:rsidR="003A2C6E">
        <w:rPr>
          <w:rFonts w:asciiTheme="majorBidi" w:hAnsiTheme="majorBidi" w:cstheme="majorBidi"/>
          <w:sz w:val="24"/>
          <w:szCs w:val="24"/>
        </w:rPr>
        <w:t xml:space="preserve"> </w:t>
      </w:r>
      <w:r w:rsidR="002D2578">
        <w:rPr>
          <w:rFonts w:asciiTheme="majorBidi" w:hAnsiTheme="majorBidi" w:cstheme="majorBidi"/>
          <w:spacing w:val="-2"/>
          <w:sz w:val="24"/>
          <w:szCs w:val="24"/>
        </w:rPr>
        <w:t>…</w:t>
      </w:r>
      <w:r w:rsidR="003F4F16">
        <w:rPr>
          <w:rFonts w:asciiTheme="majorBidi" w:hAnsiTheme="majorBidi" w:cstheme="majorBidi"/>
          <w:spacing w:val="-2"/>
          <w:sz w:val="24"/>
          <w:szCs w:val="24"/>
        </w:rPr>
        <w:t>.</w:t>
      </w:r>
      <w:proofErr w:type="gramStart"/>
      <w:r w:rsidR="002D2578">
        <w:rPr>
          <w:rFonts w:asciiTheme="majorBidi" w:hAnsiTheme="majorBidi" w:cstheme="majorBidi"/>
          <w:spacing w:val="-2"/>
          <w:sz w:val="24"/>
          <w:szCs w:val="24"/>
        </w:rPr>
        <w:t>……………………</w:t>
      </w:r>
      <w:r w:rsidR="003A2C6E">
        <w:rPr>
          <w:rFonts w:asciiTheme="majorBidi" w:hAnsiTheme="majorBidi" w:cstheme="majorBidi"/>
          <w:spacing w:val="-2"/>
          <w:sz w:val="24"/>
          <w:szCs w:val="24"/>
        </w:rPr>
        <w:t>………...…45</w:t>
      </w:r>
      <w:proofErr w:type="gramEnd"/>
    </w:p>
    <w:p w14:paraId="44BC8D03" w14:textId="77777777" w:rsidR="00AE0623" w:rsidRPr="00B63530" w:rsidRDefault="00AE0623" w:rsidP="00494C3B">
      <w:pPr>
        <w:spacing w:after="0"/>
        <w:jc w:val="center"/>
        <w:rPr>
          <w:rFonts w:asciiTheme="majorBidi" w:hAnsiTheme="majorBidi" w:cstheme="majorBidi"/>
          <w:b/>
          <w:bCs/>
          <w:sz w:val="28"/>
          <w:szCs w:val="28"/>
        </w:rPr>
      </w:pPr>
    </w:p>
    <w:p w14:paraId="48DDDCB5" w14:textId="77777777" w:rsidR="00AE0623" w:rsidRPr="00B63530" w:rsidRDefault="00AE0623" w:rsidP="00494C3B">
      <w:pPr>
        <w:spacing w:after="0"/>
        <w:jc w:val="center"/>
        <w:rPr>
          <w:rFonts w:asciiTheme="majorBidi" w:hAnsiTheme="majorBidi" w:cstheme="majorBidi"/>
          <w:b/>
          <w:bCs/>
          <w:sz w:val="28"/>
          <w:szCs w:val="28"/>
        </w:rPr>
      </w:pPr>
    </w:p>
    <w:p w14:paraId="0F399301" w14:textId="77777777" w:rsidR="00AE0623" w:rsidRPr="00B63530" w:rsidRDefault="00AE0623" w:rsidP="00494C3B">
      <w:pPr>
        <w:spacing w:after="0"/>
        <w:jc w:val="center"/>
        <w:rPr>
          <w:rFonts w:asciiTheme="majorBidi" w:hAnsiTheme="majorBidi" w:cstheme="majorBidi"/>
          <w:b/>
          <w:bCs/>
          <w:sz w:val="28"/>
          <w:szCs w:val="28"/>
        </w:rPr>
      </w:pPr>
    </w:p>
    <w:p w14:paraId="79A40275" w14:textId="77777777" w:rsidR="00AE0623" w:rsidRPr="00B63530" w:rsidRDefault="00AE0623" w:rsidP="00494C3B">
      <w:pPr>
        <w:spacing w:after="0"/>
        <w:jc w:val="center"/>
        <w:rPr>
          <w:rFonts w:asciiTheme="majorBidi" w:hAnsiTheme="majorBidi" w:cstheme="majorBidi"/>
          <w:b/>
          <w:bCs/>
          <w:sz w:val="28"/>
          <w:szCs w:val="28"/>
        </w:rPr>
      </w:pPr>
    </w:p>
    <w:p w14:paraId="138961AD" w14:textId="77777777" w:rsidR="00AE0623" w:rsidRPr="00B63530" w:rsidRDefault="00AE0623" w:rsidP="00494C3B">
      <w:pPr>
        <w:spacing w:after="0"/>
        <w:jc w:val="center"/>
        <w:rPr>
          <w:rFonts w:asciiTheme="majorBidi" w:hAnsiTheme="majorBidi" w:cstheme="majorBidi"/>
          <w:b/>
          <w:bCs/>
          <w:sz w:val="28"/>
          <w:szCs w:val="28"/>
        </w:rPr>
      </w:pPr>
    </w:p>
    <w:p w14:paraId="56642A6F" w14:textId="77777777" w:rsidR="00AE0623" w:rsidRPr="00B63530" w:rsidRDefault="00AE0623" w:rsidP="00494C3B">
      <w:pPr>
        <w:spacing w:after="0"/>
        <w:jc w:val="center"/>
        <w:rPr>
          <w:rFonts w:asciiTheme="majorBidi" w:hAnsiTheme="majorBidi" w:cstheme="majorBidi"/>
          <w:b/>
          <w:bCs/>
          <w:sz w:val="28"/>
          <w:szCs w:val="28"/>
        </w:rPr>
      </w:pPr>
    </w:p>
    <w:p w14:paraId="76AC56D4" w14:textId="77777777" w:rsidR="00AE0623" w:rsidRPr="00B63530" w:rsidRDefault="00AE0623" w:rsidP="00494C3B">
      <w:pPr>
        <w:spacing w:after="0"/>
        <w:jc w:val="center"/>
        <w:rPr>
          <w:rFonts w:asciiTheme="majorBidi" w:hAnsiTheme="majorBidi" w:cstheme="majorBidi"/>
          <w:b/>
          <w:bCs/>
          <w:sz w:val="28"/>
          <w:szCs w:val="28"/>
        </w:rPr>
      </w:pPr>
    </w:p>
    <w:p w14:paraId="2EB297B7" w14:textId="77777777" w:rsidR="00AE0623" w:rsidRPr="00B63530" w:rsidRDefault="00AE0623" w:rsidP="00494C3B">
      <w:pPr>
        <w:spacing w:after="0"/>
        <w:jc w:val="center"/>
        <w:rPr>
          <w:rFonts w:asciiTheme="majorBidi" w:hAnsiTheme="majorBidi" w:cstheme="majorBidi"/>
          <w:b/>
          <w:bCs/>
          <w:sz w:val="28"/>
          <w:szCs w:val="28"/>
        </w:rPr>
      </w:pPr>
    </w:p>
    <w:p w14:paraId="1E0ECCC4" w14:textId="77777777" w:rsidR="00AE0623" w:rsidRPr="00B63530" w:rsidRDefault="00AE0623" w:rsidP="00494C3B">
      <w:pPr>
        <w:spacing w:after="0"/>
        <w:jc w:val="center"/>
        <w:rPr>
          <w:rFonts w:asciiTheme="majorBidi" w:hAnsiTheme="majorBidi" w:cstheme="majorBidi"/>
          <w:b/>
          <w:bCs/>
          <w:sz w:val="28"/>
          <w:szCs w:val="28"/>
        </w:rPr>
      </w:pPr>
    </w:p>
    <w:p w14:paraId="773DC25D" w14:textId="77777777" w:rsidR="00AE0623" w:rsidRPr="00B63530" w:rsidRDefault="00AE0623" w:rsidP="00494C3B">
      <w:pPr>
        <w:spacing w:after="0"/>
        <w:jc w:val="center"/>
        <w:rPr>
          <w:rFonts w:asciiTheme="majorBidi" w:hAnsiTheme="majorBidi" w:cstheme="majorBidi"/>
          <w:b/>
          <w:bCs/>
          <w:sz w:val="28"/>
          <w:szCs w:val="28"/>
        </w:rPr>
      </w:pPr>
    </w:p>
    <w:p w14:paraId="696EFDC1" w14:textId="77777777" w:rsidR="00AE0623" w:rsidRPr="00B63530" w:rsidRDefault="00AE0623" w:rsidP="00494C3B">
      <w:pPr>
        <w:spacing w:after="0"/>
        <w:jc w:val="center"/>
        <w:rPr>
          <w:rFonts w:asciiTheme="majorBidi" w:hAnsiTheme="majorBidi" w:cstheme="majorBidi"/>
          <w:b/>
          <w:bCs/>
          <w:sz w:val="28"/>
          <w:szCs w:val="28"/>
        </w:rPr>
      </w:pPr>
    </w:p>
    <w:p w14:paraId="2D99FDFD" w14:textId="77777777" w:rsidR="00AE0623" w:rsidRPr="00B63530" w:rsidRDefault="00AE0623" w:rsidP="00494C3B">
      <w:pPr>
        <w:spacing w:after="0"/>
        <w:jc w:val="center"/>
        <w:rPr>
          <w:rFonts w:asciiTheme="majorBidi" w:hAnsiTheme="majorBidi" w:cstheme="majorBidi"/>
          <w:b/>
          <w:bCs/>
          <w:sz w:val="28"/>
          <w:szCs w:val="28"/>
        </w:rPr>
      </w:pPr>
    </w:p>
    <w:p w14:paraId="439991D0" w14:textId="77777777" w:rsidR="00AE0623" w:rsidRPr="00B63530" w:rsidRDefault="00AE0623" w:rsidP="00494C3B">
      <w:pPr>
        <w:spacing w:after="0"/>
        <w:jc w:val="center"/>
        <w:rPr>
          <w:rFonts w:asciiTheme="majorBidi" w:hAnsiTheme="majorBidi" w:cstheme="majorBidi"/>
          <w:b/>
          <w:bCs/>
          <w:sz w:val="28"/>
          <w:szCs w:val="28"/>
        </w:rPr>
      </w:pPr>
    </w:p>
    <w:p w14:paraId="26CDFBB4" w14:textId="77777777" w:rsidR="00AE0623" w:rsidRPr="00B63530" w:rsidRDefault="00AE0623" w:rsidP="00494C3B">
      <w:pPr>
        <w:spacing w:after="0"/>
        <w:jc w:val="center"/>
        <w:rPr>
          <w:rFonts w:asciiTheme="majorBidi" w:hAnsiTheme="majorBidi" w:cstheme="majorBidi"/>
          <w:b/>
          <w:bCs/>
          <w:sz w:val="28"/>
          <w:szCs w:val="28"/>
        </w:rPr>
      </w:pPr>
    </w:p>
    <w:p w14:paraId="2C59579D" w14:textId="77777777" w:rsidR="00AE0623" w:rsidRPr="00B63530" w:rsidRDefault="00AE0623" w:rsidP="00494C3B">
      <w:pPr>
        <w:spacing w:after="0"/>
        <w:jc w:val="center"/>
        <w:rPr>
          <w:rFonts w:asciiTheme="majorBidi" w:hAnsiTheme="majorBidi" w:cstheme="majorBidi"/>
          <w:b/>
          <w:bCs/>
          <w:sz w:val="28"/>
          <w:szCs w:val="28"/>
        </w:rPr>
      </w:pPr>
    </w:p>
    <w:p w14:paraId="0BBB2C6F" w14:textId="77777777" w:rsidR="00AE0623" w:rsidRPr="00B63530" w:rsidRDefault="00AE0623" w:rsidP="00494C3B">
      <w:pPr>
        <w:spacing w:after="0"/>
        <w:jc w:val="center"/>
        <w:rPr>
          <w:rFonts w:asciiTheme="majorBidi" w:hAnsiTheme="majorBidi" w:cstheme="majorBidi"/>
          <w:b/>
          <w:bCs/>
          <w:sz w:val="28"/>
          <w:szCs w:val="28"/>
        </w:rPr>
      </w:pPr>
    </w:p>
    <w:p w14:paraId="0858FD5B" w14:textId="77777777" w:rsidR="00AE0623" w:rsidRPr="00B63530" w:rsidRDefault="00AE0623" w:rsidP="00494C3B">
      <w:pPr>
        <w:spacing w:after="0"/>
        <w:jc w:val="center"/>
        <w:rPr>
          <w:rFonts w:asciiTheme="majorBidi" w:hAnsiTheme="majorBidi" w:cstheme="majorBidi"/>
          <w:b/>
          <w:bCs/>
          <w:sz w:val="28"/>
          <w:szCs w:val="28"/>
        </w:rPr>
      </w:pPr>
    </w:p>
    <w:p w14:paraId="60F2F2DF" w14:textId="77777777" w:rsidR="00AE0623" w:rsidRPr="00B63530" w:rsidRDefault="00AE0623" w:rsidP="00494C3B">
      <w:pPr>
        <w:spacing w:after="0"/>
        <w:jc w:val="center"/>
        <w:rPr>
          <w:rFonts w:asciiTheme="majorBidi" w:hAnsiTheme="majorBidi" w:cstheme="majorBidi"/>
          <w:b/>
          <w:bCs/>
          <w:sz w:val="28"/>
          <w:szCs w:val="28"/>
        </w:rPr>
      </w:pPr>
    </w:p>
    <w:p w14:paraId="6706C43C" w14:textId="77777777" w:rsidR="003A5FBD" w:rsidRPr="00B63530" w:rsidRDefault="003A5FBD" w:rsidP="00D23847">
      <w:pPr>
        <w:spacing w:after="0"/>
        <w:rPr>
          <w:rFonts w:asciiTheme="majorBidi" w:hAnsiTheme="majorBidi" w:cstheme="majorBidi"/>
          <w:b/>
          <w:bCs/>
          <w:sz w:val="28"/>
          <w:szCs w:val="28"/>
        </w:rPr>
      </w:pPr>
    </w:p>
    <w:p w14:paraId="09A31887" w14:textId="77777777" w:rsidR="003A5FBD" w:rsidRDefault="003A5FBD" w:rsidP="00494C3B">
      <w:pPr>
        <w:spacing w:after="0"/>
        <w:jc w:val="center"/>
        <w:rPr>
          <w:rFonts w:asciiTheme="majorBidi" w:hAnsiTheme="majorBidi" w:cstheme="majorBidi"/>
          <w:b/>
          <w:bCs/>
          <w:sz w:val="28"/>
          <w:szCs w:val="28"/>
        </w:rPr>
      </w:pPr>
    </w:p>
    <w:p w14:paraId="07989102" w14:textId="77777777" w:rsidR="00681005" w:rsidRPr="00B63530" w:rsidRDefault="00681005" w:rsidP="00494C3B">
      <w:pPr>
        <w:spacing w:after="0"/>
        <w:jc w:val="center"/>
        <w:rPr>
          <w:rFonts w:asciiTheme="majorBidi" w:hAnsiTheme="majorBidi" w:cstheme="majorBidi"/>
          <w:b/>
          <w:bCs/>
          <w:sz w:val="28"/>
          <w:szCs w:val="28"/>
        </w:rPr>
      </w:pPr>
    </w:p>
    <w:p w14:paraId="1189082E" w14:textId="77777777" w:rsidR="0001028B" w:rsidRPr="0001028B" w:rsidRDefault="0001028B" w:rsidP="0001028B">
      <w:pPr>
        <w:pStyle w:val="Lgende"/>
        <w:spacing w:after="0"/>
        <w:jc w:val="center"/>
        <w:rPr>
          <w:rFonts w:asciiTheme="majorBidi" w:hAnsiTheme="majorBidi" w:cstheme="majorBidi"/>
          <w:b/>
          <w:bCs/>
          <w:i w:val="0"/>
          <w:iCs w:val="0"/>
          <w:color w:val="auto"/>
          <w:sz w:val="32"/>
          <w:szCs w:val="32"/>
        </w:rPr>
      </w:pPr>
      <w:r w:rsidRPr="0001028B">
        <w:rPr>
          <w:rFonts w:asciiTheme="majorBidi" w:hAnsiTheme="majorBidi" w:cstheme="majorBidi"/>
          <w:b/>
          <w:bCs/>
          <w:i w:val="0"/>
          <w:iCs w:val="0"/>
          <w:color w:val="auto"/>
          <w:sz w:val="32"/>
          <w:szCs w:val="32"/>
        </w:rPr>
        <w:lastRenderedPageBreak/>
        <w:t>Liste des figures</w:t>
      </w:r>
    </w:p>
    <w:p w14:paraId="510B8954" w14:textId="77777777" w:rsidR="0001028B" w:rsidRDefault="0001028B" w:rsidP="0001028B">
      <w:pPr>
        <w:pStyle w:val="Lgende"/>
        <w:spacing w:after="0"/>
        <w:jc w:val="both"/>
        <w:rPr>
          <w:rFonts w:asciiTheme="majorBidi" w:hAnsiTheme="majorBidi" w:cstheme="majorBidi"/>
          <w:b/>
          <w:bCs/>
          <w:i w:val="0"/>
          <w:iCs w:val="0"/>
          <w:color w:val="auto"/>
          <w:sz w:val="24"/>
          <w:szCs w:val="24"/>
        </w:rPr>
      </w:pPr>
    </w:p>
    <w:p w14:paraId="42A03355" w14:textId="64865975" w:rsidR="0001028B" w:rsidRPr="002121D0" w:rsidRDefault="0001028B" w:rsidP="0088378D">
      <w:pPr>
        <w:pStyle w:val="Lgende"/>
        <w:spacing w:after="0" w:line="276" w:lineRule="auto"/>
        <w:jc w:val="both"/>
        <w:rPr>
          <w:i w:val="0"/>
          <w:iCs w:val="0"/>
          <w:sz w:val="24"/>
          <w:szCs w:val="24"/>
        </w:rPr>
      </w:pPr>
      <w:r>
        <w:rPr>
          <w:rFonts w:asciiTheme="majorBidi" w:hAnsiTheme="majorBidi" w:cstheme="majorBidi"/>
          <w:b/>
          <w:bCs/>
          <w:i w:val="0"/>
          <w:iCs w:val="0"/>
          <w:color w:val="auto"/>
          <w:sz w:val="24"/>
          <w:szCs w:val="24"/>
        </w:rPr>
        <w:t>Figure 1</w:t>
      </w:r>
      <w:r w:rsidRPr="002121D0">
        <w:rPr>
          <w:rFonts w:asciiTheme="majorBidi" w:hAnsiTheme="majorBidi" w:cstheme="majorBidi"/>
          <w:b/>
          <w:bCs/>
          <w:i w:val="0"/>
          <w:iCs w:val="0"/>
          <w:color w:val="auto"/>
          <w:sz w:val="24"/>
          <w:szCs w:val="24"/>
        </w:rPr>
        <w:t> :</w:t>
      </w:r>
      <w:r w:rsidRPr="002121D0">
        <w:rPr>
          <w:rFonts w:asciiTheme="majorBidi" w:hAnsiTheme="majorBidi" w:cstheme="majorBidi"/>
          <w:i w:val="0"/>
          <w:iCs w:val="0"/>
          <w:color w:val="auto"/>
          <w:sz w:val="24"/>
          <w:szCs w:val="24"/>
        </w:rPr>
        <w:t xml:space="preserve"> </w:t>
      </w:r>
      <w:r>
        <w:rPr>
          <w:rFonts w:asciiTheme="majorBidi" w:hAnsiTheme="majorBidi" w:cstheme="majorBidi"/>
          <w:i w:val="0"/>
          <w:iCs w:val="0"/>
          <w:color w:val="auto"/>
          <w:sz w:val="24"/>
          <w:szCs w:val="24"/>
        </w:rPr>
        <w:t>S</w:t>
      </w:r>
      <w:r w:rsidRPr="002121D0">
        <w:rPr>
          <w:rFonts w:asciiTheme="majorBidi" w:hAnsiTheme="majorBidi" w:cstheme="majorBidi"/>
          <w:i w:val="0"/>
          <w:iCs w:val="0"/>
          <w:color w:val="auto"/>
          <w:sz w:val="24"/>
          <w:szCs w:val="24"/>
        </w:rPr>
        <w:t>auge (</w:t>
      </w:r>
      <w:r w:rsidRPr="002121D0">
        <w:rPr>
          <w:rFonts w:asciiTheme="majorBidi" w:hAnsiTheme="majorBidi" w:cstheme="majorBidi"/>
          <w:color w:val="auto"/>
          <w:sz w:val="24"/>
          <w:szCs w:val="24"/>
        </w:rPr>
        <w:t>Salvia officinalis</w:t>
      </w:r>
      <w:r w:rsidRPr="002121D0">
        <w:rPr>
          <w:rFonts w:asciiTheme="majorBidi" w:hAnsiTheme="majorBidi" w:cstheme="majorBidi"/>
          <w:i w:val="0"/>
          <w:iCs w:val="0"/>
          <w:color w:val="auto"/>
          <w:sz w:val="24"/>
          <w:szCs w:val="24"/>
        </w:rPr>
        <w:t>)</w:t>
      </w:r>
      <w:proofErr w:type="gramStart"/>
      <w:r>
        <w:rPr>
          <w:rFonts w:asciiTheme="majorBidi" w:hAnsiTheme="majorBidi" w:cstheme="majorBidi"/>
          <w:i w:val="0"/>
          <w:iCs w:val="0"/>
          <w:color w:val="auto"/>
          <w:sz w:val="24"/>
          <w:szCs w:val="24"/>
        </w:rPr>
        <w:t>………………</w:t>
      </w:r>
      <w:r w:rsidR="002D2578">
        <w:rPr>
          <w:rFonts w:asciiTheme="majorBidi" w:hAnsiTheme="majorBidi" w:cstheme="majorBidi"/>
          <w:i w:val="0"/>
          <w:iCs w:val="0"/>
          <w:color w:val="auto"/>
          <w:sz w:val="24"/>
          <w:szCs w:val="24"/>
        </w:rPr>
        <w:t>…………</w:t>
      </w:r>
      <w:r w:rsidR="0088378D">
        <w:rPr>
          <w:rFonts w:asciiTheme="majorBidi" w:hAnsiTheme="majorBidi" w:cstheme="majorBidi"/>
          <w:i w:val="0"/>
          <w:iCs w:val="0"/>
          <w:color w:val="auto"/>
          <w:sz w:val="24"/>
          <w:szCs w:val="24"/>
        </w:rPr>
        <w:t>…………………</w:t>
      </w:r>
      <w:r w:rsidR="003F4F16">
        <w:rPr>
          <w:rFonts w:asciiTheme="majorBidi" w:hAnsiTheme="majorBidi" w:cstheme="majorBidi"/>
          <w:i w:val="0"/>
          <w:iCs w:val="0"/>
          <w:color w:val="auto"/>
          <w:sz w:val="24"/>
          <w:szCs w:val="24"/>
        </w:rPr>
        <w:t>...</w:t>
      </w:r>
      <w:r w:rsidR="0088378D">
        <w:rPr>
          <w:rFonts w:asciiTheme="majorBidi" w:hAnsiTheme="majorBidi" w:cstheme="majorBidi"/>
          <w:i w:val="0"/>
          <w:iCs w:val="0"/>
          <w:color w:val="auto"/>
          <w:sz w:val="24"/>
          <w:szCs w:val="24"/>
        </w:rPr>
        <w:t>………….…...9</w:t>
      </w:r>
      <w:proofErr w:type="gramEnd"/>
    </w:p>
    <w:p w14:paraId="16DE193A" w14:textId="77C53B71" w:rsidR="0001028B" w:rsidRDefault="0001028B" w:rsidP="003F4F16">
      <w:pPr>
        <w:spacing w:after="0"/>
        <w:jc w:val="both"/>
        <w:rPr>
          <w:sz w:val="28"/>
          <w:szCs w:val="28"/>
        </w:rPr>
      </w:pPr>
      <w:r w:rsidRPr="007C64BA">
        <w:rPr>
          <w:rFonts w:asciiTheme="majorBidi" w:hAnsiTheme="majorBidi" w:cstheme="majorBidi"/>
          <w:b/>
          <w:bCs/>
          <w:sz w:val="24"/>
          <w:szCs w:val="24"/>
        </w:rPr>
        <w:t xml:space="preserve">Figure </w:t>
      </w:r>
      <w:r>
        <w:rPr>
          <w:rFonts w:asciiTheme="majorBidi" w:hAnsiTheme="majorBidi" w:cstheme="majorBidi"/>
          <w:b/>
          <w:bCs/>
          <w:sz w:val="24"/>
          <w:szCs w:val="24"/>
        </w:rPr>
        <w:t>2</w:t>
      </w:r>
      <w:r w:rsidRPr="007C64BA">
        <w:rPr>
          <w:rFonts w:asciiTheme="majorBidi" w:hAnsiTheme="majorBidi" w:cstheme="majorBidi"/>
          <w:b/>
          <w:bCs/>
          <w:sz w:val="24"/>
          <w:szCs w:val="24"/>
        </w:rPr>
        <w:t>:</w:t>
      </w:r>
      <w:r w:rsidRPr="007C64BA">
        <w:rPr>
          <w:rFonts w:asciiTheme="majorBidi" w:hAnsiTheme="majorBidi" w:cstheme="majorBidi"/>
          <w:sz w:val="24"/>
          <w:szCs w:val="24"/>
        </w:rPr>
        <w:t xml:space="preserve"> la</w:t>
      </w:r>
      <w:r w:rsidRPr="007C64BA">
        <w:rPr>
          <w:rFonts w:asciiTheme="majorBidi" w:hAnsiTheme="majorBidi" w:cstheme="majorBidi"/>
          <w:spacing w:val="-4"/>
          <w:sz w:val="24"/>
          <w:szCs w:val="24"/>
        </w:rPr>
        <w:t xml:space="preserve"> </w:t>
      </w:r>
      <w:r w:rsidRPr="007C64BA">
        <w:rPr>
          <w:rFonts w:asciiTheme="majorBidi" w:hAnsiTheme="majorBidi" w:cstheme="majorBidi"/>
          <w:sz w:val="24"/>
          <w:szCs w:val="24"/>
        </w:rPr>
        <w:t>production</w:t>
      </w:r>
      <w:r w:rsidRPr="007C64BA">
        <w:rPr>
          <w:rFonts w:asciiTheme="majorBidi" w:hAnsiTheme="majorBidi" w:cstheme="majorBidi"/>
          <w:spacing w:val="-3"/>
          <w:sz w:val="24"/>
          <w:szCs w:val="24"/>
        </w:rPr>
        <w:t xml:space="preserve"> </w:t>
      </w:r>
      <w:r w:rsidRPr="007C64BA">
        <w:rPr>
          <w:rFonts w:asciiTheme="majorBidi" w:hAnsiTheme="majorBidi" w:cstheme="majorBidi"/>
          <w:sz w:val="24"/>
          <w:szCs w:val="24"/>
        </w:rPr>
        <w:t>mondiale</w:t>
      </w:r>
      <w:r w:rsidRPr="007C64BA">
        <w:rPr>
          <w:rFonts w:asciiTheme="majorBidi" w:hAnsiTheme="majorBidi" w:cstheme="majorBidi"/>
          <w:spacing w:val="-3"/>
          <w:sz w:val="24"/>
          <w:szCs w:val="24"/>
        </w:rPr>
        <w:t xml:space="preserve"> </w:t>
      </w:r>
      <w:r w:rsidRPr="007C64BA">
        <w:rPr>
          <w:rFonts w:asciiTheme="majorBidi" w:hAnsiTheme="majorBidi" w:cstheme="majorBidi"/>
          <w:sz w:val="24"/>
          <w:szCs w:val="24"/>
        </w:rPr>
        <w:t>de</w:t>
      </w:r>
      <w:r w:rsidRPr="007C64BA">
        <w:rPr>
          <w:rFonts w:asciiTheme="majorBidi" w:hAnsiTheme="majorBidi" w:cstheme="majorBidi"/>
          <w:spacing w:val="-5"/>
          <w:sz w:val="24"/>
          <w:szCs w:val="24"/>
        </w:rPr>
        <w:t xml:space="preserve"> </w:t>
      </w:r>
      <w:r w:rsidRPr="007C64BA">
        <w:rPr>
          <w:rFonts w:asciiTheme="majorBidi" w:hAnsiTheme="majorBidi" w:cstheme="majorBidi"/>
          <w:sz w:val="24"/>
          <w:szCs w:val="24"/>
        </w:rPr>
        <w:t>Poulet</w:t>
      </w:r>
      <w:r w:rsidRPr="007C64BA">
        <w:rPr>
          <w:rFonts w:asciiTheme="majorBidi" w:hAnsiTheme="majorBidi" w:cstheme="majorBidi"/>
          <w:spacing w:val="-3"/>
          <w:sz w:val="24"/>
          <w:szCs w:val="24"/>
        </w:rPr>
        <w:t xml:space="preserve"> </w:t>
      </w:r>
      <w:r w:rsidRPr="007C64BA">
        <w:rPr>
          <w:rFonts w:asciiTheme="majorBidi" w:hAnsiTheme="majorBidi" w:cstheme="majorBidi"/>
          <w:sz w:val="24"/>
          <w:szCs w:val="24"/>
        </w:rPr>
        <w:t>de</w:t>
      </w:r>
      <w:r w:rsidRPr="007C64BA">
        <w:rPr>
          <w:rFonts w:asciiTheme="majorBidi" w:hAnsiTheme="majorBidi" w:cstheme="majorBidi"/>
          <w:spacing w:val="-4"/>
          <w:sz w:val="24"/>
          <w:szCs w:val="24"/>
        </w:rPr>
        <w:t xml:space="preserve"> </w:t>
      </w:r>
      <w:r w:rsidRPr="007C64BA">
        <w:rPr>
          <w:rFonts w:asciiTheme="majorBidi" w:hAnsiTheme="majorBidi" w:cstheme="majorBidi"/>
          <w:sz w:val="24"/>
          <w:szCs w:val="24"/>
        </w:rPr>
        <w:t>chair</w:t>
      </w:r>
      <w:r w:rsidRPr="007C64BA">
        <w:rPr>
          <w:rFonts w:asciiTheme="majorBidi" w:hAnsiTheme="majorBidi" w:cstheme="majorBidi"/>
          <w:spacing w:val="-3"/>
          <w:sz w:val="24"/>
          <w:szCs w:val="24"/>
        </w:rPr>
        <w:t xml:space="preserve"> </w:t>
      </w:r>
      <w:r w:rsidRPr="007C64BA">
        <w:rPr>
          <w:rFonts w:asciiTheme="majorBidi" w:hAnsiTheme="majorBidi" w:cstheme="majorBidi"/>
          <w:sz w:val="24"/>
          <w:szCs w:val="24"/>
        </w:rPr>
        <w:t xml:space="preserve">2012-2020 </w:t>
      </w:r>
      <w:proofErr w:type="gramStart"/>
      <w:r w:rsidR="003F4F16">
        <w:rPr>
          <w:rFonts w:asciiTheme="majorBidi" w:hAnsiTheme="majorBidi" w:cstheme="majorBidi"/>
          <w:sz w:val="24"/>
          <w:szCs w:val="24"/>
        </w:rPr>
        <w:t>……………….</w:t>
      </w:r>
      <w:r w:rsidR="002D2578">
        <w:rPr>
          <w:rFonts w:asciiTheme="majorBidi" w:hAnsiTheme="majorBidi" w:cstheme="majorBidi"/>
          <w:sz w:val="24"/>
          <w:szCs w:val="24"/>
        </w:rPr>
        <w:t>………</w:t>
      </w:r>
      <w:r w:rsidR="0088378D">
        <w:rPr>
          <w:rFonts w:asciiTheme="majorBidi" w:hAnsiTheme="majorBidi" w:cstheme="majorBidi"/>
          <w:sz w:val="24"/>
          <w:szCs w:val="24"/>
        </w:rPr>
        <w:t>…........</w:t>
      </w:r>
      <w:proofErr w:type="gramEnd"/>
      <w:r w:rsidR="0088378D">
        <w:rPr>
          <w:rFonts w:asciiTheme="majorBidi" w:hAnsiTheme="majorBidi" w:cstheme="majorBidi"/>
          <w:sz w:val="24"/>
          <w:szCs w:val="24"/>
        </w:rPr>
        <w:t>21</w:t>
      </w:r>
    </w:p>
    <w:p w14:paraId="617A7546" w14:textId="1261453A" w:rsidR="0001028B" w:rsidRDefault="0001028B" w:rsidP="007163AF">
      <w:pPr>
        <w:spacing w:after="0"/>
        <w:jc w:val="both"/>
        <w:rPr>
          <w:rFonts w:asciiTheme="majorBidi" w:hAnsiTheme="majorBidi" w:cstheme="majorBidi"/>
          <w:sz w:val="24"/>
          <w:szCs w:val="24"/>
        </w:rPr>
      </w:pPr>
      <w:r>
        <w:rPr>
          <w:rFonts w:asciiTheme="majorBidi" w:hAnsiTheme="majorBidi" w:cstheme="majorBidi"/>
          <w:b/>
          <w:bCs/>
          <w:sz w:val="24"/>
          <w:szCs w:val="24"/>
        </w:rPr>
        <w:t>Figure 3</w:t>
      </w:r>
      <w:r w:rsidRPr="00AB3542">
        <w:rPr>
          <w:rFonts w:asciiTheme="majorBidi" w:hAnsiTheme="majorBidi" w:cstheme="majorBidi"/>
          <w:b/>
          <w:bCs/>
          <w:sz w:val="24"/>
          <w:szCs w:val="24"/>
        </w:rPr>
        <w:t>:</w:t>
      </w:r>
      <w:r w:rsidRPr="00AB3542">
        <w:rPr>
          <w:rFonts w:asciiTheme="majorBidi" w:hAnsiTheme="majorBidi" w:cstheme="majorBidi"/>
          <w:sz w:val="24"/>
          <w:szCs w:val="24"/>
        </w:rPr>
        <w:t xml:space="preserve"> Evolution</w:t>
      </w:r>
      <w:r w:rsidRPr="00AB3542">
        <w:rPr>
          <w:rFonts w:asciiTheme="majorBidi" w:hAnsiTheme="majorBidi" w:cstheme="majorBidi"/>
          <w:spacing w:val="2"/>
          <w:sz w:val="24"/>
          <w:szCs w:val="24"/>
        </w:rPr>
        <w:t xml:space="preserve"> </w:t>
      </w:r>
      <w:r w:rsidRPr="00AB3542">
        <w:rPr>
          <w:rFonts w:asciiTheme="majorBidi" w:hAnsiTheme="majorBidi" w:cstheme="majorBidi"/>
          <w:sz w:val="24"/>
          <w:szCs w:val="24"/>
        </w:rPr>
        <w:t>de</w:t>
      </w:r>
      <w:r w:rsidRPr="00AB3542">
        <w:rPr>
          <w:rFonts w:asciiTheme="majorBidi" w:hAnsiTheme="majorBidi" w:cstheme="majorBidi"/>
          <w:spacing w:val="-2"/>
          <w:sz w:val="24"/>
          <w:szCs w:val="24"/>
        </w:rPr>
        <w:t xml:space="preserve"> </w:t>
      </w:r>
      <w:r w:rsidRPr="00AB3542">
        <w:rPr>
          <w:rFonts w:asciiTheme="majorBidi" w:hAnsiTheme="majorBidi" w:cstheme="majorBidi"/>
          <w:sz w:val="24"/>
          <w:szCs w:val="24"/>
        </w:rPr>
        <w:t>la</w:t>
      </w:r>
      <w:r w:rsidRPr="00AB3542">
        <w:rPr>
          <w:rFonts w:asciiTheme="majorBidi" w:hAnsiTheme="majorBidi" w:cstheme="majorBidi"/>
          <w:spacing w:val="-1"/>
          <w:sz w:val="24"/>
          <w:szCs w:val="24"/>
        </w:rPr>
        <w:t xml:space="preserve"> </w:t>
      </w:r>
      <w:r w:rsidRPr="00AB3542">
        <w:rPr>
          <w:rFonts w:asciiTheme="majorBidi" w:hAnsiTheme="majorBidi" w:cstheme="majorBidi"/>
          <w:sz w:val="24"/>
          <w:szCs w:val="24"/>
        </w:rPr>
        <w:t>production</w:t>
      </w:r>
      <w:r w:rsidRPr="00AB3542">
        <w:rPr>
          <w:rFonts w:asciiTheme="majorBidi" w:hAnsiTheme="majorBidi" w:cstheme="majorBidi"/>
          <w:spacing w:val="-1"/>
          <w:sz w:val="24"/>
          <w:szCs w:val="24"/>
        </w:rPr>
        <w:t xml:space="preserve"> </w:t>
      </w:r>
      <w:r w:rsidRPr="00AB3542">
        <w:rPr>
          <w:rFonts w:asciiTheme="majorBidi" w:hAnsiTheme="majorBidi" w:cstheme="majorBidi"/>
          <w:sz w:val="24"/>
          <w:szCs w:val="24"/>
        </w:rPr>
        <w:t>animale</w:t>
      </w:r>
      <w:r w:rsidRPr="00AB3542">
        <w:rPr>
          <w:rFonts w:asciiTheme="majorBidi" w:hAnsiTheme="majorBidi" w:cstheme="majorBidi"/>
          <w:spacing w:val="1"/>
          <w:sz w:val="24"/>
          <w:szCs w:val="24"/>
        </w:rPr>
        <w:t xml:space="preserve"> </w:t>
      </w:r>
      <w:r w:rsidRPr="00AB3542">
        <w:rPr>
          <w:rFonts w:asciiTheme="majorBidi" w:hAnsiTheme="majorBidi" w:cstheme="majorBidi"/>
          <w:sz w:val="24"/>
          <w:szCs w:val="24"/>
        </w:rPr>
        <w:t>en</w:t>
      </w:r>
      <w:r w:rsidRPr="00AB3542">
        <w:rPr>
          <w:rFonts w:asciiTheme="majorBidi" w:hAnsiTheme="majorBidi" w:cstheme="majorBidi"/>
          <w:spacing w:val="-1"/>
          <w:sz w:val="24"/>
          <w:szCs w:val="24"/>
        </w:rPr>
        <w:t xml:space="preserve"> </w:t>
      </w:r>
      <w:r w:rsidRPr="00AB3542">
        <w:rPr>
          <w:rFonts w:asciiTheme="majorBidi" w:hAnsiTheme="majorBidi" w:cstheme="majorBidi"/>
          <w:sz w:val="24"/>
          <w:szCs w:val="24"/>
        </w:rPr>
        <w:t>Algérie</w:t>
      </w:r>
      <w:r w:rsidR="002D2578">
        <w:rPr>
          <w:rFonts w:asciiTheme="majorBidi" w:hAnsiTheme="majorBidi" w:cstheme="majorBidi"/>
          <w:sz w:val="24"/>
          <w:szCs w:val="24"/>
        </w:rPr>
        <w:t>…………</w:t>
      </w:r>
      <w:r>
        <w:rPr>
          <w:rFonts w:asciiTheme="majorBidi" w:hAnsiTheme="majorBidi" w:cstheme="majorBidi"/>
          <w:sz w:val="24"/>
          <w:szCs w:val="24"/>
        </w:rPr>
        <w:t>………………</w:t>
      </w:r>
      <w:r w:rsidR="0088378D">
        <w:rPr>
          <w:rFonts w:asciiTheme="majorBidi" w:hAnsiTheme="majorBidi" w:cstheme="majorBidi"/>
          <w:sz w:val="24"/>
          <w:szCs w:val="24"/>
        </w:rPr>
        <w:t> ..</w:t>
      </w:r>
      <w:proofErr w:type="gramStart"/>
      <w:r w:rsidR="007163AF">
        <w:rPr>
          <w:rFonts w:asciiTheme="majorBidi" w:hAnsiTheme="majorBidi" w:cstheme="majorBidi"/>
          <w:sz w:val="24"/>
          <w:szCs w:val="24"/>
        </w:rPr>
        <w:t>…….</w:t>
      </w:r>
      <w:r w:rsidR="003F4F16">
        <w:rPr>
          <w:rFonts w:asciiTheme="majorBidi" w:hAnsiTheme="majorBidi" w:cstheme="majorBidi"/>
          <w:sz w:val="24"/>
          <w:szCs w:val="24"/>
        </w:rPr>
        <w:t>.</w:t>
      </w:r>
      <w:r w:rsidR="007163AF">
        <w:rPr>
          <w:rFonts w:asciiTheme="majorBidi" w:hAnsiTheme="majorBidi" w:cstheme="majorBidi"/>
          <w:sz w:val="24"/>
          <w:szCs w:val="24"/>
        </w:rPr>
        <w:t>…...</w:t>
      </w:r>
      <w:proofErr w:type="gramEnd"/>
      <w:r w:rsidR="007163AF">
        <w:rPr>
          <w:rFonts w:asciiTheme="majorBidi" w:hAnsiTheme="majorBidi" w:cstheme="majorBidi"/>
          <w:sz w:val="24"/>
          <w:szCs w:val="24"/>
        </w:rPr>
        <w:t>23</w:t>
      </w:r>
    </w:p>
    <w:p w14:paraId="31F1E8E7" w14:textId="62A5ADE3" w:rsidR="0001028B" w:rsidRDefault="00BF7587" w:rsidP="00BF7587">
      <w:pPr>
        <w:pStyle w:val="Lgende"/>
        <w:spacing w:after="0" w:line="276" w:lineRule="auto"/>
        <w:jc w:val="both"/>
        <w:rPr>
          <w:rFonts w:asciiTheme="majorBidi" w:hAnsiTheme="majorBidi" w:cstheme="majorBidi"/>
          <w:i w:val="0"/>
          <w:iCs w:val="0"/>
          <w:color w:val="auto"/>
          <w:sz w:val="24"/>
          <w:szCs w:val="24"/>
        </w:rPr>
      </w:pPr>
      <w:r>
        <w:rPr>
          <w:rFonts w:asciiTheme="majorBidi" w:hAnsiTheme="majorBidi" w:cstheme="majorBidi"/>
          <w:b/>
          <w:bCs/>
          <w:i w:val="0"/>
          <w:iCs w:val="0"/>
          <w:color w:val="auto"/>
          <w:sz w:val="24"/>
          <w:szCs w:val="24"/>
        </w:rPr>
        <w:t xml:space="preserve">Figure </w:t>
      </w:r>
      <w:r w:rsidR="0001028B" w:rsidRPr="00D21652">
        <w:rPr>
          <w:rFonts w:asciiTheme="majorBidi" w:hAnsiTheme="majorBidi" w:cstheme="majorBidi"/>
          <w:b/>
          <w:bCs/>
          <w:i w:val="0"/>
          <w:iCs w:val="0"/>
          <w:color w:val="auto"/>
          <w:sz w:val="24"/>
          <w:szCs w:val="24"/>
        </w:rPr>
        <w:t>4 :</w:t>
      </w:r>
      <w:r w:rsidR="0001028B" w:rsidRPr="00D21652">
        <w:rPr>
          <w:rFonts w:asciiTheme="majorBidi" w:hAnsiTheme="majorBidi" w:cstheme="majorBidi"/>
          <w:i w:val="0"/>
          <w:iCs w:val="0"/>
          <w:color w:val="auto"/>
          <w:sz w:val="24"/>
          <w:szCs w:val="24"/>
        </w:rPr>
        <w:t xml:space="preserve"> Installation expérimentale</w:t>
      </w:r>
      <w:r w:rsidR="0001028B" w:rsidRPr="00D21652">
        <w:rPr>
          <w:rFonts w:asciiTheme="majorBidi" w:hAnsiTheme="majorBidi" w:cstheme="majorBidi"/>
          <w:b/>
          <w:bCs/>
          <w:i w:val="0"/>
          <w:iCs w:val="0"/>
          <w:sz w:val="24"/>
          <w:szCs w:val="24"/>
        </w:rPr>
        <w:t xml:space="preserve"> </w:t>
      </w:r>
      <w:r w:rsidRPr="00BF7587">
        <w:rPr>
          <w:rFonts w:asciiTheme="majorBidi" w:hAnsiTheme="majorBidi" w:cstheme="majorBidi"/>
          <w:b/>
          <w:bCs/>
          <w:i w:val="0"/>
          <w:iCs w:val="0"/>
          <w:color w:val="auto"/>
          <w:sz w:val="24"/>
          <w:szCs w:val="24"/>
        </w:rPr>
        <w:t>Photo</w:t>
      </w:r>
      <w:r w:rsidR="0001028B" w:rsidRPr="00D21652">
        <w:rPr>
          <w:rFonts w:asciiTheme="majorBidi" w:hAnsiTheme="majorBidi" w:cstheme="majorBidi"/>
          <w:b/>
          <w:bCs/>
          <w:i w:val="0"/>
          <w:iCs w:val="0"/>
          <w:color w:val="auto"/>
          <w:sz w:val="24"/>
          <w:szCs w:val="24"/>
        </w:rPr>
        <w:t xml:space="preserve"> A :</w:t>
      </w:r>
      <w:r w:rsidR="0001028B" w:rsidRPr="00D21652">
        <w:rPr>
          <w:rFonts w:asciiTheme="majorBidi" w:hAnsiTheme="majorBidi" w:cstheme="majorBidi"/>
          <w:i w:val="0"/>
          <w:iCs w:val="0"/>
          <w:color w:val="auto"/>
          <w:sz w:val="24"/>
          <w:szCs w:val="24"/>
        </w:rPr>
        <w:t xml:space="preserve"> Bâtiment d’élevage </w:t>
      </w:r>
      <w:r w:rsidRPr="00BF7587">
        <w:rPr>
          <w:rFonts w:asciiTheme="majorBidi" w:hAnsiTheme="majorBidi" w:cstheme="majorBidi"/>
          <w:b/>
          <w:bCs/>
          <w:i w:val="0"/>
          <w:iCs w:val="0"/>
          <w:color w:val="auto"/>
          <w:sz w:val="24"/>
          <w:szCs w:val="24"/>
        </w:rPr>
        <w:t>Photo</w:t>
      </w:r>
      <w:r w:rsidR="0001028B" w:rsidRPr="00D21652">
        <w:rPr>
          <w:rFonts w:asciiTheme="majorBidi" w:hAnsiTheme="majorBidi" w:cstheme="majorBidi"/>
          <w:b/>
          <w:bCs/>
          <w:i w:val="0"/>
          <w:iCs w:val="0"/>
          <w:color w:val="auto"/>
          <w:sz w:val="24"/>
          <w:szCs w:val="24"/>
        </w:rPr>
        <w:t xml:space="preserve"> B :</w:t>
      </w:r>
      <w:r w:rsidR="0001028B" w:rsidRPr="00D21652">
        <w:rPr>
          <w:rFonts w:asciiTheme="majorBidi" w:hAnsiTheme="majorBidi" w:cstheme="majorBidi"/>
          <w:i w:val="0"/>
          <w:iCs w:val="0"/>
          <w:color w:val="auto"/>
          <w:sz w:val="24"/>
          <w:szCs w:val="24"/>
        </w:rPr>
        <w:t xml:space="preserve"> Box d’expérimentation</w:t>
      </w:r>
      <w:r w:rsidR="0001028B">
        <w:rPr>
          <w:rFonts w:asciiTheme="majorBidi" w:hAnsiTheme="majorBidi" w:cstheme="majorBidi"/>
          <w:i w:val="0"/>
          <w:iCs w:val="0"/>
          <w:color w:val="auto"/>
          <w:sz w:val="24"/>
          <w:szCs w:val="24"/>
        </w:rPr>
        <w:t xml:space="preserve"> </w:t>
      </w:r>
      <w:proofErr w:type="gramStart"/>
      <w:r w:rsidR="0001028B" w:rsidRPr="00D21652">
        <w:rPr>
          <w:rFonts w:asciiTheme="majorBidi" w:hAnsiTheme="majorBidi" w:cstheme="majorBidi"/>
          <w:i w:val="0"/>
          <w:iCs w:val="0"/>
          <w:color w:val="auto"/>
          <w:sz w:val="24"/>
          <w:szCs w:val="24"/>
        </w:rPr>
        <w:t>…………………</w:t>
      </w:r>
      <w:r w:rsidR="0001028B">
        <w:rPr>
          <w:rFonts w:asciiTheme="majorBidi" w:hAnsiTheme="majorBidi" w:cstheme="majorBidi"/>
          <w:i w:val="0"/>
          <w:iCs w:val="0"/>
          <w:color w:val="auto"/>
          <w:sz w:val="24"/>
          <w:szCs w:val="24"/>
        </w:rPr>
        <w:t>..</w:t>
      </w:r>
      <w:r w:rsidR="002D2578">
        <w:rPr>
          <w:rFonts w:asciiTheme="majorBidi" w:hAnsiTheme="majorBidi" w:cstheme="majorBidi"/>
          <w:i w:val="0"/>
          <w:iCs w:val="0"/>
          <w:color w:val="auto"/>
          <w:sz w:val="24"/>
          <w:szCs w:val="24"/>
        </w:rPr>
        <w:t>……</w:t>
      </w:r>
      <w:r w:rsidR="0001028B" w:rsidRPr="00D21652">
        <w:rPr>
          <w:rFonts w:asciiTheme="majorBidi" w:hAnsiTheme="majorBidi" w:cstheme="majorBidi"/>
          <w:i w:val="0"/>
          <w:iCs w:val="0"/>
          <w:color w:val="auto"/>
          <w:sz w:val="24"/>
          <w:szCs w:val="24"/>
        </w:rPr>
        <w:t>………………………………………</w:t>
      </w:r>
      <w:r w:rsidR="0001028B">
        <w:rPr>
          <w:rFonts w:asciiTheme="majorBidi" w:hAnsiTheme="majorBidi" w:cstheme="majorBidi"/>
          <w:i w:val="0"/>
          <w:iCs w:val="0"/>
          <w:color w:val="auto"/>
          <w:sz w:val="24"/>
          <w:szCs w:val="24"/>
        </w:rPr>
        <w:t>………</w:t>
      </w:r>
      <w:r w:rsidR="003F4F16">
        <w:rPr>
          <w:rFonts w:asciiTheme="majorBidi" w:hAnsiTheme="majorBidi" w:cstheme="majorBidi"/>
          <w:i w:val="0"/>
          <w:iCs w:val="0"/>
          <w:color w:val="auto"/>
          <w:sz w:val="24"/>
          <w:szCs w:val="24"/>
        </w:rPr>
        <w:t>…...</w:t>
      </w:r>
      <w:r w:rsidR="0001028B">
        <w:rPr>
          <w:rFonts w:asciiTheme="majorBidi" w:hAnsiTheme="majorBidi" w:cstheme="majorBidi"/>
          <w:i w:val="0"/>
          <w:iCs w:val="0"/>
          <w:color w:val="auto"/>
          <w:sz w:val="24"/>
          <w:szCs w:val="24"/>
        </w:rPr>
        <w:t>..</w:t>
      </w:r>
      <w:r w:rsidR="007163AF">
        <w:rPr>
          <w:rFonts w:asciiTheme="majorBidi" w:hAnsiTheme="majorBidi" w:cstheme="majorBidi"/>
          <w:i w:val="0"/>
          <w:iCs w:val="0"/>
          <w:color w:val="auto"/>
          <w:sz w:val="24"/>
          <w:szCs w:val="24"/>
        </w:rPr>
        <w:t>..</w:t>
      </w:r>
      <w:proofErr w:type="gramEnd"/>
      <w:r w:rsidR="007163AF">
        <w:rPr>
          <w:rFonts w:asciiTheme="majorBidi" w:hAnsiTheme="majorBidi" w:cstheme="majorBidi"/>
          <w:i w:val="0"/>
          <w:iCs w:val="0"/>
          <w:color w:val="auto"/>
          <w:sz w:val="24"/>
          <w:szCs w:val="24"/>
        </w:rPr>
        <w:t>39</w:t>
      </w:r>
    </w:p>
    <w:p w14:paraId="2880C408" w14:textId="059F5A01" w:rsidR="0001028B" w:rsidRDefault="0001028B" w:rsidP="00BF7587">
      <w:pPr>
        <w:pStyle w:val="Lgende"/>
        <w:spacing w:after="0" w:line="276" w:lineRule="auto"/>
        <w:jc w:val="both"/>
        <w:rPr>
          <w:rFonts w:asciiTheme="majorBidi" w:hAnsiTheme="majorBidi" w:cstheme="majorBidi"/>
          <w:i w:val="0"/>
          <w:iCs w:val="0"/>
          <w:color w:val="auto"/>
          <w:sz w:val="24"/>
          <w:szCs w:val="24"/>
        </w:rPr>
      </w:pPr>
      <w:r w:rsidRPr="00D21652">
        <w:rPr>
          <w:rFonts w:asciiTheme="majorBidi" w:hAnsiTheme="majorBidi" w:cstheme="majorBidi"/>
          <w:b/>
          <w:bCs/>
          <w:i w:val="0"/>
          <w:iCs w:val="0"/>
          <w:color w:val="auto"/>
          <w:sz w:val="24"/>
          <w:szCs w:val="24"/>
        </w:rPr>
        <w:t>Figure 5 :</w:t>
      </w:r>
      <w:r w:rsidRPr="00D21652">
        <w:rPr>
          <w:rFonts w:asciiTheme="majorBidi" w:hAnsiTheme="majorBidi" w:cstheme="majorBidi"/>
          <w:i w:val="0"/>
          <w:iCs w:val="0"/>
          <w:color w:val="auto"/>
          <w:sz w:val="24"/>
          <w:szCs w:val="24"/>
        </w:rPr>
        <w:t xml:space="preserve"> Sauge (</w:t>
      </w:r>
      <w:r w:rsidRPr="00D21652">
        <w:rPr>
          <w:rFonts w:asciiTheme="majorBidi" w:hAnsiTheme="majorBidi" w:cstheme="majorBidi"/>
          <w:color w:val="auto"/>
          <w:sz w:val="24"/>
          <w:szCs w:val="24"/>
        </w:rPr>
        <w:t>Salvia officinalis</w:t>
      </w:r>
      <w:r w:rsidRPr="00D21652">
        <w:rPr>
          <w:rFonts w:asciiTheme="majorBidi" w:hAnsiTheme="majorBidi" w:cstheme="majorBidi"/>
          <w:i w:val="0"/>
          <w:iCs w:val="0"/>
          <w:color w:val="auto"/>
          <w:sz w:val="24"/>
          <w:szCs w:val="24"/>
        </w:rPr>
        <w:t xml:space="preserve">) </w:t>
      </w:r>
      <w:r w:rsidR="00BF7587" w:rsidRPr="00BF7587">
        <w:rPr>
          <w:rFonts w:asciiTheme="majorBidi" w:hAnsiTheme="majorBidi" w:cstheme="majorBidi"/>
          <w:b/>
          <w:bCs/>
          <w:i w:val="0"/>
          <w:iCs w:val="0"/>
          <w:color w:val="auto"/>
          <w:sz w:val="24"/>
          <w:szCs w:val="24"/>
        </w:rPr>
        <w:t>Photo</w:t>
      </w:r>
      <w:r w:rsidRPr="00D21652">
        <w:rPr>
          <w:rFonts w:asciiTheme="majorBidi" w:hAnsiTheme="majorBidi" w:cstheme="majorBidi"/>
          <w:b/>
          <w:bCs/>
          <w:i w:val="0"/>
          <w:iCs w:val="0"/>
          <w:color w:val="auto"/>
          <w:sz w:val="24"/>
          <w:szCs w:val="24"/>
        </w:rPr>
        <w:t xml:space="preserve"> A :</w:t>
      </w:r>
      <w:r w:rsidRPr="00D21652">
        <w:rPr>
          <w:rFonts w:asciiTheme="majorBidi" w:hAnsiTheme="majorBidi" w:cstheme="majorBidi"/>
          <w:i w:val="0"/>
          <w:iCs w:val="0"/>
          <w:color w:val="auto"/>
          <w:sz w:val="24"/>
          <w:szCs w:val="24"/>
        </w:rPr>
        <w:t xml:space="preserve"> Sauge avant récolte </w:t>
      </w:r>
      <w:r w:rsidR="00BF7587" w:rsidRPr="00BF7587">
        <w:rPr>
          <w:rFonts w:asciiTheme="majorBidi" w:hAnsiTheme="majorBidi" w:cstheme="majorBidi"/>
          <w:b/>
          <w:bCs/>
          <w:i w:val="0"/>
          <w:iCs w:val="0"/>
          <w:color w:val="auto"/>
          <w:sz w:val="24"/>
          <w:szCs w:val="24"/>
        </w:rPr>
        <w:t>Photo B</w:t>
      </w:r>
      <w:r w:rsidR="00BF7587">
        <w:rPr>
          <w:rFonts w:asciiTheme="majorBidi" w:hAnsiTheme="majorBidi" w:cstheme="majorBidi"/>
          <w:i w:val="0"/>
          <w:iCs w:val="0"/>
          <w:color w:val="auto"/>
          <w:sz w:val="24"/>
          <w:szCs w:val="24"/>
        </w:rPr>
        <w:t xml:space="preserve"> : </w:t>
      </w:r>
      <w:r w:rsidRPr="00D21652">
        <w:rPr>
          <w:rFonts w:asciiTheme="majorBidi" w:hAnsiTheme="majorBidi" w:cstheme="majorBidi"/>
          <w:i w:val="0"/>
          <w:iCs w:val="0"/>
          <w:color w:val="auto"/>
          <w:sz w:val="24"/>
          <w:szCs w:val="24"/>
        </w:rPr>
        <w:t>Sauge après récolte (période de séchage</w:t>
      </w:r>
      <w:r w:rsidR="00BF7587">
        <w:rPr>
          <w:rFonts w:asciiTheme="majorBidi" w:hAnsiTheme="majorBidi" w:cstheme="majorBidi"/>
          <w:i w:val="0"/>
          <w:iCs w:val="0"/>
          <w:color w:val="auto"/>
          <w:sz w:val="24"/>
          <w:szCs w:val="24"/>
        </w:rPr>
        <w:t>………………………………………………………………………</w:t>
      </w:r>
      <w:r w:rsidR="007163AF">
        <w:rPr>
          <w:rFonts w:asciiTheme="majorBidi" w:hAnsiTheme="majorBidi" w:cstheme="majorBidi"/>
          <w:i w:val="0"/>
          <w:iCs w:val="0"/>
          <w:color w:val="auto"/>
          <w:sz w:val="24"/>
          <w:szCs w:val="24"/>
        </w:rPr>
        <w:t>40</w:t>
      </w:r>
    </w:p>
    <w:p w14:paraId="6EED1FC6" w14:textId="2A913B7E" w:rsidR="0001028B" w:rsidRDefault="0001028B" w:rsidP="0088378D">
      <w:pPr>
        <w:pStyle w:val="Lgende"/>
        <w:spacing w:after="0" w:line="276" w:lineRule="auto"/>
        <w:jc w:val="both"/>
        <w:rPr>
          <w:rFonts w:asciiTheme="majorBidi" w:hAnsiTheme="majorBidi" w:cstheme="majorBidi"/>
          <w:i w:val="0"/>
          <w:iCs w:val="0"/>
          <w:color w:val="auto"/>
          <w:sz w:val="24"/>
          <w:szCs w:val="24"/>
        </w:rPr>
      </w:pPr>
      <w:r w:rsidRPr="00D21652">
        <w:rPr>
          <w:rFonts w:asciiTheme="majorBidi" w:hAnsiTheme="majorBidi" w:cstheme="majorBidi"/>
          <w:b/>
          <w:bCs/>
          <w:i w:val="0"/>
          <w:iCs w:val="0"/>
          <w:color w:val="auto"/>
          <w:sz w:val="24"/>
          <w:szCs w:val="24"/>
        </w:rPr>
        <w:t>Figure 6 :</w:t>
      </w:r>
      <w:r w:rsidRPr="00D21652">
        <w:rPr>
          <w:rFonts w:asciiTheme="majorBidi" w:hAnsiTheme="majorBidi" w:cstheme="majorBidi"/>
          <w:i w:val="0"/>
          <w:iCs w:val="0"/>
          <w:color w:val="auto"/>
          <w:sz w:val="24"/>
          <w:szCs w:val="24"/>
        </w:rPr>
        <w:t xml:space="preserve"> Appareil de distillation à la vapeur</w:t>
      </w:r>
      <w:proofErr w:type="gramStart"/>
      <w:r w:rsidR="002D2578">
        <w:rPr>
          <w:rFonts w:asciiTheme="majorBidi" w:hAnsiTheme="majorBidi" w:cstheme="majorBidi"/>
          <w:i w:val="0"/>
          <w:iCs w:val="0"/>
          <w:color w:val="auto"/>
          <w:sz w:val="24"/>
          <w:szCs w:val="24"/>
        </w:rPr>
        <w:t>…………………………</w:t>
      </w:r>
      <w:r w:rsidR="007163AF">
        <w:rPr>
          <w:rFonts w:asciiTheme="majorBidi" w:hAnsiTheme="majorBidi" w:cstheme="majorBidi"/>
          <w:i w:val="0"/>
          <w:iCs w:val="0"/>
          <w:color w:val="auto"/>
          <w:sz w:val="24"/>
          <w:szCs w:val="24"/>
        </w:rPr>
        <w:t>…………….…</w:t>
      </w:r>
      <w:r w:rsidR="002D2578">
        <w:rPr>
          <w:rFonts w:asciiTheme="majorBidi" w:hAnsiTheme="majorBidi" w:cstheme="majorBidi"/>
          <w:i w:val="0"/>
          <w:iCs w:val="0"/>
          <w:color w:val="auto"/>
          <w:sz w:val="24"/>
          <w:szCs w:val="24"/>
        </w:rPr>
        <w:t>..</w:t>
      </w:r>
      <w:r w:rsidR="007163AF">
        <w:rPr>
          <w:rFonts w:asciiTheme="majorBidi" w:hAnsiTheme="majorBidi" w:cstheme="majorBidi"/>
          <w:i w:val="0"/>
          <w:iCs w:val="0"/>
          <w:color w:val="auto"/>
          <w:sz w:val="24"/>
          <w:szCs w:val="24"/>
        </w:rPr>
        <w:t>……...</w:t>
      </w:r>
      <w:proofErr w:type="gramEnd"/>
      <w:r w:rsidR="007163AF">
        <w:rPr>
          <w:rFonts w:asciiTheme="majorBidi" w:hAnsiTheme="majorBidi" w:cstheme="majorBidi"/>
          <w:i w:val="0"/>
          <w:iCs w:val="0"/>
          <w:color w:val="auto"/>
          <w:sz w:val="24"/>
          <w:szCs w:val="24"/>
        </w:rPr>
        <w:t>41</w:t>
      </w:r>
    </w:p>
    <w:p w14:paraId="19E8E9F7" w14:textId="552BD8E5" w:rsidR="0001028B" w:rsidRDefault="0001028B" w:rsidP="0088378D">
      <w:pPr>
        <w:pStyle w:val="Lgende"/>
        <w:spacing w:after="0" w:line="276" w:lineRule="auto"/>
        <w:jc w:val="both"/>
        <w:rPr>
          <w:rFonts w:asciiTheme="majorBidi" w:hAnsiTheme="majorBidi" w:cstheme="majorBidi"/>
          <w:i w:val="0"/>
          <w:iCs w:val="0"/>
          <w:color w:val="auto"/>
          <w:sz w:val="24"/>
          <w:szCs w:val="24"/>
        </w:rPr>
      </w:pPr>
      <w:r w:rsidRPr="009F6320">
        <w:rPr>
          <w:rFonts w:asciiTheme="majorBidi" w:hAnsiTheme="majorBidi" w:cstheme="majorBidi"/>
          <w:b/>
          <w:bCs/>
          <w:i w:val="0"/>
          <w:iCs w:val="0"/>
          <w:color w:val="auto"/>
          <w:sz w:val="24"/>
          <w:szCs w:val="24"/>
        </w:rPr>
        <w:t>Figure 7:</w:t>
      </w:r>
      <w:r w:rsidRPr="009F6320">
        <w:rPr>
          <w:rFonts w:asciiTheme="majorBidi" w:hAnsiTheme="majorBidi" w:cstheme="majorBidi"/>
          <w:i w:val="0"/>
          <w:iCs w:val="0"/>
          <w:color w:val="auto"/>
          <w:sz w:val="24"/>
          <w:szCs w:val="24"/>
        </w:rPr>
        <w:t xml:space="preserve"> Thermo hygromètre </w:t>
      </w:r>
      <w:r w:rsidR="002D2578">
        <w:rPr>
          <w:rFonts w:asciiTheme="majorBidi" w:hAnsiTheme="majorBidi" w:cstheme="majorBidi"/>
          <w:i w:val="0"/>
          <w:iCs w:val="0"/>
          <w:color w:val="auto"/>
          <w:sz w:val="24"/>
          <w:szCs w:val="24"/>
        </w:rPr>
        <w:t>………………………………………</w:t>
      </w:r>
      <w:r w:rsidR="007163AF">
        <w:rPr>
          <w:rFonts w:asciiTheme="majorBidi" w:hAnsiTheme="majorBidi" w:cstheme="majorBidi"/>
          <w:i w:val="0"/>
          <w:iCs w:val="0"/>
          <w:color w:val="auto"/>
          <w:sz w:val="24"/>
          <w:szCs w:val="24"/>
        </w:rPr>
        <w:t>……………………...</w:t>
      </w:r>
      <w:r w:rsidR="002D2578">
        <w:rPr>
          <w:rFonts w:asciiTheme="majorBidi" w:hAnsiTheme="majorBidi" w:cstheme="majorBidi"/>
          <w:i w:val="0"/>
          <w:iCs w:val="0"/>
          <w:color w:val="auto"/>
          <w:sz w:val="24"/>
          <w:szCs w:val="24"/>
        </w:rPr>
        <w:t>...</w:t>
      </w:r>
      <w:r w:rsidR="007163AF">
        <w:rPr>
          <w:rFonts w:asciiTheme="majorBidi" w:hAnsiTheme="majorBidi" w:cstheme="majorBidi"/>
          <w:i w:val="0"/>
          <w:iCs w:val="0"/>
          <w:color w:val="auto"/>
          <w:sz w:val="24"/>
          <w:szCs w:val="24"/>
        </w:rPr>
        <w:t>…43</w:t>
      </w:r>
    </w:p>
    <w:p w14:paraId="176465F3" w14:textId="54BFECF6" w:rsidR="0001028B" w:rsidRDefault="0001028B" w:rsidP="007163AF">
      <w:pPr>
        <w:pStyle w:val="Lgende"/>
        <w:spacing w:after="0" w:line="276" w:lineRule="auto"/>
        <w:jc w:val="both"/>
        <w:rPr>
          <w:rFonts w:asciiTheme="majorBidi" w:hAnsiTheme="majorBidi" w:cstheme="majorBidi"/>
          <w:i w:val="0"/>
          <w:iCs w:val="0"/>
          <w:color w:val="auto"/>
          <w:sz w:val="24"/>
          <w:szCs w:val="24"/>
        </w:rPr>
      </w:pPr>
      <w:r w:rsidRPr="009F6320">
        <w:rPr>
          <w:rFonts w:asciiTheme="majorBidi" w:hAnsiTheme="majorBidi" w:cstheme="majorBidi"/>
          <w:b/>
          <w:bCs/>
          <w:i w:val="0"/>
          <w:iCs w:val="0"/>
          <w:color w:val="auto"/>
          <w:sz w:val="24"/>
          <w:szCs w:val="24"/>
        </w:rPr>
        <w:t>Figure 8:</w:t>
      </w:r>
      <w:r w:rsidRPr="009F6320">
        <w:rPr>
          <w:rFonts w:asciiTheme="majorBidi" w:hAnsiTheme="majorBidi" w:cstheme="majorBidi"/>
          <w:i w:val="0"/>
          <w:iCs w:val="0"/>
          <w:color w:val="auto"/>
          <w:sz w:val="24"/>
          <w:szCs w:val="24"/>
        </w:rPr>
        <w:t xml:space="preserve"> Courbe de température et d'humidité pendant la période d'élevage</w:t>
      </w:r>
      <w:r w:rsidR="007163AF">
        <w:rPr>
          <w:rFonts w:asciiTheme="majorBidi" w:hAnsiTheme="majorBidi" w:cstheme="majorBidi"/>
          <w:i w:val="0"/>
          <w:iCs w:val="0"/>
          <w:color w:val="auto"/>
          <w:sz w:val="24"/>
          <w:szCs w:val="24"/>
        </w:rPr>
        <w:t>………………..…43</w:t>
      </w:r>
    </w:p>
    <w:p w14:paraId="01A7DE1E" w14:textId="6DF05D0A" w:rsidR="0001028B" w:rsidRDefault="0001028B" w:rsidP="0088378D">
      <w:pPr>
        <w:spacing w:after="0"/>
        <w:jc w:val="both"/>
        <w:rPr>
          <w:rFonts w:asciiTheme="majorBidi" w:hAnsiTheme="majorBidi" w:cstheme="majorBidi"/>
          <w:sz w:val="24"/>
          <w:szCs w:val="24"/>
        </w:rPr>
      </w:pPr>
      <w:r w:rsidRPr="009F6320">
        <w:rPr>
          <w:rFonts w:asciiTheme="majorBidi" w:hAnsiTheme="majorBidi" w:cstheme="majorBidi"/>
          <w:b/>
          <w:bCs/>
          <w:sz w:val="24"/>
          <w:szCs w:val="24"/>
        </w:rPr>
        <w:t xml:space="preserve">Figure 9 : </w:t>
      </w:r>
      <w:r w:rsidRPr="009F6320">
        <w:rPr>
          <w:rFonts w:asciiTheme="majorBidi" w:hAnsiTheme="majorBidi" w:cstheme="majorBidi"/>
          <w:sz w:val="24"/>
          <w:szCs w:val="24"/>
        </w:rPr>
        <w:t>Photos Mangeoires et Abreuvoirs</w:t>
      </w:r>
      <w:r w:rsidR="002D2578">
        <w:rPr>
          <w:rFonts w:asciiTheme="majorBidi" w:hAnsiTheme="majorBidi" w:cstheme="majorBidi"/>
          <w:sz w:val="24"/>
          <w:szCs w:val="24"/>
        </w:rPr>
        <w:t>…………………………………..</w:t>
      </w:r>
      <w:r>
        <w:rPr>
          <w:rFonts w:asciiTheme="majorBidi" w:hAnsiTheme="majorBidi" w:cstheme="majorBidi"/>
          <w:sz w:val="24"/>
          <w:szCs w:val="24"/>
        </w:rPr>
        <w:t>…………</w:t>
      </w:r>
      <w:r w:rsidR="007163AF">
        <w:rPr>
          <w:rFonts w:asciiTheme="majorBidi" w:hAnsiTheme="majorBidi" w:cstheme="majorBidi"/>
          <w:sz w:val="24"/>
          <w:szCs w:val="24"/>
        </w:rPr>
        <w:t> .</w:t>
      </w:r>
      <w:r>
        <w:rPr>
          <w:rFonts w:asciiTheme="majorBidi" w:hAnsiTheme="majorBidi" w:cstheme="majorBidi"/>
          <w:sz w:val="24"/>
          <w:szCs w:val="24"/>
        </w:rPr>
        <w:t>…....</w:t>
      </w:r>
      <w:r w:rsidR="007163AF">
        <w:rPr>
          <w:rFonts w:asciiTheme="majorBidi" w:hAnsiTheme="majorBidi" w:cstheme="majorBidi"/>
          <w:sz w:val="24"/>
          <w:szCs w:val="24"/>
        </w:rPr>
        <w:t>44</w:t>
      </w:r>
    </w:p>
    <w:p w14:paraId="2000D947" w14:textId="3B5EF3E2" w:rsidR="0001028B" w:rsidRDefault="0001028B" w:rsidP="0088378D">
      <w:pPr>
        <w:spacing w:after="0"/>
        <w:jc w:val="both"/>
        <w:rPr>
          <w:rFonts w:asciiTheme="majorBidi" w:hAnsiTheme="majorBidi" w:cstheme="majorBidi"/>
          <w:sz w:val="24"/>
          <w:szCs w:val="24"/>
        </w:rPr>
      </w:pPr>
      <w:r w:rsidRPr="009F6320">
        <w:rPr>
          <w:rFonts w:asciiTheme="majorBidi" w:hAnsiTheme="majorBidi" w:cstheme="majorBidi"/>
          <w:b/>
          <w:bCs/>
          <w:sz w:val="24"/>
          <w:szCs w:val="24"/>
        </w:rPr>
        <w:t xml:space="preserve">Figure 10 : </w:t>
      </w:r>
      <w:r w:rsidRPr="009F6320">
        <w:rPr>
          <w:rFonts w:asciiTheme="majorBidi" w:hAnsiTheme="majorBidi" w:cstheme="majorBidi"/>
          <w:sz w:val="24"/>
          <w:szCs w:val="24"/>
        </w:rPr>
        <w:t>Photos du box expérimental avant mise en place</w:t>
      </w:r>
      <w:proofErr w:type="gramStart"/>
      <w:r w:rsidR="002D2578">
        <w:rPr>
          <w:rFonts w:asciiTheme="majorBidi" w:hAnsiTheme="majorBidi" w:cstheme="majorBidi"/>
          <w:sz w:val="24"/>
          <w:szCs w:val="24"/>
        </w:rPr>
        <w:t>……………………...</w:t>
      </w:r>
      <w:r w:rsidR="007163AF">
        <w:rPr>
          <w:rFonts w:asciiTheme="majorBidi" w:hAnsiTheme="majorBidi" w:cstheme="majorBidi"/>
          <w:sz w:val="24"/>
          <w:szCs w:val="24"/>
        </w:rPr>
        <w:t>………..….</w:t>
      </w:r>
      <w:proofErr w:type="gramEnd"/>
      <w:r w:rsidR="007163AF">
        <w:rPr>
          <w:rFonts w:asciiTheme="majorBidi" w:hAnsiTheme="majorBidi" w:cstheme="majorBidi"/>
          <w:sz w:val="24"/>
          <w:szCs w:val="24"/>
        </w:rPr>
        <w:t>46</w:t>
      </w:r>
    </w:p>
    <w:p w14:paraId="5B9C2AFF" w14:textId="34A27AD2" w:rsidR="0001028B" w:rsidRDefault="0001028B" w:rsidP="007163AF">
      <w:pPr>
        <w:spacing w:after="0"/>
        <w:jc w:val="both"/>
        <w:rPr>
          <w:rFonts w:asciiTheme="majorBidi" w:hAnsiTheme="majorBidi" w:cstheme="majorBidi"/>
          <w:sz w:val="24"/>
          <w:szCs w:val="24"/>
        </w:rPr>
      </w:pPr>
      <w:r w:rsidRPr="009F6320">
        <w:rPr>
          <w:rFonts w:asciiTheme="majorBidi" w:hAnsiTheme="majorBidi" w:cstheme="majorBidi"/>
          <w:b/>
          <w:bCs/>
          <w:sz w:val="24"/>
          <w:szCs w:val="24"/>
        </w:rPr>
        <w:t xml:space="preserve">Figure 11 : </w:t>
      </w:r>
      <w:r w:rsidRPr="009F6320">
        <w:rPr>
          <w:rFonts w:asciiTheme="majorBidi" w:hAnsiTheme="majorBidi" w:cstheme="majorBidi"/>
          <w:sz w:val="24"/>
          <w:szCs w:val="24"/>
        </w:rPr>
        <w:t>mise en place des poussins</w:t>
      </w:r>
      <w:r>
        <w:rPr>
          <w:rFonts w:asciiTheme="majorBidi" w:hAnsiTheme="majorBidi" w:cstheme="majorBidi"/>
          <w:sz w:val="24"/>
          <w:szCs w:val="24"/>
        </w:rPr>
        <w:t>…………………………………………………….........4</w:t>
      </w:r>
      <w:r w:rsidR="007163AF">
        <w:rPr>
          <w:rFonts w:asciiTheme="majorBidi" w:hAnsiTheme="majorBidi" w:cstheme="majorBidi"/>
          <w:sz w:val="24"/>
          <w:szCs w:val="24"/>
        </w:rPr>
        <w:t>6</w:t>
      </w:r>
    </w:p>
    <w:p w14:paraId="112A5271" w14:textId="06CBAB25" w:rsidR="0001028B" w:rsidRDefault="0001028B" w:rsidP="002D2578">
      <w:pPr>
        <w:spacing w:after="0"/>
        <w:jc w:val="both"/>
        <w:rPr>
          <w:rFonts w:asciiTheme="majorBidi" w:hAnsiTheme="majorBidi" w:cstheme="majorBidi"/>
          <w:sz w:val="24"/>
          <w:szCs w:val="24"/>
        </w:rPr>
      </w:pPr>
      <w:r w:rsidRPr="009F6320">
        <w:rPr>
          <w:rFonts w:asciiTheme="majorBidi" w:hAnsiTheme="majorBidi" w:cstheme="majorBidi"/>
          <w:b/>
          <w:bCs/>
          <w:sz w:val="24"/>
          <w:szCs w:val="24"/>
        </w:rPr>
        <w:t>Figure 12</w:t>
      </w:r>
      <w:r w:rsidRPr="009F6320">
        <w:rPr>
          <w:rFonts w:asciiTheme="majorBidi" w:hAnsiTheme="majorBidi" w:cstheme="majorBidi"/>
          <w:sz w:val="24"/>
          <w:szCs w:val="24"/>
        </w:rPr>
        <w:t>: Identification des poussins</w:t>
      </w:r>
      <w:proofErr w:type="gramStart"/>
      <w:r>
        <w:rPr>
          <w:rFonts w:asciiTheme="majorBidi" w:hAnsiTheme="majorBidi" w:cstheme="majorBidi"/>
          <w:sz w:val="24"/>
          <w:szCs w:val="24"/>
        </w:rPr>
        <w:t>……………………………………</w:t>
      </w:r>
      <w:r w:rsidR="002D2578">
        <w:rPr>
          <w:rFonts w:asciiTheme="majorBidi" w:hAnsiTheme="majorBidi" w:cstheme="majorBidi"/>
          <w:sz w:val="24"/>
          <w:szCs w:val="24"/>
        </w:rPr>
        <w:t>...</w:t>
      </w:r>
      <w:r>
        <w:rPr>
          <w:rFonts w:asciiTheme="majorBidi" w:hAnsiTheme="majorBidi" w:cstheme="majorBidi"/>
          <w:sz w:val="24"/>
          <w:szCs w:val="24"/>
        </w:rPr>
        <w:t>…………….……</w:t>
      </w:r>
      <w:r w:rsidR="007163AF">
        <w:rPr>
          <w:rFonts w:asciiTheme="majorBidi" w:hAnsiTheme="majorBidi" w:cstheme="majorBidi"/>
          <w:sz w:val="24"/>
          <w:szCs w:val="24"/>
        </w:rPr>
        <w:t>..</w:t>
      </w:r>
      <w:proofErr w:type="gramEnd"/>
      <w:r w:rsidR="007163AF">
        <w:rPr>
          <w:rFonts w:asciiTheme="majorBidi" w:hAnsiTheme="majorBidi" w:cstheme="majorBidi"/>
          <w:sz w:val="24"/>
          <w:szCs w:val="24"/>
        </w:rPr>
        <w:t>47</w:t>
      </w:r>
    </w:p>
    <w:p w14:paraId="42D79BA7" w14:textId="63A2EA8B" w:rsidR="0001028B" w:rsidRDefault="0001028B" w:rsidP="00BF7587">
      <w:pPr>
        <w:pStyle w:val="Lgende"/>
        <w:spacing w:after="0" w:line="276" w:lineRule="auto"/>
        <w:jc w:val="both"/>
        <w:rPr>
          <w:rFonts w:asciiTheme="majorBidi" w:hAnsiTheme="majorBidi" w:cstheme="majorBidi"/>
          <w:i w:val="0"/>
          <w:iCs w:val="0"/>
          <w:color w:val="auto"/>
          <w:sz w:val="24"/>
          <w:szCs w:val="24"/>
        </w:rPr>
      </w:pPr>
      <w:r w:rsidRPr="009F6320">
        <w:rPr>
          <w:rFonts w:asciiTheme="majorBidi" w:hAnsiTheme="majorBidi" w:cstheme="majorBidi"/>
          <w:b/>
          <w:bCs/>
          <w:i w:val="0"/>
          <w:iCs w:val="0"/>
          <w:color w:val="auto"/>
          <w:sz w:val="24"/>
          <w:szCs w:val="24"/>
        </w:rPr>
        <w:t xml:space="preserve">Figure 13 : </w:t>
      </w:r>
      <w:r w:rsidRPr="009F6320">
        <w:rPr>
          <w:rFonts w:asciiTheme="majorBidi" w:hAnsiTheme="majorBidi" w:cstheme="majorBidi"/>
          <w:i w:val="0"/>
          <w:iCs w:val="0"/>
          <w:color w:val="auto"/>
          <w:sz w:val="24"/>
          <w:szCs w:val="24"/>
        </w:rPr>
        <w:t xml:space="preserve">Aliment standard avec différentes formes de supplément en sauge </w:t>
      </w:r>
      <w:r w:rsidR="00BF7587" w:rsidRPr="00BF7587">
        <w:rPr>
          <w:rFonts w:asciiTheme="majorBidi" w:hAnsiTheme="majorBidi" w:cstheme="majorBidi"/>
          <w:b/>
          <w:bCs/>
          <w:i w:val="0"/>
          <w:iCs w:val="0"/>
          <w:color w:val="auto"/>
          <w:sz w:val="24"/>
          <w:szCs w:val="24"/>
        </w:rPr>
        <w:t>Photo</w:t>
      </w:r>
      <w:r w:rsidRPr="00BF7587">
        <w:rPr>
          <w:rFonts w:asciiTheme="majorBidi" w:hAnsiTheme="majorBidi" w:cstheme="majorBidi"/>
          <w:b/>
          <w:bCs/>
          <w:i w:val="0"/>
          <w:iCs w:val="0"/>
          <w:color w:val="auto"/>
          <w:sz w:val="24"/>
          <w:szCs w:val="24"/>
        </w:rPr>
        <w:t xml:space="preserve"> A</w:t>
      </w:r>
      <w:r w:rsidRPr="009F6320">
        <w:rPr>
          <w:rFonts w:asciiTheme="majorBidi" w:hAnsiTheme="majorBidi" w:cstheme="majorBidi"/>
          <w:b/>
          <w:bCs/>
          <w:i w:val="0"/>
          <w:iCs w:val="0"/>
          <w:color w:val="auto"/>
          <w:sz w:val="24"/>
          <w:szCs w:val="24"/>
        </w:rPr>
        <w:t> :</w:t>
      </w:r>
      <w:r w:rsidRPr="009F6320">
        <w:rPr>
          <w:rFonts w:asciiTheme="majorBidi" w:hAnsiTheme="majorBidi" w:cstheme="majorBidi"/>
          <w:i w:val="0"/>
          <w:iCs w:val="0"/>
          <w:color w:val="auto"/>
          <w:sz w:val="24"/>
          <w:szCs w:val="24"/>
        </w:rPr>
        <w:t xml:space="preserve"> Aliment standard additionné de sauge broyée </w:t>
      </w:r>
      <w:r w:rsidR="00BF7587" w:rsidRPr="00BF7587">
        <w:rPr>
          <w:rFonts w:asciiTheme="majorBidi" w:hAnsiTheme="majorBidi" w:cstheme="majorBidi"/>
          <w:b/>
          <w:bCs/>
          <w:i w:val="0"/>
          <w:iCs w:val="0"/>
          <w:color w:val="auto"/>
          <w:sz w:val="24"/>
          <w:szCs w:val="24"/>
        </w:rPr>
        <w:t>Photo</w:t>
      </w:r>
      <w:r w:rsidRPr="00BF7587">
        <w:rPr>
          <w:rFonts w:asciiTheme="majorBidi" w:hAnsiTheme="majorBidi" w:cstheme="majorBidi"/>
          <w:b/>
          <w:bCs/>
          <w:i w:val="0"/>
          <w:iCs w:val="0"/>
          <w:color w:val="auto"/>
          <w:sz w:val="24"/>
          <w:szCs w:val="24"/>
        </w:rPr>
        <w:t xml:space="preserve"> B</w:t>
      </w:r>
      <w:r w:rsidRPr="009F6320">
        <w:rPr>
          <w:rFonts w:asciiTheme="majorBidi" w:hAnsiTheme="majorBidi" w:cstheme="majorBidi"/>
          <w:b/>
          <w:bCs/>
          <w:i w:val="0"/>
          <w:iCs w:val="0"/>
          <w:color w:val="auto"/>
          <w:sz w:val="24"/>
          <w:szCs w:val="24"/>
        </w:rPr>
        <w:t> :</w:t>
      </w:r>
      <w:r w:rsidRPr="009F6320">
        <w:rPr>
          <w:rFonts w:asciiTheme="majorBidi" w:hAnsiTheme="majorBidi" w:cstheme="majorBidi"/>
          <w:i w:val="0"/>
          <w:iCs w:val="0"/>
          <w:color w:val="auto"/>
          <w:sz w:val="24"/>
          <w:szCs w:val="24"/>
        </w:rPr>
        <w:t xml:space="preserve"> Aliment standard additionné d’HE de</w:t>
      </w:r>
      <w:r w:rsidRPr="009F6320">
        <w:rPr>
          <w:rFonts w:asciiTheme="majorBidi" w:hAnsiTheme="majorBidi" w:cstheme="majorBidi"/>
          <w:i w:val="0"/>
          <w:iCs w:val="0"/>
          <w:color w:val="auto"/>
          <w:sz w:val="20"/>
          <w:szCs w:val="20"/>
        </w:rPr>
        <w:t xml:space="preserve"> </w:t>
      </w:r>
      <w:r w:rsidRPr="009F6320">
        <w:rPr>
          <w:rFonts w:asciiTheme="majorBidi" w:hAnsiTheme="majorBidi" w:cstheme="majorBidi"/>
          <w:i w:val="0"/>
          <w:iCs w:val="0"/>
          <w:color w:val="auto"/>
          <w:sz w:val="24"/>
          <w:szCs w:val="24"/>
        </w:rPr>
        <w:t>sauge……………………………………………</w:t>
      </w:r>
      <w:r>
        <w:rPr>
          <w:rFonts w:asciiTheme="majorBidi" w:hAnsiTheme="majorBidi" w:cstheme="majorBidi"/>
          <w:i w:val="0"/>
          <w:iCs w:val="0"/>
          <w:color w:val="auto"/>
          <w:sz w:val="24"/>
          <w:szCs w:val="24"/>
        </w:rPr>
        <w:t>……………………………….</w:t>
      </w:r>
      <w:r w:rsidRPr="009F6320">
        <w:rPr>
          <w:rFonts w:asciiTheme="majorBidi" w:hAnsiTheme="majorBidi" w:cstheme="majorBidi"/>
          <w:i w:val="0"/>
          <w:iCs w:val="0"/>
          <w:color w:val="auto"/>
          <w:sz w:val="24"/>
          <w:szCs w:val="24"/>
        </w:rPr>
        <w:t>……</w:t>
      </w:r>
      <w:r>
        <w:rPr>
          <w:rFonts w:asciiTheme="majorBidi" w:hAnsiTheme="majorBidi" w:cstheme="majorBidi"/>
          <w:i w:val="0"/>
          <w:iCs w:val="0"/>
          <w:color w:val="auto"/>
          <w:sz w:val="24"/>
          <w:szCs w:val="24"/>
        </w:rPr>
        <w:t>…………</w:t>
      </w:r>
      <w:r w:rsidR="007163AF">
        <w:rPr>
          <w:rFonts w:asciiTheme="majorBidi" w:hAnsiTheme="majorBidi" w:cstheme="majorBidi"/>
          <w:i w:val="0"/>
          <w:iCs w:val="0"/>
          <w:color w:val="auto"/>
          <w:sz w:val="24"/>
          <w:szCs w:val="24"/>
        </w:rPr>
        <w:t>.48</w:t>
      </w:r>
    </w:p>
    <w:p w14:paraId="647B34D3" w14:textId="5F68EA2F" w:rsidR="0001028B" w:rsidRDefault="0001028B" w:rsidP="0088378D">
      <w:pPr>
        <w:spacing w:after="0"/>
        <w:jc w:val="both"/>
        <w:rPr>
          <w:rFonts w:asciiTheme="majorBidi" w:hAnsiTheme="majorBidi" w:cstheme="majorBidi"/>
          <w:sz w:val="24"/>
          <w:szCs w:val="24"/>
        </w:rPr>
      </w:pPr>
      <w:r w:rsidRPr="009F6320">
        <w:rPr>
          <w:rFonts w:asciiTheme="majorBidi" w:hAnsiTheme="majorBidi" w:cstheme="majorBidi"/>
          <w:b/>
          <w:bCs/>
          <w:sz w:val="24"/>
          <w:szCs w:val="24"/>
        </w:rPr>
        <w:t xml:space="preserve">Figure 14 : </w:t>
      </w:r>
      <w:r w:rsidRPr="009F6320">
        <w:rPr>
          <w:rFonts w:asciiTheme="majorBidi" w:hAnsiTheme="majorBidi" w:cstheme="majorBidi"/>
          <w:sz w:val="24"/>
          <w:szCs w:val="24"/>
        </w:rPr>
        <w:t>Pesée des poussins</w:t>
      </w:r>
      <w:proofErr w:type="gramStart"/>
      <w:r w:rsidRPr="009F6320">
        <w:rPr>
          <w:rFonts w:asciiTheme="majorBidi" w:hAnsiTheme="majorBidi" w:cstheme="majorBidi"/>
          <w:sz w:val="24"/>
          <w:szCs w:val="24"/>
        </w:rPr>
        <w:t>………………………………………………</w:t>
      </w:r>
      <w:r>
        <w:rPr>
          <w:rFonts w:asciiTheme="majorBidi" w:hAnsiTheme="majorBidi" w:cstheme="majorBidi"/>
          <w:sz w:val="24"/>
          <w:szCs w:val="24"/>
        </w:rPr>
        <w:t>……….......</w:t>
      </w:r>
      <w:r w:rsidR="007163AF">
        <w:rPr>
          <w:rFonts w:asciiTheme="majorBidi" w:hAnsiTheme="majorBidi" w:cstheme="majorBidi"/>
          <w:sz w:val="24"/>
          <w:szCs w:val="24"/>
        </w:rPr>
        <w:t>……</w:t>
      </w:r>
      <w:proofErr w:type="gramEnd"/>
      <w:r w:rsidR="007163AF">
        <w:rPr>
          <w:rFonts w:asciiTheme="majorBidi" w:hAnsiTheme="majorBidi" w:cstheme="majorBidi"/>
          <w:sz w:val="24"/>
          <w:szCs w:val="24"/>
        </w:rPr>
        <w:t>..49</w:t>
      </w:r>
    </w:p>
    <w:p w14:paraId="65A676B7" w14:textId="54E09B6E" w:rsidR="0001028B" w:rsidRDefault="0001028B" w:rsidP="0088378D">
      <w:pPr>
        <w:spacing w:after="0"/>
        <w:jc w:val="both"/>
        <w:rPr>
          <w:rFonts w:asciiTheme="majorBidi" w:hAnsiTheme="majorBidi" w:cstheme="majorBidi"/>
          <w:sz w:val="24"/>
          <w:szCs w:val="24"/>
        </w:rPr>
      </w:pPr>
      <w:r w:rsidRPr="009F6320">
        <w:rPr>
          <w:rFonts w:asciiTheme="majorBidi" w:hAnsiTheme="majorBidi" w:cstheme="majorBidi"/>
          <w:b/>
          <w:bCs/>
          <w:sz w:val="24"/>
          <w:szCs w:val="24"/>
        </w:rPr>
        <w:t xml:space="preserve">Figure 15 : </w:t>
      </w:r>
      <w:r w:rsidRPr="009F6320">
        <w:rPr>
          <w:rFonts w:asciiTheme="majorBidi" w:hAnsiTheme="majorBidi" w:cstheme="majorBidi"/>
          <w:sz w:val="24"/>
          <w:szCs w:val="24"/>
        </w:rPr>
        <w:t>Pesée de l’aliment</w:t>
      </w:r>
      <w:r w:rsidR="007163AF">
        <w:rPr>
          <w:rFonts w:asciiTheme="majorBidi" w:hAnsiTheme="majorBidi" w:cstheme="majorBidi"/>
          <w:sz w:val="24"/>
          <w:szCs w:val="24"/>
        </w:rPr>
        <w:t>……………………………………………………….………….49</w:t>
      </w:r>
    </w:p>
    <w:p w14:paraId="3E25322F" w14:textId="4A03DF9E" w:rsidR="0001028B" w:rsidRPr="009F6320" w:rsidRDefault="0001028B" w:rsidP="0088378D">
      <w:pPr>
        <w:spacing w:after="0"/>
        <w:jc w:val="both"/>
        <w:rPr>
          <w:rFonts w:asciiTheme="majorBidi" w:hAnsiTheme="majorBidi" w:cstheme="majorBidi"/>
          <w:sz w:val="24"/>
          <w:szCs w:val="24"/>
        </w:rPr>
      </w:pPr>
      <w:r w:rsidRPr="009F6320">
        <w:rPr>
          <w:rFonts w:asciiTheme="majorBidi" w:hAnsiTheme="majorBidi" w:cstheme="majorBidi"/>
          <w:b/>
          <w:bCs/>
          <w:sz w:val="24"/>
          <w:szCs w:val="24"/>
        </w:rPr>
        <w:t xml:space="preserve">Figure 16 : </w:t>
      </w:r>
      <w:r w:rsidRPr="009F6320">
        <w:rPr>
          <w:rFonts w:asciiTheme="majorBidi" w:hAnsiTheme="majorBidi" w:cstheme="majorBidi"/>
          <w:sz w:val="24"/>
          <w:szCs w:val="24"/>
        </w:rPr>
        <w:t>Évolution du poids des poulets de chair en fonction de différentes doses de feuilles broyées dans l'alimentation</w:t>
      </w:r>
      <w:r w:rsidR="007163AF">
        <w:rPr>
          <w:rFonts w:asciiTheme="majorBidi" w:hAnsiTheme="majorBidi" w:cstheme="majorBidi"/>
          <w:sz w:val="24"/>
          <w:szCs w:val="24"/>
        </w:rPr>
        <w:t>…………………………………………………………………...….52</w:t>
      </w:r>
    </w:p>
    <w:p w14:paraId="3402F789" w14:textId="4036247A" w:rsidR="0001028B" w:rsidRPr="009F6320" w:rsidRDefault="0001028B" w:rsidP="0088378D">
      <w:pPr>
        <w:spacing w:after="0"/>
        <w:jc w:val="both"/>
        <w:rPr>
          <w:rFonts w:asciiTheme="majorBidi" w:hAnsiTheme="majorBidi" w:cstheme="majorBidi"/>
          <w:sz w:val="24"/>
          <w:szCs w:val="24"/>
        </w:rPr>
      </w:pPr>
      <w:r w:rsidRPr="009F6320">
        <w:rPr>
          <w:rFonts w:asciiTheme="majorBidi" w:hAnsiTheme="majorBidi" w:cstheme="majorBidi"/>
          <w:b/>
          <w:bCs/>
          <w:sz w:val="24"/>
          <w:szCs w:val="24"/>
        </w:rPr>
        <w:t>Figure 17 </w:t>
      </w:r>
      <w:r w:rsidRPr="009F6320">
        <w:rPr>
          <w:rFonts w:asciiTheme="majorBidi" w:hAnsiTheme="majorBidi" w:cstheme="majorBidi"/>
          <w:sz w:val="24"/>
          <w:szCs w:val="24"/>
        </w:rPr>
        <w:t>Indices de consommation (IC) des poulets de chair nourris avec des régimes supplémentés de feuilles et de tige de sauge broyées a différentes doses pendant les phases de croissance et de finition……………………………………</w:t>
      </w:r>
      <w:r>
        <w:rPr>
          <w:rFonts w:asciiTheme="majorBidi" w:hAnsiTheme="majorBidi" w:cstheme="majorBidi"/>
          <w:sz w:val="24"/>
          <w:szCs w:val="24"/>
        </w:rPr>
        <w:t>………………………………….</w:t>
      </w:r>
      <w:r w:rsidR="007163AF">
        <w:rPr>
          <w:rFonts w:asciiTheme="majorBidi" w:hAnsiTheme="majorBidi" w:cstheme="majorBidi"/>
          <w:sz w:val="24"/>
          <w:szCs w:val="24"/>
        </w:rPr>
        <w:t>…54</w:t>
      </w:r>
    </w:p>
    <w:p w14:paraId="70DF2107" w14:textId="778D1B96" w:rsidR="0001028B" w:rsidRDefault="0001028B" w:rsidP="0088378D">
      <w:pPr>
        <w:spacing w:after="0"/>
        <w:jc w:val="both"/>
        <w:rPr>
          <w:rFonts w:asciiTheme="majorBidi" w:hAnsiTheme="majorBidi" w:cstheme="majorBidi"/>
          <w:sz w:val="24"/>
          <w:szCs w:val="24"/>
        </w:rPr>
      </w:pPr>
      <w:r w:rsidRPr="009F6320">
        <w:rPr>
          <w:rFonts w:asciiTheme="majorBidi" w:hAnsiTheme="majorBidi" w:cstheme="majorBidi"/>
          <w:b/>
          <w:bCs/>
          <w:sz w:val="24"/>
          <w:szCs w:val="24"/>
        </w:rPr>
        <w:t>Figure 18 : </w:t>
      </w:r>
      <w:r w:rsidRPr="009F6320">
        <w:rPr>
          <w:rFonts w:asciiTheme="majorBidi" w:hAnsiTheme="majorBidi" w:cstheme="majorBidi"/>
          <w:sz w:val="24"/>
          <w:szCs w:val="24"/>
        </w:rPr>
        <w:t>Performances de croissance des poulets de chair en fonction des différents niveaux alimentaires de feuilles et tige de sauge broyées</w:t>
      </w:r>
      <w:r w:rsidR="007163AF">
        <w:rPr>
          <w:rFonts w:asciiTheme="majorBidi" w:hAnsiTheme="majorBidi" w:cstheme="majorBidi"/>
          <w:sz w:val="24"/>
          <w:szCs w:val="24"/>
        </w:rPr>
        <w:t>……………………………………………...…55</w:t>
      </w:r>
    </w:p>
    <w:p w14:paraId="3B02F6B7" w14:textId="68731F58" w:rsidR="0001028B" w:rsidRDefault="0001028B" w:rsidP="007163AF">
      <w:pPr>
        <w:spacing w:after="0"/>
        <w:jc w:val="both"/>
        <w:rPr>
          <w:rFonts w:asciiTheme="majorBidi" w:hAnsiTheme="majorBidi" w:cstheme="majorBidi"/>
          <w:sz w:val="24"/>
          <w:szCs w:val="24"/>
        </w:rPr>
      </w:pPr>
      <w:r w:rsidRPr="009F6320">
        <w:rPr>
          <w:rFonts w:asciiTheme="majorBidi" w:hAnsiTheme="majorBidi" w:cstheme="majorBidi"/>
          <w:b/>
          <w:bCs/>
          <w:sz w:val="24"/>
          <w:szCs w:val="24"/>
        </w:rPr>
        <w:t>Figure 19 : </w:t>
      </w:r>
      <w:r w:rsidRPr="009F6320">
        <w:rPr>
          <w:rFonts w:asciiTheme="majorBidi" w:hAnsiTheme="majorBidi" w:cstheme="majorBidi"/>
          <w:sz w:val="24"/>
          <w:szCs w:val="24"/>
        </w:rPr>
        <w:t>Évolution du poids corporel des poulets de chair en fonction des différentes doses d'huile essentielle dans l'alimentation</w:t>
      </w:r>
      <w:r>
        <w:rPr>
          <w:rFonts w:asciiTheme="majorBidi" w:hAnsiTheme="majorBidi" w:cstheme="majorBidi"/>
          <w:sz w:val="24"/>
          <w:szCs w:val="24"/>
        </w:rPr>
        <w:t>………………………………………………………..…..5</w:t>
      </w:r>
      <w:r w:rsidR="007163AF">
        <w:rPr>
          <w:rFonts w:asciiTheme="majorBidi" w:hAnsiTheme="majorBidi" w:cstheme="majorBidi"/>
          <w:sz w:val="24"/>
          <w:szCs w:val="24"/>
        </w:rPr>
        <w:t>7</w:t>
      </w:r>
    </w:p>
    <w:p w14:paraId="7BBF96FB" w14:textId="6F3C1968" w:rsidR="0001028B" w:rsidRDefault="0001028B" w:rsidP="0088378D">
      <w:pPr>
        <w:spacing w:after="0"/>
        <w:jc w:val="both"/>
        <w:rPr>
          <w:rFonts w:asciiTheme="majorBidi" w:hAnsiTheme="majorBidi" w:cstheme="majorBidi"/>
          <w:sz w:val="24"/>
          <w:szCs w:val="24"/>
        </w:rPr>
      </w:pPr>
      <w:r w:rsidRPr="009F6320">
        <w:rPr>
          <w:rFonts w:asciiTheme="majorBidi" w:hAnsiTheme="majorBidi" w:cstheme="majorBidi"/>
          <w:b/>
          <w:bCs/>
          <w:sz w:val="24"/>
          <w:szCs w:val="24"/>
        </w:rPr>
        <w:t>Figure 20 : </w:t>
      </w:r>
      <w:r w:rsidRPr="009F6320">
        <w:rPr>
          <w:rFonts w:asciiTheme="majorBidi" w:hAnsiTheme="majorBidi" w:cstheme="majorBidi"/>
          <w:sz w:val="24"/>
          <w:szCs w:val="24"/>
        </w:rPr>
        <w:t>Indices de consommation des poulets de chair nourris avec des régimes alimentaires enrichis de trois doses d'huile essentielle de sauge pendant les phases de croissance et de finition</w:t>
      </w:r>
      <w:r>
        <w:rPr>
          <w:rFonts w:asciiTheme="majorBidi" w:hAnsiTheme="majorBidi" w:cstheme="majorBidi"/>
          <w:sz w:val="24"/>
          <w:szCs w:val="24"/>
        </w:rPr>
        <w:t>……………</w:t>
      </w:r>
      <w:r w:rsidR="007163AF">
        <w:rPr>
          <w:rFonts w:asciiTheme="majorBidi" w:hAnsiTheme="majorBidi" w:cstheme="majorBidi"/>
          <w:sz w:val="24"/>
          <w:szCs w:val="24"/>
        </w:rPr>
        <w:t>………………………………………………………………………………58</w:t>
      </w:r>
    </w:p>
    <w:p w14:paraId="0010067C" w14:textId="53105D3A" w:rsidR="0001028B" w:rsidRDefault="0001028B" w:rsidP="0088378D">
      <w:pPr>
        <w:spacing w:after="0"/>
        <w:jc w:val="both"/>
        <w:rPr>
          <w:rFonts w:asciiTheme="majorBidi" w:hAnsiTheme="majorBidi" w:cstheme="majorBidi"/>
          <w:sz w:val="24"/>
          <w:szCs w:val="24"/>
        </w:rPr>
      </w:pPr>
      <w:r w:rsidRPr="00815A39">
        <w:rPr>
          <w:rFonts w:asciiTheme="majorBidi" w:hAnsiTheme="majorBidi" w:cstheme="majorBidi"/>
          <w:b/>
          <w:bCs/>
          <w:sz w:val="24"/>
          <w:szCs w:val="24"/>
        </w:rPr>
        <w:t>Figure 21 : </w:t>
      </w:r>
      <w:r w:rsidRPr="00815A39">
        <w:rPr>
          <w:rFonts w:asciiTheme="majorBidi" w:hAnsiTheme="majorBidi" w:cstheme="majorBidi"/>
          <w:sz w:val="24"/>
          <w:szCs w:val="24"/>
        </w:rPr>
        <w:t>Évolution du gain de poids chez les poulets de chair en fonction de différentes doses d'huile essentielle de sauge dans l'alimentation</w:t>
      </w:r>
      <w:r w:rsidR="004C652B">
        <w:rPr>
          <w:rFonts w:asciiTheme="majorBidi" w:hAnsiTheme="majorBidi" w:cstheme="majorBidi"/>
          <w:sz w:val="24"/>
          <w:szCs w:val="24"/>
        </w:rPr>
        <w:t>…………………………………….……………60</w:t>
      </w:r>
    </w:p>
    <w:p w14:paraId="01D57AB9" w14:textId="70EA876F" w:rsidR="0001028B" w:rsidRPr="00815A39" w:rsidRDefault="0001028B" w:rsidP="0088378D">
      <w:pPr>
        <w:spacing w:after="0"/>
        <w:jc w:val="both"/>
        <w:rPr>
          <w:rFonts w:asciiTheme="majorBidi" w:hAnsiTheme="majorBidi" w:cstheme="majorBidi"/>
          <w:sz w:val="24"/>
          <w:szCs w:val="24"/>
        </w:rPr>
      </w:pPr>
      <w:r w:rsidRPr="00815A39">
        <w:rPr>
          <w:rFonts w:asciiTheme="majorBidi" w:hAnsiTheme="majorBidi" w:cstheme="majorBidi"/>
          <w:b/>
          <w:bCs/>
          <w:sz w:val="24"/>
          <w:szCs w:val="24"/>
        </w:rPr>
        <w:t>Figure 22 : </w:t>
      </w:r>
      <w:r w:rsidRPr="00815A39">
        <w:rPr>
          <w:rFonts w:asciiTheme="majorBidi" w:hAnsiTheme="majorBidi" w:cstheme="majorBidi"/>
          <w:sz w:val="24"/>
          <w:szCs w:val="24"/>
        </w:rPr>
        <w:t>Signes cliniques du syndrome de malabsorption chez les poulets de chair</w:t>
      </w:r>
      <w:proofErr w:type="gramStart"/>
      <w:r>
        <w:rPr>
          <w:rFonts w:asciiTheme="majorBidi" w:hAnsiTheme="majorBidi" w:cstheme="majorBidi"/>
          <w:sz w:val="24"/>
          <w:szCs w:val="24"/>
        </w:rPr>
        <w:t>…………………………………………………………</w:t>
      </w:r>
      <w:r w:rsidR="004C652B">
        <w:rPr>
          <w:rFonts w:asciiTheme="majorBidi" w:hAnsiTheme="majorBidi" w:cstheme="majorBidi"/>
          <w:sz w:val="24"/>
          <w:szCs w:val="24"/>
        </w:rPr>
        <w:t>…….……………………………..</w:t>
      </w:r>
      <w:proofErr w:type="gramEnd"/>
      <w:r w:rsidR="004C652B">
        <w:rPr>
          <w:rFonts w:asciiTheme="majorBidi" w:hAnsiTheme="majorBidi" w:cstheme="majorBidi"/>
          <w:sz w:val="24"/>
          <w:szCs w:val="24"/>
        </w:rPr>
        <w:t>62</w:t>
      </w:r>
    </w:p>
    <w:p w14:paraId="03D180F5" w14:textId="6F46FDF1" w:rsidR="00AE0623" w:rsidRPr="00B63530" w:rsidRDefault="00AE0623" w:rsidP="0088378D">
      <w:pPr>
        <w:spacing w:after="0"/>
        <w:jc w:val="both"/>
        <w:rPr>
          <w:rFonts w:asciiTheme="majorBidi" w:hAnsiTheme="majorBidi" w:cstheme="majorBidi"/>
          <w:b/>
          <w:bCs/>
          <w:sz w:val="28"/>
          <w:szCs w:val="28"/>
        </w:rPr>
      </w:pPr>
    </w:p>
    <w:p w14:paraId="7BAFAF28" w14:textId="77777777" w:rsidR="00AE0623" w:rsidRPr="00B63530" w:rsidRDefault="00AE0623" w:rsidP="00AE0623">
      <w:pPr>
        <w:spacing w:after="0"/>
        <w:jc w:val="center"/>
        <w:rPr>
          <w:rFonts w:asciiTheme="majorBidi" w:hAnsiTheme="majorBidi" w:cstheme="majorBidi"/>
          <w:b/>
          <w:bCs/>
          <w:sz w:val="28"/>
          <w:szCs w:val="28"/>
        </w:rPr>
      </w:pPr>
    </w:p>
    <w:p w14:paraId="22BBE415" w14:textId="77777777" w:rsidR="00AE0623" w:rsidRPr="00B63530" w:rsidRDefault="00AE0623" w:rsidP="00AE0623">
      <w:pPr>
        <w:spacing w:after="0"/>
        <w:jc w:val="center"/>
        <w:rPr>
          <w:rFonts w:asciiTheme="majorBidi" w:hAnsiTheme="majorBidi" w:cstheme="majorBidi"/>
          <w:b/>
          <w:bCs/>
          <w:sz w:val="28"/>
          <w:szCs w:val="28"/>
        </w:rPr>
      </w:pPr>
    </w:p>
    <w:p w14:paraId="3EE9FF68" w14:textId="77777777" w:rsidR="00E53F0B" w:rsidRDefault="00E53F0B" w:rsidP="00AE0623">
      <w:pPr>
        <w:spacing w:after="0"/>
        <w:jc w:val="center"/>
        <w:rPr>
          <w:rFonts w:asciiTheme="majorBidi" w:hAnsiTheme="majorBidi" w:cstheme="majorBidi"/>
          <w:b/>
          <w:bCs/>
          <w:sz w:val="28"/>
          <w:szCs w:val="28"/>
        </w:rPr>
        <w:sectPr w:rsidR="00E53F0B" w:rsidSect="00E53F0B">
          <w:headerReference w:type="default" r:id="rId14"/>
          <w:footerReference w:type="default" r:id="rId15"/>
          <w:footerReference w:type="first" r:id="rId16"/>
          <w:pgSz w:w="11900" w:h="16840"/>
          <w:pgMar w:top="1417" w:right="1134" w:bottom="1417" w:left="1418" w:header="701" w:footer="988" w:gutter="0"/>
          <w:pgNumType w:start="1"/>
          <w:cols w:space="720"/>
          <w:titlePg/>
          <w:docGrid w:linePitch="299"/>
        </w:sectPr>
      </w:pPr>
    </w:p>
    <w:p w14:paraId="4BC22011" w14:textId="77777777" w:rsidR="00AE0623" w:rsidRPr="00B63530" w:rsidRDefault="00AE0623" w:rsidP="00AE0623">
      <w:pPr>
        <w:spacing w:after="0"/>
        <w:jc w:val="center"/>
        <w:rPr>
          <w:rFonts w:asciiTheme="majorBidi" w:hAnsiTheme="majorBidi" w:cstheme="majorBidi"/>
          <w:b/>
          <w:bCs/>
          <w:sz w:val="28"/>
          <w:szCs w:val="28"/>
        </w:rPr>
      </w:pPr>
    </w:p>
    <w:p w14:paraId="66A66FAF" w14:textId="77777777" w:rsidR="00AE0623" w:rsidRPr="00B63530" w:rsidRDefault="00AE0623" w:rsidP="00AE0623">
      <w:pPr>
        <w:spacing w:after="0"/>
        <w:jc w:val="center"/>
        <w:rPr>
          <w:rFonts w:asciiTheme="majorBidi" w:hAnsiTheme="majorBidi" w:cstheme="majorBidi"/>
          <w:b/>
          <w:bCs/>
          <w:sz w:val="28"/>
          <w:szCs w:val="28"/>
        </w:rPr>
      </w:pPr>
    </w:p>
    <w:p w14:paraId="0F9B385B" w14:textId="77777777" w:rsidR="00AE0623" w:rsidRPr="00B63530" w:rsidRDefault="00AE0623" w:rsidP="00AE0623">
      <w:pPr>
        <w:spacing w:after="0"/>
        <w:jc w:val="center"/>
        <w:rPr>
          <w:rFonts w:asciiTheme="majorBidi" w:hAnsiTheme="majorBidi" w:cstheme="majorBidi"/>
          <w:b/>
          <w:bCs/>
          <w:sz w:val="28"/>
          <w:szCs w:val="28"/>
        </w:rPr>
      </w:pPr>
    </w:p>
    <w:p w14:paraId="7CAADB14" w14:textId="77777777" w:rsidR="00AE0623" w:rsidRPr="00B63530" w:rsidRDefault="00AE0623" w:rsidP="00AE0623">
      <w:pPr>
        <w:spacing w:after="0"/>
        <w:jc w:val="center"/>
        <w:rPr>
          <w:rFonts w:asciiTheme="majorBidi" w:hAnsiTheme="majorBidi" w:cstheme="majorBidi"/>
          <w:b/>
          <w:bCs/>
          <w:sz w:val="28"/>
          <w:szCs w:val="28"/>
        </w:rPr>
      </w:pPr>
    </w:p>
    <w:p w14:paraId="38A37A1A" w14:textId="77777777" w:rsidR="00AE0623" w:rsidRPr="00B63530" w:rsidRDefault="00AE0623" w:rsidP="00AE0623">
      <w:pPr>
        <w:spacing w:after="0"/>
        <w:jc w:val="center"/>
        <w:rPr>
          <w:rFonts w:asciiTheme="majorBidi" w:hAnsiTheme="majorBidi" w:cstheme="majorBidi"/>
          <w:b/>
          <w:bCs/>
          <w:sz w:val="28"/>
          <w:szCs w:val="28"/>
        </w:rPr>
      </w:pPr>
    </w:p>
    <w:p w14:paraId="1C640A26" w14:textId="77777777" w:rsidR="00AE0623" w:rsidRPr="00B63530" w:rsidRDefault="00AE0623" w:rsidP="00AE0623">
      <w:pPr>
        <w:spacing w:after="0"/>
        <w:jc w:val="center"/>
        <w:rPr>
          <w:rFonts w:asciiTheme="majorBidi" w:hAnsiTheme="majorBidi" w:cstheme="majorBidi"/>
          <w:b/>
          <w:bCs/>
          <w:sz w:val="28"/>
          <w:szCs w:val="28"/>
        </w:rPr>
      </w:pPr>
    </w:p>
    <w:p w14:paraId="4C4CB1CE" w14:textId="77777777" w:rsidR="00AE0623" w:rsidRPr="00B63530" w:rsidRDefault="00AE0623" w:rsidP="00AE0623">
      <w:pPr>
        <w:spacing w:after="0"/>
        <w:jc w:val="center"/>
        <w:rPr>
          <w:rFonts w:asciiTheme="majorBidi" w:hAnsiTheme="majorBidi" w:cstheme="majorBidi"/>
          <w:b/>
          <w:bCs/>
          <w:sz w:val="28"/>
          <w:szCs w:val="28"/>
        </w:rPr>
      </w:pPr>
    </w:p>
    <w:p w14:paraId="0CEC1325" w14:textId="77777777" w:rsidR="00AE0623" w:rsidRPr="00B63530" w:rsidRDefault="00AE0623" w:rsidP="00AE0623">
      <w:pPr>
        <w:spacing w:after="0"/>
        <w:jc w:val="center"/>
        <w:rPr>
          <w:rFonts w:asciiTheme="majorBidi" w:hAnsiTheme="majorBidi" w:cstheme="majorBidi"/>
          <w:b/>
          <w:bCs/>
          <w:sz w:val="28"/>
          <w:szCs w:val="28"/>
        </w:rPr>
      </w:pPr>
    </w:p>
    <w:p w14:paraId="4260BA4D" w14:textId="77777777" w:rsidR="00AE0623" w:rsidRPr="00B63530" w:rsidRDefault="00AE0623" w:rsidP="00AE0623">
      <w:pPr>
        <w:spacing w:after="0"/>
        <w:jc w:val="center"/>
        <w:rPr>
          <w:rFonts w:asciiTheme="majorBidi" w:hAnsiTheme="majorBidi" w:cstheme="majorBidi"/>
          <w:b/>
          <w:bCs/>
          <w:sz w:val="28"/>
          <w:szCs w:val="28"/>
        </w:rPr>
      </w:pPr>
    </w:p>
    <w:p w14:paraId="64822C38" w14:textId="2197BBA2" w:rsidR="003D5F48" w:rsidRPr="00B63530" w:rsidRDefault="003D5F48" w:rsidP="003D5F48">
      <w:pPr>
        <w:spacing w:after="0"/>
        <w:rPr>
          <w:rFonts w:asciiTheme="majorBidi" w:hAnsiTheme="majorBidi" w:cstheme="majorBidi"/>
          <w:sz w:val="24"/>
          <w:szCs w:val="24"/>
        </w:rPr>
      </w:pPr>
      <w:r w:rsidRPr="00B63530">
        <w:rPr>
          <w:rFonts w:asciiTheme="majorBidi" w:hAnsiTheme="majorBidi" w:cstheme="majorBidi"/>
          <w:sz w:val="24"/>
          <w:szCs w:val="24"/>
        </w:rPr>
        <w:t xml:space="preserve"> </w:t>
      </w:r>
    </w:p>
    <w:p w14:paraId="1A10173E" w14:textId="77777777" w:rsidR="003A5FBD" w:rsidRPr="00B63530" w:rsidRDefault="003A5FBD" w:rsidP="003D5F48">
      <w:pPr>
        <w:rPr>
          <w:rFonts w:asciiTheme="majorBidi" w:hAnsiTheme="majorBidi" w:cstheme="majorBidi"/>
          <w:sz w:val="24"/>
          <w:szCs w:val="24"/>
        </w:rPr>
      </w:pPr>
    </w:p>
    <w:p w14:paraId="02BC4F77" w14:textId="77777777" w:rsidR="003A5FBD" w:rsidRPr="00B63530" w:rsidRDefault="003A5FBD" w:rsidP="003A5FBD">
      <w:pPr>
        <w:spacing w:line="360" w:lineRule="auto"/>
        <w:rPr>
          <w:rFonts w:asciiTheme="majorBidi" w:hAnsiTheme="majorBidi" w:cstheme="majorBidi"/>
          <w:sz w:val="24"/>
          <w:szCs w:val="24"/>
        </w:rPr>
      </w:pPr>
    </w:p>
    <w:p w14:paraId="0D412D40" w14:textId="77777777" w:rsidR="003A5FBD" w:rsidRPr="00B63530" w:rsidRDefault="003A5FBD" w:rsidP="003A5FBD">
      <w:pPr>
        <w:spacing w:line="360" w:lineRule="auto"/>
        <w:rPr>
          <w:rFonts w:asciiTheme="majorBidi" w:hAnsiTheme="majorBidi" w:cstheme="majorBidi"/>
          <w:sz w:val="24"/>
          <w:szCs w:val="24"/>
        </w:rPr>
      </w:pPr>
    </w:p>
    <w:p w14:paraId="18719964" w14:textId="77777777" w:rsidR="003A5FBD" w:rsidRPr="00B63530" w:rsidRDefault="003A5FBD" w:rsidP="003A5FBD">
      <w:pPr>
        <w:spacing w:line="360" w:lineRule="auto"/>
        <w:rPr>
          <w:rFonts w:asciiTheme="majorBidi" w:hAnsiTheme="majorBidi" w:cstheme="majorBidi"/>
          <w:sz w:val="24"/>
          <w:szCs w:val="24"/>
        </w:rPr>
      </w:pPr>
    </w:p>
    <w:p w14:paraId="1432D5BA" w14:textId="77777777" w:rsidR="003A5FBD" w:rsidRPr="00B63530" w:rsidRDefault="003A5FBD" w:rsidP="003A5FBD">
      <w:pPr>
        <w:spacing w:line="360" w:lineRule="auto"/>
        <w:rPr>
          <w:rFonts w:asciiTheme="majorBidi" w:hAnsiTheme="majorBidi" w:cstheme="majorBidi"/>
          <w:sz w:val="24"/>
          <w:szCs w:val="24"/>
        </w:rPr>
      </w:pPr>
    </w:p>
    <w:p w14:paraId="0584B6FD" w14:textId="77777777" w:rsidR="003A5FBD" w:rsidRPr="00B63530" w:rsidRDefault="003A5FBD" w:rsidP="003A5FBD">
      <w:pPr>
        <w:spacing w:line="360" w:lineRule="auto"/>
        <w:rPr>
          <w:rFonts w:asciiTheme="majorBidi" w:hAnsiTheme="majorBidi" w:cstheme="majorBidi"/>
          <w:sz w:val="24"/>
          <w:szCs w:val="24"/>
        </w:rPr>
      </w:pPr>
    </w:p>
    <w:p w14:paraId="4F6CC713" w14:textId="77777777" w:rsidR="003A5FBD" w:rsidRPr="00B63530" w:rsidRDefault="003A5FBD" w:rsidP="003A5FBD">
      <w:pPr>
        <w:spacing w:line="360" w:lineRule="auto"/>
        <w:rPr>
          <w:rFonts w:asciiTheme="majorBidi" w:hAnsiTheme="majorBidi" w:cstheme="majorBidi"/>
          <w:sz w:val="24"/>
          <w:szCs w:val="24"/>
        </w:rPr>
      </w:pPr>
    </w:p>
    <w:p w14:paraId="1B1E0277" w14:textId="77777777" w:rsidR="003A5FBD" w:rsidRPr="00B63530" w:rsidRDefault="003A5FBD" w:rsidP="003A5FBD">
      <w:pPr>
        <w:spacing w:line="360" w:lineRule="auto"/>
        <w:rPr>
          <w:rFonts w:asciiTheme="majorBidi" w:hAnsiTheme="majorBidi" w:cstheme="majorBidi"/>
          <w:sz w:val="24"/>
          <w:szCs w:val="24"/>
        </w:rPr>
      </w:pPr>
    </w:p>
    <w:p w14:paraId="69514B8C" w14:textId="77777777" w:rsidR="003A5FBD" w:rsidRPr="00B63530" w:rsidRDefault="003A5FBD" w:rsidP="003A5FBD">
      <w:pPr>
        <w:spacing w:line="360" w:lineRule="auto"/>
        <w:rPr>
          <w:rFonts w:asciiTheme="majorBidi" w:hAnsiTheme="majorBidi" w:cstheme="majorBidi"/>
          <w:sz w:val="24"/>
          <w:szCs w:val="24"/>
        </w:rPr>
      </w:pPr>
    </w:p>
    <w:p w14:paraId="6ECC1C2A" w14:textId="77777777" w:rsidR="003A5FBD" w:rsidRDefault="003A5FBD" w:rsidP="003A5FBD">
      <w:pPr>
        <w:spacing w:line="360" w:lineRule="auto"/>
        <w:rPr>
          <w:rFonts w:asciiTheme="majorBidi" w:hAnsiTheme="majorBidi" w:cstheme="majorBidi"/>
          <w:sz w:val="24"/>
          <w:szCs w:val="24"/>
        </w:rPr>
      </w:pPr>
    </w:p>
    <w:p w14:paraId="4B950464" w14:textId="77777777" w:rsidR="00115BA7" w:rsidRDefault="00115BA7" w:rsidP="003A5FBD">
      <w:pPr>
        <w:spacing w:line="360" w:lineRule="auto"/>
        <w:rPr>
          <w:rFonts w:asciiTheme="majorBidi" w:hAnsiTheme="majorBidi" w:cstheme="majorBidi"/>
          <w:sz w:val="24"/>
          <w:szCs w:val="24"/>
        </w:rPr>
      </w:pPr>
    </w:p>
    <w:p w14:paraId="04C8BCE2" w14:textId="77777777" w:rsidR="003A5FBD" w:rsidRPr="00B63530" w:rsidRDefault="003A5FBD" w:rsidP="003A5FBD">
      <w:pPr>
        <w:spacing w:line="360" w:lineRule="auto"/>
        <w:rPr>
          <w:rFonts w:asciiTheme="majorBidi" w:hAnsiTheme="majorBidi" w:cstheme="majorBidi"/>
          <w:sz w:val="24"/>
          <w:szCs w:val="24"/>
        </w:rPr>
      </w:pPr>
    </w:p>
    <w:p w14:paraId="2402E36C" w14:textId="77777777" w:rsidR="003A5FBD" w:rsidRPr="00B63530" w:rsidRDefault="003A5FBD" w:rsidP="003A5FBD">
      <w:pPr>
        <w:spacing w:line="360" w:lineRule="auto"/>
        <w:rPr>
          <w:rFonts w:asciiTheme="majorBidi" w:hAnsiTheme="majorBidi" w:cstheme="majorBidi"/>
          <w:sz w:val="24"/>
          <w:szCs w:val="24"/>
        </w:rPr>
      </w:pPr>
    </w:p>
    <w:p w14:paraId="1DDB7E5A" w14:textId="77777777" w:rsidR="003A5FBD" w:rsidRPr="00B63530" w:rsidRDefault="003A5FBD" w:rsidP="003A5FBD">
      <w:pPr>
        <w:spacing w:line="360" w:lineRule="auto"/>
        <w:rPr>
          <w:rFonts w:asciiTheme="majorBidi" w:hAnsiTheme="majorBidi" w:cstheme="majorBidi"/>
          <w:sz w:val="24"/>
          <w:szCs w:val="24"/>
        </w:rPr>
      </w:pPr>
    </w:p>
    <w:p w14:paraId="088B0D8D" w14:textId="77777777" w:rsidR="003A5FBD" w:rsidRPr="00B63530" w:rsidRDefault="003A5FBD" w:rsidP="003A5FBD">
      <w:pPr>
        <w:spacing w:line="360" w:lineRule="auto"/>
        <w:rPr>
          <w:rFonts w:asciiTheme="majorBidi" w:hAnsiTheme="majorBidi" w:cstheme="majorBidi"/>
          <w:sz w:val="24"/>
          <w:szCs w:val="24"/>
        </w:rPr>
      </w:pPr>
    </w:p>
    <w:p w14:paraId="155816C8" w14:textId="4F511C09" w:rsidR="00DF383A" w:rsidRPr="00B63530" w:rsidRDefault="00DF383A" w:rsidP="003A5FBD">
      <w:pPr>
        <w:spacing w:line="360" w:lineRule="auto"/>
        <w:rPr>
          <w:rFonts w:asciiTheme="majorBidi" w:hAnsiTheme="majorBidi" w:cstheme="majorBidi"/>
          <w:sz w:val="24"/>
          <w:szCs w:val="24"/>
        </w:rPr>
      </w:pPr>
    </w:p>
    <w:p w14:paraId="059E13B7" w14:textId="4C44EA6E" w:rsidR="00DF383A" w:rsidRPr="00B63530" w:rsidRDefault="00DF383A" w:rsidP="009467C8">
      <w:pPr>
        <w:rPr>
          <w:rFonts w:asciiTheme="majorBidi" w:hAnsiTheme="majorBidi" w:cstheme="majorBidi"/>
          <w:b/>
          <w:bCs/>
          <w:sz w:val="28"/>
          <w:szCs w:val="28"/>
        </w:rPr>
      </w:pPr>
      <w:r w:rsidRPr="00B63530">
        <w:rPr>
          <w:rFonts w:asciiTheme="majorBidi" w:hAnsiTheme="majorBidi" w:cstheme="majorBidi"/>
          <w:noProof/>
          <w:lang w:eastAsia="fr-FR"/>
        </w:rPr>
        <mc:AlternateContent>
          <mc:Choice Requires="wps">
            <w:drawing>
              <wp:anchor distT="0" distB="0" distL="114300" distR="114300" simplePos="0" relativeHeight="251649536" behindDoc="0" locked="0" layoutInCell="1" allowOverlap="1" wp14:anchorId="32AB1A80" wp14:editId="5FBA38ED">
                <wp:simplePos x="1356360" y="6949440"/>
                <wp:positionH relativeFrom="margin">
                  <wp:align>center</wp:align>
                </wp:positionH>
                <wp:positionV relativeFrom="margin">
                  <wp:align>center</wp:align>
                </wp:positionV>
                <wp:extent cx="4011252" cy="897968"/>
                <wp:effectExtent l="0" t="0" r="0" b="0"/>
                <wp:wrapSquare wrapText="bothSides"/>
                <wp:docPr id="1937" name="Rectangle 1"/>
                <wp:cNvGraphicFramePr/>
                <a:graphic xmlns:a="http://schemas.openxmlformats.org/drawingml/2006/main">
                  <a:graphicData uri="http://schemas.microsoft.com/office/word/2010/wordprocessingShape">
                    <wps:wsp>
                      <wps:cNvSpPr/>
                      <wps:spPr>
                        <a:xfrm>
                          <a:off x="0" y="0"/>
                          <a:ext cx="4011252" cy="897968"/>
                        </a:xfrm>
                        <a:prstGeom prst="rect">
                          <a:avLst/>
                        </a:prstGeom>
                        <a:ln>
                          <a:noFill/>
                        </a:ln>
                      </wps:spPr>
                      <wps:txbx>
                        <w:txbxContent>
                          <w:p w14:paraId="600BDF9B" w14:textId="199EEA65" w:rsidR="003F4F16" w:rsidRPr="00AE6EB5" w:rsidRDefault="003F4F16" w:rsidP="00AE6EB5">
                            <w:pPr>
                              <w:spacing w:after="160" w:line="259" w:lineRule="auto"/>
                              <w:jc w:val="both"/>
                              <w:rPr>
                                <w:rFonts w:asciiTheme="majorBidi" w:hAnsiTheme="majorBidi" w:cstheme="majorBidi"/>
                                <w:b/>
                                <w:bCs/>
                              </w:rPr>
                            </w:pPr>
                            <w:r w:rsidRPr="00AE6EB5">
                              <w:rPr>
                                <w:rFonts w:asciiTheme="majorBidi" w:hAnsiTheme="majorBidi" w:cstheme="majorBidi"/>
                                <w:b/>
                                <w:bCs/>
                                <w:sz w:val="96"/>
                              </w:rPr>
                              <w:t>Introduction</w:t>
                            </w:r>
                          </w:p>
                        </w:txbxContent>
                      </wps:txbx>
                      <wps:bodyPr horzOverflow="overflow" vert="horz" lIns="0" tIns="0" rIns="0" bIns="0" rtlCol="0">
                        <a:noAutofit/>
                      </wps:bodyPr>
                    </wps:wsp>
                  </a:graphicData>
                </a:graphic>
              </wp:anchor>
            </w:drawing>
          </mc:Choice>
          <mc:Fallback>
            <w:pict>
              <v:rect id="Rectangle 1" o:spid="_x0000_s1026" style="position:absolute;margin-left:0;margin-top:0;width:315.85pt;height:70.7pt;z-index:251649536;visibility:visible;mso-wrap-style:square;mso-wrap-distance-left:9pt;mso-wrap-distance-top:0;mso-wrap-distance-right:9pt;mso-wrap-distance-bottom:0;mso-position-horizontal:center;mso-position-horizontal-relative:margin;mso-position-vertical:center;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" filled="f" stroked="f">
                <v:textbox inset="0,0,0,0">
                  <w:txbxContent>
                    <w:p w14:paraId="600BDF9B" w14:textId="199EEA65" w:rsidR="003F4F16" w:rsidRPr="00AE6EB5" w:rsidRDefault="003F4F16" w:rsidP="00AE6EB5">
                      <w:pPr>
                        <w:spacing w:after="160" w:line="259" w:lineRule="auto"/>
                        <w:jc w:val="both"/>
                        <w:rPr>
                          <w:rFonts w:asciiTheme="majorBidi" w:hAnsiTheme="majorBidi" w:cstheme="majorBidi"/>
                          <w:b/>
                          <w:bCs/>
                        </w:rPr>
                      </w:pPr>
                      <w:r w:rsidRPr="00AE6EB5">
                        <w:rPr>
                          <w:rFonts w:asciiTheme="majorBidi" w:hAnsiTheme="majorBidi" w:cstheme="majorBidi"/>
                          <w:b/>
                          <w:bCs/>
                          <w:sz w:val="96"/>
                        </w:rPr>
                        <w:t>Introduction</w:t>
                      </w:r>
                    </w:p>
                  </w:txbxContent>
                </v:textbox>
                <w10:wrap type="square" anchorx="margin" anchory="margin"/>
              </v:rect>
            </w:pict>
          </mc:Fallback>
        </mc:AlternateContent>
      </w:r>
    </w:p>
    <w:p w14:paraId="07B3DE32" w14:textId="77777777" w:rsidR="00987AF0" w:rsidRDefault="00987AF0" w:rsidP="009467C8">
      <w:pPr>
        <w:rPr>
          <w:rFonts w:asciiTheme="majorBidi" w:hAnsiTheme="majorBidi" w:cstheme="majorBidi"/>
          <w:b/>
          <w:bCs/>
          <w:sz w:val="28"/>
          <w:szCs w:val="28"/>
        </w:rPr>
        <w:sectPr w:rsidR="00987AF0" w:rsidSect="00E53F0B">
          <w:footerReference w:type="first" r:id="rId17"/>
          <w:pgSz w:w="11900" w:h="16840"/>
          <w:pgMar w:top="1417" w:right="1134" w:bottom="1417" w:left="1418" w:header="701" w:footer="988" w:gutter="0"/>
          <w:pgNumType w:start="1"/>
          <w:cols w:space="720"/>
          <w:titlePg/>
          <w:docGrid w:linePitch="299"/>
        </w:sectPr>
      </w:pPr>
    </w:p>
    <w:p w14:paraId="18F14C28" w14:textId="77A9F947" w:rsidR="009467C8" w:rsidRPr="00CC2872" w:rsidRDefault="009467C8" w:rsidP="0025175E">
      <w:pPr>
        <w:jc w:val="both"/>
        <w:rPr>
          <w:rFonts w:asciiTheme="majorBidi" w:hAnsiTheme="majorBidi" w:cstheme="majorBidi"/>
          <w:sz w:val="32"/>
          <w:szCs w:val="32"/>
        </w:rPr>
      </w:pPr>
      <w:r w:rsidRPr="00CC2872">
        <w:rPr>
          <w:rFonts w:asciiTheme="majorBidi" w:hAnsiTheme="majorBidi" w:cstheme="majorBidi"/>
          <w:b/>
          <w:bCs/>
          <w:sz w:val="32"/>
          <w:szCs w:val="32"/>
        </w:rPr>
        <w:lastRenderedPageBreak/>
        <w:t>Introduction</w:t>
      </w:r>
      <w:r w:rsidRPr="00CC2872">
        <w:rPr>
          <w:rFonts w:asciiTheme="majorBidi" w:hAnsiTheme="majorBidi" w:cstheme="majorBidi"/>
          <w:sz w:val="32"/>
          <w:szCs w:val="32"/>
        </w:rPr>
        <w:t xml:space="preserve"> </w:t>
      </w:r>
    </w:p>
    <w:p w14:paraId="5B666DBF" w14:textId="263C4B27" w:rsidR="00F87127" w:rsidRPr="00F87127" w:rsidRDefault="00F87127" w:rsidP="00F87127">
      <w:pPr>
        <w:spacing w:line="360" w:lineRule="auto"/>
        <w:ind w:firstLine="708"/>
        <w:jc w:val="both"/>
        <w:rPr>
          <w:rFonts w:asciiTheme="majorBidi" w:hAnsiTheme="majorBidi" w:cstheme="majorBidi"/>
          <w:sz w:val="24"/>
          <w:szCs w:val="24"/>
        </w:rPr>
      </w:pPr>
      <w:r w:rsidRPr="00F87127">
        <w:rPr>
          <w:rFonts w:asciiTheme="majorBidi" w:hAnsiTheme="majorBidi" w:cstheme="majorBidi"/>
          <w:sz w:val="24"/>
          <w:szCs w:val="24"/>
        </w:rPr>
        <w:t>L’élevage de poulets de chair constitue aujourd’hui un pilier essentiel de la sécurité alimentaire mondiale, fournissant une source de protéines animales accessible, nutritive et économiquement rentable. Il se distingue par son rendement élevé et la rapidité de son cycle de production par rapport aux autres espèces d’élevage. La demande croissante en viande blanche s’explique par son prix abordable, sa richesse en protéines de haute valeur biologique et sa faible teneur en graisses saturées, ce qui en fait un aliment privilégié dans une alimentation équilibrée (</w:t>
      </w:r>
      <w:r w:rsidRPr="00F87127">
        <w:rPr>
          <w:rFonts w:asciiTheme="majorBidi" w:hAnsiTheme="majorBidi" w:cstheme="majorBidi"/>
          <w:b/>
          <w:bCs/>
          <w:sz w:val="24"/>
          <w:szCs w:val="24"/>
        </w:rPr>
        <w:t>Rhliouch, 2013</w:t>
      </w:r>
      <w:r w:rsidRPr="00F87127">
        <w:rPr>
          <w:rFonts w:asciiTheme="majorBidi" w:hAnsiTheme="majorBidi" w:cstheme="majorBidi"/>
          <w:sz w:val="24"/>
          <w:szCs w:val="24"/>
        </w:rPr>
        <w:t>).</w:t>
      </w:r>
    </w:p>
    <w:p w14:paraId="5AB296AF" w14:textId="721BE0F8" w:rsidR="00F87127" w:rsidRPr="00F87127" w:rsidRDefault="00F87127" w:rsidP="00F87127">
      <w:pPr>
        <w:spacing w:line="360" w:lineRule="auto"/>
        <w:ind w:firstLine="708"/>
        <w:jc w:val="both"/>
        <w:rPr>
          <w:rFonts w:asciiTheme="majorBidi" w:hAnsiTheme="majorBidi" w:cstheme="majorBidi"/>
          <w:sz w:val="24"/>
          <w:szCs w:val="24"/>
        </w:rPr>
      </w:pPr>
      <w:r w:rsidRPr="00F87127">
        <w:rPr>
          <w:rFonts w:asciiTheme="majorBidi" w:hAnsiTheme="majorBidi" w:cstheme="majorBidi"/>
          <w:sz w:val="24"/>
          <w:szCs w:val="24"/>
        </w:rPr>
        <w:t>En Algérie, comme dans de nombreux pays en développement, l’essor de la filière avicole représente un levier stratégique pour répondre aux besoins croissants en protéines animales. Toutefois, l’amélioration des performances et la qualité des produits demeurent des défis majeurs, en particulier dans un contexte marqué par des exigences accrues de durabilité et de sécurité alimentaire (</w:t>
      </w:r>
      <w:r w:rsidRPr="00F87127">
        <w:rPr>
          <w:rFonts w:asciiTheme="majorBidi" w:hAnsiTheme="majorBidi" w:cstheme="majorBidi"/>
          <w:b/>
          <w:bCs/>
          <w:sz w:val="24"/>
          <w:szCs w:val="24"/>
        </w:rPr>
        <w:t>Benabdeljelil &amp; Aychi, 2017</w:t>
      </w:r>
      <w:r w:rsidRPr="00F87127">
        <w:rPr>
          <w:rFonts w:asciiTheme="majorBidi" w:hAnsiTheme="majorBidi" w:cstheme="majorBidi"/>
          <w:sz w:val="24"/>
          <w:szCs w:val="24"/>
        </w:rPr>
        <w:t>). L’aviculture a permis de compenser les limites des productions bovine et ovine, contraintes par des cycles longs, des ressources fourragères limitées et des coûts élevés, tout en contribuant significativement à l’économie nationale (</w:t>
      </w:r>
      <w:r w:rsidRPr="00F87127">
        <w:rPr>
          <w:rFonts w:asciiTheme="majorBidi" w:hAnsiTheme="majorBidi" w:cstheme="majorBidi"/>
          <w:b/>
          <w:bCs/>
          <w:sz w:val="24"/>
          <w:szCs w:val="24"/>
        </w:rPr>
        <w:t>FAO, 2020</w:t>
      </w:r>
      <w:r w:rsidRPr="00F87127">
        <w:rPr>
          <w:rFonts w:asciiTheme="majorBidi" w:hAnsiTheme="majorBidi" w:cstheme="majorBidi"/>
          <w:sz w:val="24"/>
          <w:szCs w:val="24"/>
        </w:rPr>
        <w:t>).</w:t>
      </w:r>
    </w:p>
    <w:p w14:paraId="3E94DB7D" w14:textId="32928713" w:rsidR="00F87127" w:rsidRPr="00F87127" w:rsidRDefault="00F87127" w:rsidP="00F87127">
      <w:pPr>
        <w:spacing w:line="360" w:lineRule="auto"/>
        <w:ind w:firstLine="708"/>
        <w:jc w:val="both"/>
        <w:rPr>
          <w:rFonts w:asciiTheme="majorBidi" w:hAnsiTheme="majorBidi" w:cstheme="majorBidi"/>
          <w:sz w:val="24"/>
          <w:szCs w:val="24"/>
        </w:rPr>
      </w:pPr>
      <w:r w:rsidRPr="00F87127">
        <w:rPr>
          <w:rFonts w:asciiTheme="majorBidi" w:hAnsiTheme="majorBidi" w:cstheme="majorBidi"/>
          <w:sz w:val="24"/>
          <w:szCs w:val="24"/>
        </w:rPr>
        <w:t>Cependant, la croissance de ce secteur s’accompagne de problématiques liées à la santé animale et à l’usage des antibiotiques comme promoteurs de croissance. Bien que ces derniers aient montré leur efficacité, ils posent de graves problèmes de santé publique par le développement de résistances bactériennes et la présence de résidus dans les aliments (</w:t>
      </w:r>
      <w:r w:rsidRPr="00F87127">
        <w:rPr>
          <w:rFonts w:asciiTheme="majorBidi" w:hAnsiTheme="majorBidi" w:cstheme="majorBidi"/>
          <w:b/>
          <w:bCs/>
          <w:sz w:val="24"/>
          <w:szCs w:val="24"/>
        </w:rPr>
        <w:t>Manafi, 2015</w:t>
      </w:r>
      <w:r w:rsidRPr="00F87127">
        <w:rPr>
          <w:rFonts w:asciiTheme="majorBidi" w:hAnsiTheme="majorBidi" w:cstheme="majorBidi"/>
          <w:sz w:val="24"/>
          <w:szCs w:val="24"/>
        </w:rPr>
        <w:t>).</w:t>
      </w:r>
    </w:p>
    <w:p w14:paraId="14BDAB98" w14:textId="4DE7D65D" w:rsidR="00F87127" w:rsidRPr="00F87127" w:rsidRDefault="00F87127" w:rsidP="00F87127">
      <w:pPr>
        <w:spacing w:line="360" w:lineRule="auto"/>
        <w:ind w:firstLine="708"/>
        <w:jc w:val="both"/>
        <w:rPr>
          <w:rFonts w:asciiTheme="majorBidi" w:hAnsiTheme="majorBidi" w:cstheme="majorBidi"/>
          <w:sz w:val="24"/>
          <w:szCs w:val="24"/>
        </w:rPr>
      </w:pPr>
      <w:r w:rsidRPr="00F87127">
        <w:rPr>
          <w:rFonts w:asciiTheme="majorBidi" w:hAnsiTheme="majorBidi" w:cstheme="majorBidi"/>
          <w:sz w:val="24"/>
          <w:szCs w:val="24"/>
        </w:rPr>
        <w:t>Face à cette situation, la recherche explore des alternatives naturelles capables d’améliorer la croissance, l’efficacité alimentaire et l’état sanitaire des volailles. Parmi elles, les huiles essentielles de plantes aromatiques et médicinales suscitent un intérêt croissant grâce à leurs propriétés antimicrobiennes, antioxydantes, digestives et immunostimulantes (</w:t>
      </w:r>
      <w:r w:rsidRPr="00771194">
        <w:rPr>
          <w:rFonts w:asciiTheme="majorBidi" w:hAnsiTheme="majorBidi" w:cstheme="majorBidi"/>
          <w:b/>
          <w:bCs/>
          <w:sz w:val="24"/>
          <w:szCs w:val="24"/>
        </w:rPr>
        <w:t>Burt, 2004</w:t>
      </w:r>
      <w:r w:rsidRPr="00F87127">
        <w:rPr>
          <w:rFonts w:asciiTheme="majorBidi" w:hAnsiTheme="majorBidi" w:cstheme="majorBidi"/>
          <w:sz w:val="24"/>
          <w:szCs w:val="24"/>
        </w:rPr>
        <w:t>).</w:t>
      </w:r>
    </w:p>
    <w:p w14:paraId="23BAEC06" w14:textId="77777777" w:rsidR="00F87127" w:rsidRPr="00F87127" w:rsidRDefault="00F87127" w:rsidP="00F87127">
      <w:pPr>
        <w:spacing w:line="360" w:lineRule="auto"/>
        <w:jc w:val="both"/>
        <w:rPr>
          <w:rFonts w:asciiTheme="majorBidi" w:hAnsiTheme="majorBidi" w:cstheme="majorBidi"/>
          <w:sz w:val="24"/>
          <w:szCs w:val="24"/>
        </w:rPr>
      </w:pPr>
      <w:r w:rsidRPr="00F87127">
        <w:rPr>
          <w:rFonts w:asciiTheme="majorBidi" w:hAnsiTheme="majorBidi" w:cstheme="majorBidi"/>
          <w:sz w:val="24"/>
          <w:szCs w:val="24"/>
        </w:rPr>
        <w:t>La sauge officinale (</w:t>
      </w:r>
      <w:r w:rsidRPr="00771194">
        <w:rPr>
          <w:rFonts w:asciiTheme="majorBidi" w:hAnsiTheme="majorBidi" w:cstheme="majorBidi"/>
          <w:i/>
          <w:iCs/>
          <w:sz w:val="24"/>
          <w:szCs w:val="24"/>
        </w:rPr>
        <w:t>Salvia officinalis</w:t>
      </w:r>
      <w:r w:rsidRPr="00F87127">
        <w:rPr>
          <w:rFonts w:asciiTheme="majorBidi" w:hAnsiTheme="majorBidi" w:cstheme="majorBidi"/>
          <w:sz w:val="24"/>
          <w:szCs w:val="24"/>
        </w:rPr>
        <w:t>), utilisée depuis l’Antiquité pour ses vertus médicinales, contient divers composés bioactifs (thuyone, camphre, 1,8-cinéole, flavonoïdes) conférant des effets bénéfiques sur la digestion, l’immunité et la limitation des pathogènes (</w:t>
      </w:r>
      <w:r w:rsidRPr="00771194">
        <w:rPr>
          <w:rFonts w:asciiTheme="majorBidi" w:hAnsiTheme="majorBidi" w:cstheme="majorBidi"/>
          <w:b/>
          <w:bCs/>
          <w:sz w:val="24"/>
          <w:szCs w:val="24"/>
        </w:rPr>
        <w:t xml:space="preserve">Hamidpour </w:t>
      </w:r>
      <w:r w:rsidRPr="00771194">
        <w:rPr>
          <w:rFonts w:asciiTheme="majorBidi" w:hAnsiTheme="majorBidi" w:cstheme="majorBidi"/>
          <w:b/>
          <w:bCs/>
          <w:i/>
          <w:iCs/>
          <w:sz w:val="24"/>
          <w:szCs w:val="24"/>
        </w:rPr>
        <w:t xml:space="preserve">et </w:t>
      </w:r>
      <w:proofErr w:type="gramStart"/>
      <w:r w:rsidRPr="00771194">
        <w:rPr>
          <w:rFonts w:asciiTheme="majorBidi" w:hAnsiTheme="majorBidi" w:cstheme="majorBidi"/>
          <w:b/>
          <w:bCs/>
          <w:i/>
          <w:iCs/>
          <w:sz w:val="24"/>
          <w:szCs w:val="24"/>
        </w:rPr>
        <w:t>al</w:t>
      </w:r>
      <w:r w:rsidRPr="00771194">
        <w:rPr>
          <w:rFonts w:asciiTheme="majorBidi" w:hAnsiTheme="majorBidi" w:cstheme="majorBidi"/>
          <w:b/>
          <w:bCs/>
          <w:sz w:val="24"/>
          <w:szCs w:val="24"/>
        </w:rPr>
        <w:t>.,</w:t>
      </w:r>
      <w:proofErr w:type="gramEnd"/>
      <w:r w:rsidRPr="00771194">
        <w:rPr>
          <w:rFonts w:asciiTheme="majorBidi" w:hAnsiTheme="majorBidi" w:cstheme="majorBidi"/>
          <w:b/>
          <w:bCs/>
          <w:sz w:val="24"/>
          <w:szCs w:val="24"/>
        </w:rPr>
        <w:t xml:space="preserve"> 2014</w:t>
      </w:r>
      <w:r w:rsidRPr="00F87127">
        <w:rPr>
          <w:rFonts w:asciiTheme="majorBidi" w:hAnsiTheme="majorBidi" w:cstheme="majorBidi"/>
          <w:sz w:val="24"/>
          <w:szCs w:val="24"/>
        </w:rPr>
        <w:t>). Son incorporation dans l’alimentation des poulets pourrait représenter une alternative prometteuse aux additifs conventionnels, en améliorant les performances de croissance, l’indice de consommation et la qualité de la viande.</w:t>
      </w:r>
    </w:p>
    <w:p w14:paraId="4ECCFF5F" w14:textId="308C962D" w:rsidR="00DF383A" w:rsidRDefault="00F87127" w:rsidP="00F87127">
      <w:pPr>
        <w:spacing w:line="360" w:lineRule="auto"/>
        <w:jc w:val="both"/>
        <w:rPr>
          <w:rFonts w:asciiTheme="majorBidi" w:hAnsiTheme="majorBidi" w:cstheme="majorBidi"/>
          <w:sz w:val="24"/>
          <w:szCs w:val="24"/>
        </w:rPr>
      </w:pPr>
      <w:r w:rsidRPr="00F87127">
        <w:rPr>
          <w:rFonts w:asciiTheme="majorBidi" w:hAnsiTheme="majorBidi" w:cstheme="majorBidi"/>
          <w:sz w:val="24"/>
          <w:szCs w:val="24"/>
        </w:rPr>
        <w:lastRenderedPageBreak/>
        <w:t>Dans cette optique, le présent travail vise à évaluer l’effet de l’incorporation de l’huile essentielle de sauge dans l’alimentation des poulets de chair sur leurs performances zootechniques et leur état sanitaire. L’étude analysera l’impact de différentes doses sur la croissance pondérale, la consommation alimentaire, la mortalité</w:t>
      </w:r>
      <w:r w:rsidR="00771194">
        <w:rPr>
          <w:rFonts w:asciiTheme="majorBidi" w:hAnsiTheme="majorBidi" w:cstheme="majorBidi"/>
          <w:sz w:val="24"/>
          <w:szCs w:val="24"/>
        </w:rPr>
        <w:t>,</w:t>
      </w:r>
      <w:r w:rsidRPr="00F87127">
        <w:rPr>
          <w:rFonts w:asciiTheme="majorBidi" w:hAnsiTheme="majorBidi" w:cstheme="majorBidi"/>
          <w:sz w:val="24"/>
          <w:szCs w:val="24"/>
        </w:rPr>
        <w:t xml:space="preserve"> afin de déterminer la pertinence de la sauge comme additif naturel en aviculture durable.</w:t>
      </w:r>
    </w:p>
    <w:p w14:paraId="7916DBD6" w14:textId="77777777" w:rsidR="00BF3906" w:rsidRDefault="00BF3906" w:rsidP="00F87127">
      <w:pPr>
        <w:spacing w:line="360" w:lineRule="auto"/>
        <w:jc w:val="both"/>
        <w:rPr>
          <w:rFonts w:asciiTheme="majorBidi" w:hAnsiTheme="majorBidi" w:cstheme="majorBidi"/>
          <w:sz w:val="24"/>
          <w:szCs w:val="24"/>
        </w:rPr>
        <w:sectPr w:rsidR="00BF3906" w:rsidSect="00B41D44">
          <w:headerReference w:type="default" r:id="rId18"/>
          <w:footerReference w:type="default" r:id="rId19"/>
          <w:pgSz w:w="11900" w:h="16840"/>
          <w:pgMar w:top="1417" w:right="1134" w:bottom="1417" w:left="1418" w:header="701" w:footer="988" w:gutter="0"/>
          <w:pgNumType w:start="2"/>
          <w:cols w:space="720"/>
          <w:docGrid w:linePitch="299"/>
        </w:sectPr>
      </w:pPr>
    </w:p>
    <w:p w14:paraId="394C17DB" w14:textId="77777777" w:rsidR="009467C8" w:rsidRPr="0025175E" w:rsidRDefault="009467C8" w:rsidP="0025175E">
      <w:pPr>
        <w:jc w:val="both"/>
        <w:rPr>
          <w:rFonts w:asciiTheme="majorBidi" w:hAnsiTheme="majorBidi" w:cstheme="majorBidi"/>
          <w:b/>
          <w:bCs/>
          <w:sz w:val="52"/>
          <w:szCs w:val="52"/>
        </w:rPr>
      </w:pPr>
    </w:p>
    <w:p w14:paraId="6E4F7CBD" w14:textId="77777777" w:rsidR="002A11B8" w:rsidRDefault="002A11B8" w:rsidP="0025175E">
      <w:pPr>
        <w:jc w:val="both"/>
        <w:rPr>
          <w:rFonts w:asciiTheme="majorBidi" w:hAnsiTheme="majorBidi" w:cstheme="majorBidi"/>
          <w:b/>
          <w:bCs/>
          <w:sz w:val="52"/>
          <w:szCs w:val="52"/>
        </w:rPr>
      </w:pPr>
    </w:p>
    <w:p w14:paraId="215E961F" w14:textId="77777777" w:rsidR="00AA6A5A" w:rsidRDefault="00AA6A5A" w:rsidP="0025175E">
      <w:pPr>
        <w:jc w:val="both"/>
        <w:rPr>
          <w:rFonts w:asciiTheme="majorBidi" w:hAnsiTheme="majorBidi" w:cstheme="majorBidi"/>
          <w:b/>
          <w:bCs/>
          <w:sz w:val="52"/>
          <w:szCs w:val="52"/>
        </w:rPr>
      </w:pPr>
    </w:p>
    <w:p w14:paraId="7A715EDC" w14:textId="77777777" w:rsidR="002A11B8" w:rsidRDefault="002A11B8" w:rsidP="0025175E">
      <w:pPr>
        <w:jc w:val="both"/>
        <w:rPr>
          <w:rFonts w:asciiTheme="majorBidi" w:hAnsiTheme="majorBidi" w:cstheme="majorBidi"/>
          <w:b/>
          <w:bCs/>
          <w:sz w:val="52"/>
          <w:szCs w:val="52"/>
        </w:rPr>
      </w:pPr>
    </w:p>
    <w:p w14:paraId="1FEA7FCC" w14:textId="77777777" w:rsidR="00901068" w:rsidRDefault="00901068" w:rsidP="0025175E">
      <w:pPr>
        <w:jc w:val="both"/>
        <w:rPr>
          <w:rFonts w:asciiTheme="majorBidi" w:hAnsiTheme="majorBidi" w:cstheme="majorBidi"/>
          <w:b/>
          <w:bCs/>
          <w:sz w:val="52"/>
          <w:szCs w:val="52"/>
        </w:rPr>
      </w:pPr>
    </w:p>
    <w:p w14:paraId="5616D2DF" w14:textId="20E00F04" w:rsidR="00901068" w:rsidRPr="0025175E" w:rsidRDefault="005F0D5F" w:rsidP="0025175E">
      <w:pPr>
        <w:jc w:val="both"/>
        <w:rPr>
          <w:rFonts w:asciiTheme="majorBidi" w:hAnsiTheme="majorBidi" w:cstheme="majorBidi"/>
          <w:b/>
          <w:bCs/>
          <w:sz w:val="52"/>
          <w:szCs w:val="52"/>
        </w:rPr>
      </w:pPr>
      <w:r>
        <w:rPr>
          <w:noProof/>
          <w:lang w:eastAsia="fr-FR"/>
        </w:rPr>
        <mc:AlternateContent>
          <mc:Choice Requires="wps">
            <w:drawing>
              <wp:anchor distT="0" distB="0" distL="114300" distR="114300" simplePos="0" relativeHeight="251707904" behindDoc="1" locked="0" layoutInCell="1" allowOverlap="1" wp14:anchorId="2C9E60BE" wp14:editId="4A81EC99">
                <wp:simplePos x="0" y="0"/>
                <wp:positionH relativeFrom="column">
                  <wp:posOffset>-518615</wp:posOffset>
                </wp:positionH>
                <wp:positionV relativeFrom="paragraph">
                  <wp:posOffset>621675</wp:posOffset>
                </wp:positionV>
                <wp:extent cx="6386830" cy="2347415"/>
                <wp:effectExtent l="76200" t="76200" r="71120" b="72390"/>
                <wp:wrapNone/>
                <wp:docPr id="847445909" name="Rectangle 847445909"/>
                <wp:cNvGraphicFramePr/>
                <a:graphic xmlns:a="http://schemas.openxmlformats.org/drawingml/2006/main">
                  <a:graphicData uri="http://schemas.microsoft.com/office/word/2010/wordprocessingShape">
                    <wps:wsp>
                      <wps:cNvSpPr/>
                      <wps:spPr>
                        <a:xfrm>
                          <a:off x="0" y="0"/>
                          <a:ext cx="6386830" cy="2347415"/>
                        </a:xfrm>
                        <a:prstGeom prst="rect">
                          <a:avLst/>
                        </a:prstGeom>
                        <a:solidFill>
                          <a:schemeClr val="accent1">
                            <a:alpha val="24000"/>
                          </a:schemeClr>
                        </a:solidFill>
                        <a:ln w="149225" cmpd="dbl">
                          <a:solidFill>
                            <a:schemeClr val="accent5">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28116C76" id="Rectangle 847445909" o:spid="_x0000_s1026" style="position:absolute;margin-left:-40.85pt;margin-top:48.95pt;width:502.9pt;height:184.85pt;z-index:-25160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" fillcolor="#4f81bd [3204]" strokecolor="#31849b [2408]" strokeweight="11.75pt">
                <v:fill opacity="15677f"/>
                <v:stroke linestyle="thinThin"/>
              </v:rect>
            </w:pict>
          </mc:Fallback>
        </mc:AlternateContent>
      </w:r>
    </w:p>
    <w:p w14:paraId="6FE019A3" w14:textId="2D7C9EAD" w:rsidR="00771194" w:rsidRDefault="003D5F48" w:rsidP="00C021E3">
      <w:pPr>
        <w:pStyle w:val="Chapitre"/>
      </w:pPr>
      <w:r w:rsidRPr="00AE6EB5">
        <w:t xml:space="preserve">1ère Partie : </w:t>
      </w:r>
    </w:p>
    <w:p w14:paraId="760B3C91" w14:textId="7D4C36D2" w:rsidR="003D5F48" w:rsidRPr="00AE6EB5" w:rsidRDefault="00901068" w:rsidP="00C021E3">
      <w:pPr>
        <w:pStyle w:val="Chapitre"/>
        <w:rPr>
          <w:rtl/>
        </w:rPr>
      </w:pPr>
      <w:r w:rsidRPr="00AE6EB5">
        <w:t xml:space="preserve"> </w:t>
      </w:r>
      <w:r w:rsidR="003D5F48" w:rsidRPr="00AE6EB5">
        <w:t>Synthèse bibliographique</w:t>
      </w:r>
    </w:p>
    <w:p w14:paraId="241CF8DF" w14:textId="77777777" w:rsidR="009467C8" w:rsidRPr="0025175E" w:rsidRDefault="009467C8" w:rsidP="0025175E">
      <w:pPr>
        <w:jc w:val="both"/>
        <w:rPr>
          <w:rFonts w:asciiTheme="majorBidi" w:hAnsiTheme="majorBidi" w:cstheme="majorBidi"/>
          <w:b/>
          <w:bCs/>
          <w:sz w:val="52"/>
          <w:szCs w:val="52"/>
          <w:rtl/>
        </w:rPr>
      </w:pPr>
    </w:p>
    <w:p w14:paraId="1C8F4407" w14:textId="77777777" w:rsidR="009467C8" w:rsidRPr="0025175E" w:rsidRDefault="009467C8" w:rsidP="0025175E">
      <w:pPr>
        <w:jc w:val="both"/>
        <w:rPr>
          <w:rFonts w:asciiTheme="majorBidi" w:hAnsiTheme="majorBidi" w:cstheme="majorBidi"/>
          <w:b/>
          <w:bCs/>
          <w:sz w:val="52"/>
          <w:szCs w:val="52"/>
          <w:rtl/>
        </w:rPr>
      </w:pPr>
    </w:p>
    <w:p w14:paraId="2C5F2079" w14:textId="77777777" w:rsidR="009467C8" w:rsidRPr="0025175E" w:rsidRDefault="009467C8" w:rsidP="0025175E">
      <w:pPr>
        <w:jc w:val="both"/>
        <w:rPr>
          <w:rFonts w:asciiTheme="majorBidi" w:hAnsiTheme="majorBidi" w:cstheme="majorBidi"/>
          <w:b/>
          <w:bCs/>
          <w:sz w:val="52"/>
          <w:szCs w:val="52"/>
          <w:rtl/>
        </w:rPr>
      </w:pPr>
    </w:p>
    <w:p w14:paraId="0C00931B" w14:textId="2A92E450" w:rsidR="009467C8" w:rsidRPr="0025175E" w:rsidRDefault="009467C8" w:rsidP="00771194">
      <w:pPr>
        <w:rPr>
          <w:rFonts w:asciiTheme="majorBidi" w:hAnsiTheme="majorBidi" w:cstheme="majorBidi"/>
          <w:b/>
          <w:bCs/>
          <w:sz w:val="24"/>
          <w:szCs w:val="24"/>
          <w:rtl/>
        </w:rPr>
      </w:pPr>
    </w:p>
    <w:p w14:paraId="733F47A7" w14:textId="77777777" w:rsidR="009467C8" w:rsidRPr="0025175E" w:rsidRDefault="009467C8" w:rsidP="0025175E">
      <w:pPr>
        <w:jc w:val="both"/>
        <w:rPr>
          <w:rFonts w:asciiTheme="majorBidi" w:hAnsiTheme="majorBidi" w:cstheme="majorBidi"/>
          <w:b/>
          <w:bCs/>
          <w:sz w:val="24"/>
          <w:szCs w:val="24"/>
          <w:rtl/>
        </w:rPr>
      </w:pPr>
    </w:p>
    <w:p w14:paraId="4966B07C" w14:textId="77777777" w:rsidR="009467C8" w:rsidRPr="0025175E" w:rsidRDefault="009467C8" w:rsidP="0025175E">
      <w:pPr>
        <w:jc w:val="both"/>
        <w:rPr>
          <w:rFonts w:asciiTheme="majorBidi" w:hAnsiTheme="majorBidi" w:cstheme="majorBidi"/>
          <w:b/>
          <w:bCs/>
          <w:sz w:val="24"/>
          <w:szCs w:val="24"/>
          <w:rtl/>
        </w:rPr>
      </w:pPr>
    </w:p>
    <w:p w14:paraId="772798B9" w14:textId="77777777" w:rsidR="006D1C51" w:rsidRDefault="006D1C51" w:rsidP="0025175E">
      <w:pPr>
        <w:jc w:val="both"/>
        <w:rPr>
          <w:rFonts w:asciiTheme="majorBidi" w:hAnsiTheme="majorBidi" w:cstheme="majorBidi"/>
          <w:b/>
          <w:bCs/>
          <w:sz w:val="24"/>
          <w:szCs w:val="24"/>
        </w:rPr>
        <w:sectPr w:rsidR="006D1C51" w:rsidSect="00766405">
          <w:headerReference w:type="default" r:id="rId20"/>
          <w:footerReference w:type="default" r:id="rId21"/>
          <w:pgSz w:w="11900" w:h="16840"/>
          <w:pgMar w:top="1417" w:right="1134" w:bottom="1417" w:left="1418" w:header="701" w:footer="988" w:gutter="0"/>
          <w:cols w:space="720"/>
          <w:docGrid w:linePitch="299"/>
        </w:sectPr>
      </w:pPr>
    </w:p>
    <w:p w14:paraId="30160EC8" w14:textId="249BFBD4" w:rsidR="006D1C51" w:rsidRDefault="006D1C51" w:rsidP="0025175E">
      <w:pPr>
        <w:jc w:val="both"/>
        <w:rPr>
          <w:rFonts w:asciiTheme="majorBidi" w:hAnsiTheme="majorBidi" w:cstheme="majorBidi"/>
          <w:b/>
          <w:bCs/>
          <w:sz w:val="24"/>
          <w:szCs w:val="24"/>
        </w:rPr>
      </w:pPr>
    </w:p>
    <w:p w14:paraId="73D0CC97" w14:textId="77777777" w:rsidR="006D1C51" w:rsidRPr="006D1C51" w:rsidRDefault="006D1C51" w:rsidP="006D1C51">
      <w:pPr>
        <w:rPr>
          <w:rFonts w:asciiTheme="majorBidi" w:hAnsiTheme="majorBidi" w:cstheme="majorBidi"/>
          <w:sz w:val="24"/>
          <w:szCs w:val="24"/>
        </w:rPr>
      </w:pPr>
    </w:p>
    <w:p w14:paraId="0BB1CBEB" w14:textId="77777777" w:rsidR="006D1C51" w:rsidRPr="006D1C51" w:rsidRDefault="006D1C51" w:rsidP="006D1C51">
      <w:pPr>
        <w:rPr>
          <w:rFonts w:asciiTheme="majorBidi" w:hAnsiTheme="majorBidi" w:cstheme="majorBidi"/>
          <w:sz w:val="24"/>
          <w:szCs w:val="24"/>
        </w:rPr>
      </w:pPr>
    </w:p>
    <w:p w14:paraId="013E3F30" w14:textId="77777777" w:rsidR="006D1C51" w:rsidRDefault="006D1C51" w:rsidP="006D1C51">
      <w:pPr>
        <w:rPr>
          <w:rFonts w:asciiTheme="majorBidi" w:hAnsiTheme="majorBidi" w:cstheme="majorBidi"/>
          <w:sz w:val="24"/>
          <w:szCs w:val="24"/>
        </w:rPr>
      </w:pPr>
    </w:p>
    <w:p w14:paraId="6B116E52" w14:textId="77777777" w:rsidR="006D1C51" w:rsidRDefault="006D1C51" w:rsidP="006D1C51">
      <w:pPr>
        <w:rPr>
          <w:rFonts w:asciiTheme="majorBidi" w:hAnsiTheme="majorBidi" w:cstheme="majorBidi"/>
          <w:sz w:val="24"/>
          <w:szCs w:val="24"/>
        </w:rPr>
      </w:pPr>
    </w:p>
    <w:p w14:paraId="16C23C19" w14:textId="77777777" w:rsidR="006D1C51" w:rsidRDefault="006D1C51" w:rsidP="006D1C51">
      <w:pPr>
        <w:rPr>
          <w:rFonts w:asciiTheme="majorBidi" w:hAnsiTheme="majorBidi" w:cstheme="majorBidi"/>
          <w:sz w:val="24"/>
          <w:szCs w:val="24"/>
        </w:rPr>
      </w:pPr>
    </w:p>
    <w:p w14:paraId="34884BBF" w14:textId="77777777" w:rsidR="006D1C51" w:rsidRDefault="006D1C51" w:rsidP="006D1C51">
      <w:pPr>
        <w:rPr>
          <w:rFonts w:asciiTheme="majorBidi" w:hAnsiTheme="majorBidi" w:cstheme="majorBidi"/>
          <w:sz w:val="24"/>
          <w:szCs w:val="24"/>
        </w:rPr>
      </w:pPr>
    </w:p>
    <w:p w14:paraId="6BCEAEDB" w14:textId="77777777" w:rsidR="006D1C51" w:rsidRPr="006D1C51" w:rsidRDefault="006D1C51" w:rsidP="006D1C51">
      <w:pPr>
        <w:rPr>
          <w:rFonts w:asciiTheme="majorBidi" w:hAnsiTheme="majorBidi" w:cstheme="majorBidi"/>
          <w:sz w:val="24"/>
          <w:szCs w:val="24"/>
        </w:rPr>
      </w:pPr>
    </w:p>
    <w:p w14:paraId="0F18BAD4" w14:textId="4A058250" w:rsidR="006D1C51" w:rsidRDefault="006D1C51" w:rsidP="006D1C51">
      <w:pPr>
        <w:ind w:firstLine="708"/>
        <w:rPr>
          <w:rFonts w:asciiTheme="majorBidi" w:hAnsiTheme="majorBidi" w:cstheme="majorBidi"/>
          <w:sz w:val="24"/>
          <w:szCs w:val="24"/>
        </w:rPr>
      </w:pPr>
    </w:p>
    <w:p w14:paraId="2BF4F077" w14:textId="50651566" w:rsidR="006D1C51" w:rsidRDefault="005F0D5F" w:rsidP="006D1C51">
      <w:pPr>
        <w:pStyle w:val="Chapitre"/>
      </w:pPr>
      <w:r>
        <w:rPr>
          <w:noProof/>
          <w:lang w:eastAsia="fr-FR"/>
        </w:rPr>
        <mc:AlternateContent>
          <mc:Choice Requires="wps">
            <w:drawing>
              <wp:anchor distT="0" distB="0" distL="114300" distR="114300" simplePos="0" relativeHeight="251705856" behindDoc="1" locked="0" layoutInCell="1" allowOverlap="1" wp14:anchorId="59B08534" wp14:editId="1F4FED40">
                <wp:simplePos x="0" y="0"/>
                <wp:positionH relativeFrom="column">
                  <wp:posOffset>-518615</wp:posOffset>
                </wp:positionH>
                <wp:positionV relativeFrom="paragraph">
                  <wp:posOffset>128573</wp:posOffset>
                </wp:positionV>
                <wp:extent cx="6386830" cy="2688609"/>
                <wp:effectExtent l="76200" t="76200" r="71120" b="73660"/>
                <wp:wrapNone/>
                <wp:docPr id="847445908" name="Rectangle 847445908"/>
                <wp:cNvGraphicFramePr/>
                <a:graphic xmlns:a="http://schemas.openxmlformats.org/drawingml/2006/main">
                  <a:graphicData uri="http://schemas.microsoft.com/office/word/2010/wordprocessingShape">
                    <wps:wsp>
                      <wps:cNvSpPr/>
                      <wps:spPr>
                        <a:xfrm>
                          <a:off x="0" y="0"/>
                          <a:ext cx="6386830" cy="2688609"/>
                        </a:xfrm>
                        <a:prstGeom prst="rect">
                          <a:avLst/>
                        </a:prstGeom>
                        <a:solidFill>
                          <a:schemeClr val="accent1">
                            <a:alpha val="24000"/>
                          </a:schemeClr>
                        </a:solidFill>
                        <a:ln w="149225" cmpd="dbl">
                          <a:solidFill>
                            <a:schemeClr val="accent5">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32FF6296" id="Rectangle 847445908" o:spid="_x0000_s1026" style="position:absolute;margin-left:-40.85pt;margin-top:10.1pt;width:502.9pt;height:211.7pt;z-index:-25161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" fillcolor="#4f81bd [3204]" strokecolor="#31849b [2408]" strokeweight="11.75pt">
                <v:fill opacity="15677f"/>
                <v:stroke linestyle="thinThin"/>
              </v:rect>
            </w:pict>
          </mc:Fallback>
        </mc:AlternateContent>
      </w:r>
      <w:r w:rsidR="006D1C51">
        <w:t>Chapitre I</w:t>
      </w:r>
      <w:r w:rsidR="006D1C51" w:rsidRPr="00AE6EB5">
        <w:t xml:space="preserve"> : </w:t>
      </w:r>
    </w:p>
    <w:p w14:paraId="6EB9DAF2" w14:textId="16C65F3C" w:rsidR="006D1C51" w:rsidRPr="00AE6EB5" w:rsidRDefault="006D1C51" w:rsidP="006D1C51">
      <w:pPr>
        <w:pStyle w:val="Chapitre"/>
        <w:rPr>
          <w:rtl/>
        </w:rPr>
      </w:pPr>
      <w:r w:rsidRPr="00AE6EB5">
        <w:t xml:space="preserve"> </w:t>
      </w:r>
      <w:r>
        <w:t>Huiles essentielles et leur application an aviculture</w:t>
      </w:r>
    </w:p>
    <w:p w14:paraId="371E9989" w14:textId="77777777" w:rsidR="006D1C51" w:rsidRDefault="006D1C51" w:rsidP="006D1C51">
      <w:pPr>
        <w:ind w:firstLine="708"/>
        <w:rPr>
          <w:rFonts w:asciiTheme="majorBidi" w:hAnsiTheme="majorBidi" w:cstheme="majorBidi"/>
          <w:sz w:val="24"/>
          <w:szCs w:val="24"/>
        </w:rPr>
      </w:pPr>
    </w:p>
    <w:p w14:paraId="518DB13F" w14:textId="43D59122" w:rsidR="006D1C51" w:rsidRDefault="006D1C51" w:rsidP="006D1C51">
      <w:pPr>
        <w:rPr>
          <w:rFonts w:asciiTheme="majorBidi" w:hAnsiTheme="majorBidi" w:cstheme="majorBidi"/>
          <w:sz w:val="24"/>
          <w:szCs w:val="24"/>
        </w:rPr>
      </w:pPr>
    </w:p>
    <w:p w14:paraId="27E9EF70" w14:textId="77777777" w:rsidR="00BF3906" w:rsidRDefault="00BF3906" w:rsidP="006D1C51">
      <w:pPr>
        <w:rPr>
          <w:rFonts w:asciiTheme="majorBidi" w:hAnsiTheme="majorBidi" w:cstheme="majorBidi"/>
          <w:sz w:val="24"/>
          <w:szCs w:val="24"/>
        </w:rPr>
        <w:sectPr w:rsidR="00BF3906" w:rsidSect="00766405">
          <w:headerReference w:type="default" r:id="rId22"/>
          <w:footerReference w:type="default" r:id="rId23"/>
          <w:pgSz w:w="11900" w:h="16840"/>
          <w:pgMar w:top="1417" w:right="1134" w:bottom="1417" w:left="1418" w:header="701" w:footer="988" w:gutter="0"/>
          <w:cols w:space="720"/>
          <w:docGrid w:linePitch="299"/>
        </w:sectPr>
      </w:pPr>
    </w:p>
    <w:p w14:paraId="58926502" w14:textId="0D1697A9" w:rsidR="003D5F48" w:rsidRPr="00771194" w:rsidRDefault="002A11B8" w:rsidP="000A506B">
      <w:pPr>
        <w:pStyle w:val="Titre1"/>
      </w:pPr>
      <w:r w:rsidRPr="00771194">
        <w:lastRenderedPageBreak/>
        <w:t xml:space="preserve"> </w:t>
      </w:r>
      <w:r w:rsidR="003D5F48" w:rsidRPr="00771194">
        <w:t>Généralités sur les huiles essentielles</w:t>
      </w:r>
    </w:p>
    <w:p w14:paraId="0339D6E5" w14:textId="6D22A888" w:rsidR="003D5F48" w:rsidRPr="001E6121" w:rsidRDefault="003D5F48" w:rsidP="001E6121">
      <w:pPr>
        <w:pStyle w:val="Titre8"/>
      </w:pPr>
      <w:r w:rsidRPr="001E6121">
        <w:t>Définition des huiles essentielles</w:t>
      </w:r>
      <w:r w:rsidR="00CF4EC5" w:rsidRPr="001E6121">
        <w:t> </w:t>
      </w:r>
      <w:r w:rsidRPr="001E6121">
        <w:t xml:space="preserve">  </w:t>
      </w:r>
    </w:p>
    <w:p w14:paraId="5126FD29" w14:textId="77777777" w:rsidR="00771194" w:rsidRDefault="00771194" w:rsidP="00771194">
      <w:pPr>
        <w:pStyle w:val="NormalWeb"/>
        <w:spacing w:line="360" w:lineRule="auto"/>
        <w:jc w:val="both"/>
      </w:pPr>
      <w:r>
        <w:t>Les huiles essentielles sont des mélanges naturels, aromatiques et volatils, obtenus à partir de matières végétales fraîches ou sèches par des procédés physiques tels que la distillation par entraînement à la vapeur d’eau ou la pression mécanique à froid dans le cas des agrumes. Elles représentent l’“essence” de la plante, en concentrant ses arômes et une grande partie de ses propriétés biologiques (</w:t>
      </w:r>
      <w:r w:rsidRPr="00771194">
        <w:rPr>
          <w:b/>
          <w:bCs/>
        </w:rPr>
        <w:t>Brenes &amp; Roura, 2010</w:t>
      </w:r>
      <w:r>
        <w:t>).</w:t>
      </w:r>
    </w:p>
    <w:p w14:paraId="5FCADE4A" w14:textId="77777777" w:rsidR="00771194" w:rsidRDefault="00771194" w:rsidP="00771194">
      <w:pPr>
        <w:pStyle w:val="NormalWeb"/>
        <w:spacing w:line="360" w:lineRule="auto"/>
        <w:jc w:val="both"/>
      </w:pPr>
      <w:r>
        <w:t>Selon l’Organisation Internationale de Normalisation (</w:t>
      </w:r>
      <w:r w:rsidRPr="00771194">
        <w:rPr>
          <w:b/>
          <w:bCs/>
        </w:rPr>
        <w:t>ISO 9235</w:t>
      </w:r>
      <w:r>
        <w:t xml:space="preserve">), une huile essentielle est </w:t>
      </w:r>
      <w:proofErr w:type="gramStart"/>
      <w:r>
        <w:t>:</w:t>
      </w:r>
      <w:proofErr w:type="gramEnd"/>
      <w:r>
        <w:br/>
      </w:r>
      <w:r>
        <w:rPr>
          <w:rStyle w:val="Accentuation"/>
        </w:rPr>
        <w:t>« le produit obtenu à partir d’une matière première végétale, soit par distillation à la vapeur, soit par un procédé mécanique approprié sans chauffage (pour les zestes d’agrumes), soit par distillation sèche, après séparation de la phase aqueuse par des moyens physiques. »</w:t>
      </w:r>
    </w:p>
    <w:p w14:paraId="04BEB945" w14:textId="77777777" w:rsidR="00771194" w:rsidRDefault="00771194" w:rsidP="00771194">
      <w:pPr>
        <w:pStyle w:val="NormalWeb"/>
        <w:spacing w:line="360" w:lineRule="auto"/>
        <w:jc w:val="both"/>
      </w:pPr>
      <w:r>
        <w:t>Sur le plan chimique, elles se composent de mélanges complexes de dizaines, voire de centaines de molécules organiques, principalement des terpènes et leurs dérivés oxygénés (alcools, esters, aldéhydes, cétones, phénols, oxydes). Ces molécules sont responsables à la fois de leur parfum caractéristique et de leurs propriétés biologiques.</w:t>
      </w:r>
    </w:p>
    <w:p w14:paraId="23D62D43" w14:textId="77777777" w:rsidR="00771194" w:rsidRDefault="00771194" w:rsidP="00771194">
      <w:pPr>
        <w:pStyle w:val="NormalWeb"/>
        <w:spacing w:line="360" w:lineRule="auto"/>
        <w:jc w:val="both"/>
      </w:pPr>
      <w:r>
        <w:t>Ainsi, une huile essentielle peut être définie comme l’expression chimique et olfactive la plus pure d’une plante, reflétant son identité botanique et son potentiel bioactif.</w:t>
      </w:r>
    </w:p>
    <w:p w14:paraId="227AC293" w14:textId="011F1B24" w:rsidR="003C175A" w:rsidRPr="00771194" w:rsidRDefault="003C175A" w:rsidP="001E6121">
      <w:pPr>
        <w:pStyle w:val="Titre8"/>
      </w:pPr>
      <w:r w:rsidRPr="00771194">
        <w:t>Présentation des principales familles botaniques productrices d’huiles essentielles </w:t>
      </w:r>
    </w:p>
    <w:p w14:paraId="50F7B206" w14:textId="08516E6F" w:rsidR="008A7398" w:rsidRPr="009060FC" w:rsidRDefault="00EA657A" w:rsidP="00925716">
      <w:pPr>
        <w:spacing w:line="360" w:lineRule="auto"/>
        <w:jc w:val="both"/>
        <w:rPr>
          <w:rFonts w:asciiTheme="majorBidi" w:hAnsiTheme="majorBidi" w:cstheme="majorBidi"/>
          <w:sz w:val="24"/>
          <w:szCs w:val="24"/>
        </w:rPr>
      </w:pPr>
      <w:r w:rsidRPr="00EA657A">
        <w:rPr>
          <w:rFonts w:asciiTheme="majorBidi" w:hAnsiTheme="majorBidi" w:cstheme="majorBidi"/>
          <w:sz w:val="24"/>
          <w:szCs w:val="24"/>
        </w:rPr>
        <w:t>Les huiles essentielles sont produites par un nombre limité de familles botaniques, caractérisées par la présence de glandes sécrétrices spécialisées. Parmi elles, certaines dominent largement la production mondiale en raison de leur richesse en métabolites secondaires volatils et de leur diversité chimique</w:t>
      </w:r>
      <w:r w:rsidR="00925716">
        <w:rPr>
          <w:rFonts w:asciiTheme="majorBidi" w:hAnsiTheme="majorBidi" w:cstheme="majorBidi"/>
          <w:sz w:val="24"/>
          <w:szCs w:val="24"/>
        </w:rPr>
        <w:t xml:space="preserve"> (</w:t>
      </w:r>
      <w:r w:rsidR="00925716" w:rsidRPr="00925716">
        <w:rPr>
          <w:rFonts w:asciiTheme="majorBidi" w:hAnsiTheme="majorBidi" w:cstheme="majorBidi"/>
          <w:b/>
          <w:bCs/>
          <w:sz w:val="24"/>
          <w:szCs w:val="24"/>
        </w:rPr>
        <w:t xml:space="preserve">D’Aquila et </w:t>
      </w:r>
      <w:proofErr w:type="gramStart"/>
      <w:r w:rsidR="00925716" w:rsidRPr="00925716">
        <w:rPr>
          <w:rFonts w:asciiTheme="majorBidi" w:hAnsiTheme="majorBidi" w:cstheme="majorBidi"/>
          <w:b/>
          <w:bCs/>
          <w:i/>
          <w:iCs/>
          <w:sz w:val="24"/>
          <w:szCs w:val="24"/>
        </w:rPr>
        <w:t>al</w:t>
      </w:r>
      <w:r w:rsidR="00925716" w:rsidRPr="00925716">
        <w:rPr>
          <w:rFonts w:asciiTheme="majorBidi" w:hAnsiTheme="majorBidi" w:cstheme="majorBidi"/>
          <w:b/>
          <w:bCs/>
          <w:sz w:val="24"/>
          <w:szCs w:val="24"/>
        </w:rPr>
        <w:t>.,</w:t>
      </w:r>
      <w:proofErr w:type="gramEnd"/>
      <w:r w:rsidR="00925716" w:rsidRPr="00925716">
        <w:rPr>
          <w:rFonts w:asciiTheme="majorBidi" w:hAnsiTheme="majorBidi" w:cstheme="majorBidi"/>
          <w:b/>
          <w:bCs/>
          <w:sz w:val="24"/>
          <w:szCs w:val="24"/>
        </w:rPr>
        <w:t xml:space="preserve"> 2023</w:t>
      </w:r>
      <w:r w:rsidR="00925716" w:rsidRPr="00925716">
        <w:rPr>
          <w:rFonts w:asciiTheme="majorBidi" w:hAnsiTheme="majorBidi" w:cstheme="majorBidi"/>
          <w:sz w:val="24"/>
          <w:szCs w:val="24"/>
        </w:rPr>
        <w:t xml:space="preserve">). </w:t>
      </w:r>
    </w:p>
    <w:p w14:paraId="53D4F6D1" w14:textId="165CE551" w:rsidR="005D0216" w:rsidRPr="00771194" w:rsidRDefault="00236F60" w:rsidP="00771194">
      <w:pPr>
        <w:pStyle w:val="Titre3"/>
      </w:pPr>
      <w:r w:rsidRPr="00771194">
        <w:t xml:space="preserve">Lamiacées </w:t>
      </w:r>
    </w:p>
    <w:p w14:paraId="296965A4" w14:textId="63F80A40" w:rsidR="00FB352B" w:rsidRPr="0082699A" w:rsidRDefault="00EA657A" w:rsidP="0082699A">
      <w:pPr>
        <w:spacing w:after="0" w:line="360" w:lineRule="auto"/>
        <w:ind w:firstLine="340"/>
        <w:jc w:val="both"/>
        <w:rPr>
          <w:rFonts w:asciiTheme="majorBidi" w:hAnsiTheme="majorBidi" w:cstheme="majorBidi"/>
          <w:b/>
          <w:bCs/>
          <w:color w:val="FF0000"/>
          <w:sz w:val="24"/>
          <w:szCs w:val="24"/>
        </w:rPr>
      </w:pPr>
      <w:r w:rsidRPr="00EA657A">
        <w:rPr>
          <w:rFonts w:asciiTheme="majorBidi" w:hAnsiTheme="majorBidi" w:cstheme="majorBidi"/>
          <w:sz w:val="24"/>
          <w:szCs w:val="24"/>
        </w:rPr>
        <w:t>La famille des Lamiacées regroupe environ 260 genres et plus de 6500 espèces (</w:t>
      </w:r>
      <w:r w:rsidRPr="00EA657A">
        <w:rPr>
          <w:rFonts w:asciiTheme="majorBidi" w:hAnsiTheme="majorBidi" w:cstheme="majorBidi"/>
          <w:b/>
          <w:bCs/>
          <w:sz w:val="24"/>
          <w:szCs w:val="24"/>
        </w:rPr>
        <w:t xml:space="preserve">Spichiger et </w:t>
      </w:r>
      <w:proofErr w:type="gramStart"/>
      <w:r w:rsidRPr="00EA657A">
        <w:rPr>
          <w:rFonts w:asciiTheme="majorBidi" w:hAnsiTheme="majorBidi" w:cstheme="majorBidi"/>
          <w:b/>
          <w:bCs/>
          <w:i/>
          <w:iCs/>
          <w:sz w:val="24"/>
          <w:szCs w:val="24"/>
        </w:rPr>
        <w:t>al</w:t>
      </w:r>
      <w:r w:rsidRPr="00EA657A">
        <w:rPr>
          <w:rFonts w:asciiTheme="majorBidi" w:hAnsiTheme="majorBidi" w:cstheme="majorBidi"/>
          <w:b/>
          <w:bCs/>
          <w:sz w:val="24"/>
          <w:szCs w:val="24"/>
        </w:rPr>
        <w:t>.,</w:t>
      </w:r>
      <w:proofErr w:type="gramEnd"/>
      <w:r w:rsidRPr="00EA657A">
        <w:rPr>
          <w:rFonts w:asciiTheme="majorBidi" w:hAnsiTheme="majorBidi" w:cstheme="majorBidi"/>
          <w:b/>
          <w:bCs/>
          <w:sz w:val="24"/>
          <w:szCs w:val="24"/>
        </w:rPr>
        <w:t xml:space="preserve"> 2004</w:t>
      </w:r>
      <w:r w:rsidRPr="00EA657A">
        <w:rPr>
          <w:rFonts w:asciiTheme="majorBidi" w:hAnsiTheme="majorBidi" w:cstheme="majorBidi"/>
          <w:sz w:val="24"/>
          <w:szCs w:val="24"/>
        </w:rPr>
        <w:t>). Ce sont des plantes herbacées ou arbustives très aromatiques, dont près de 40 % renferment des huiles essentielles produites par des poils glandulaires situés sur les organes aériens. Les espèces les plus représentatives sont la sauge (</w:t>
      </w:r>
      <w:r w:rsidRPr="0082699A">
        <w:rPr>
          <w:rFonts w:asciiTheme="majorBidi" w:hAnsiTheme="majorBidi" w:cstheme="majorBidi"/>
          <w:i/>
          <w:iCs/>
          <w:sz w:val="24"/>
          <w:szCs w:val="24"/>
        </w:rPr>
        <w:t>Salvia officinalis</w:t>
      </w:r>
      <w:r w:rsidRPr="00EA657A">
        <w:rPr>
          <w:rFonts w:asciiTheme="majorBidi" w:hAnsiTheme="majorBidi" w:cstheme="majorBidi"/>
          <w:sz w:val="24"/>
          <w:szCs w:val="24"/>
        </w:rPr>
        <w:t xml:space="preserve">), le thym </w:t>
      </w:r>
      <w:r w:rsidRPr="00EA657A">
        <w:rPr>
          <w:rFonts w:asciiTheme="majorBidi" w:hAnsiTheme="majorBidi" w:cstheme="majorBidi"/>
          <w:sz w:val="24"/>
          <w:szCs w:val="24"/>
        </w:rPr>
        <w:lastRenderedPageBreak/>
        <w:t>(</w:t>
      </w:r>
      <w:r w:rsidRPr="0082699A">
        <w:rPr>
          <w:rFonts w:asciiTheme="majorBidi" w:hAnsiTheme="majorBidi" w:cstheme="majorBidi"/>
          <w:i/>
          <w:iCs/>
          <w:sz w:val="24"/>
          <w:szCs w:val="24"/>
        </w:rPr>
        <w:t>Thymus vulgaris</w:t>
      </w:r>
      <w:r w:rsidRPr="00EA657A">
        <w:rPr>
          <w:rFonts w:asciiTheme="majorBidi" w:hAnsiTheme="majorBidi" w:cstheme="majorBidi"/>
          <w:sz w:val="24"/>
          <w:szCs w:val="24"/>
        </w:rPr>
        <w:t>), la lavande (</w:t>
      </w:r>
      <w:r w:rsidRPr="0082699A">
        <w:rPr>
          <w:rFonts w:asciiTheme="majorBidi" w:hAnsiTheme="majorBidi" w:cstheme="majorBidi"/>
          <w:i/>
          <w:iCs/>
          <w:sz w:val="24"/>
          <w:szCs w:val="24"/>
        </w:rPr>
        <w:t>Lavandula angustifolia</w:t>
      </w:r>
      <w:r w:rsidRPr="00EA657A">
        <w:rPr>
          <w:rFonts w:asciiTheme="majorBidi" w:hAnsiTheme="majorBidi" w:cstheme="majorBidi"/>
          <w:sz w:val="24"/>
          <w:szCs w:val="24"/>
        </w:rPr>
        <w:t>), la menthe (</w:t>
      </w:r>
      <w:r w:rsidRPr="0082699A">
        <w:rPr>
          <w:rFonts w:asciiTheme="majorBidi" w:hAnsiTheme="majorBidi" w:cstheme="majorBidi"/>
          <w:i/>
          <w:iCs/>
          <w:sz w:val="24"/>
          <w:szCs w:val="24"/>
        </w:rPr>
        <w:t>Mentha</w:t>
      </w:r>
      <w:r w:rsidRPr="00EA657A">
        <w:rPr>
          <w:rFonts w:asciiTheme="majorBidi" w:hAnsiTheme="majorBidi" w:cstheme="majorBidi"/>
          <w:sz w:val="24"/>
          <w:szCs w:val="24"/>
        </w:rPr>
        <w:t xml:space="preserve"> spp.) et le romarin (</w:t>
      </w:r>
      <w:r w:rsidRPr="0082699A">
        <w:rPr>
          <w:rFonts w:asciiTheme="majorBidi" w:hAnsiTheme="majorBidi" w:cstheme="majorBidi"/>
          <w:i/>
          <w:iCs/>
          <w:sz w:val="24"/>
          <w:szCs w:val="24"/>
        </w:rPr>
        <w:t>Rosmarinus officinalis</w:t>
      </w:r>
      <w:r w:rsidRPr="00EA657A">
        <w:rPr>
          <w:rFonts w:asciiTheme="majorBidi" w:hAnsiTheme="majorBidi" w:cstheme="majorBidi"/>
          <w:sz w:val="24"/>
          <w:szCs w:val="24"/>
        </w:rPr>
        <w:t>). Leurs huiles sont riches en monoterpènes et possèdent des propriétés antimicrobiennes, digestives et antioxydantes.</w:t>
      </w:r>
    </w:p>
    <w:p w14:paraId="04896560" w14:textId="3E58F7FB" w:rsidR="0084334C" w:rsidRPr="00326A53" w:rsidRDefault="00236F60" w:rsidP="00771194">
      <w:pPr>
        <w:pStyle w:val="Titre3"/>
        <w:rPr>
          <w:rtl/>
        </w:rPr>
      </w:pPr>
      <w:r w:rsidRPr="00326A53">
        <w:t>Rutacées</w:t>
      </w:r>
    </w:p>
    <w:p w14:paraId="03B93A86" w14:textId="77777777" w:rsidR="0082699A" w:rsidRDefault="0082699A" w:rsidP="00B6718B">
      <w:pPr>
        <w:spacing w:after="0" w:line="360" w:lineRule="auto"/>
        <w:ind w:firstLine="340"/>
        <w:jc w:val="both"/>
        <w:rPr>
          <w:rFonts w:asciiTheme="majorBidi" w:hAnsiTheme="majorBidi" w:cstheme="majorBidi"/>
          <w:sz w:val="24"/>
          <w:szCs w:val="24"/>
        </w:rPr>
      </w:pPr>
      <w:r w:rsidRPr="0082699A">
        <w:rPr>
          <w:rFonts w:asciiTheme="majorBidi" w:hAnsiTheme="majorBidi" w:cstheme="majorBidi"/>
          <w:sz w:val="24"/>
          <w:szCs w:val="24"/>
        </w:rPr>
        <w:t>Cette famille regroupe environ 160 genres et plus de 2000 espèces, principalement dans les régions tropicales et subtropicales. Elle est dominée par le genre Citrus, qui comprend les principaux agrumes : orange (</w:t>
      </w:r>
      <w:r w:rsidRPr="0082699A">
        <w:rPr>
          <w:rFonts w:asciiTheme="majorBidi" w:hAnsiTheme="majorBidi" w:cstheme="majorBidi"/>
          <w:i/>
          <w:iCs/>
          <w:sz w:val="24"/>
          <w:szCs w:val="24"/>
        </w:rPr>
        <w:t>C. sinensis</w:t>
      </w:r>
      <w:r w:rsidRPr="0082699A">
        <w:rPr>
          <w:rFonts w:asciiTheme="majorBidi" w:hAnsiTheme="majorBidi" w:cstheme="majorBidi"/>
          <w:sz w:val="24"/>
          <w:szCs w:val="24"/>
        </w:rPr>
        <w:t>), citron (</w:t>
      </w:r>
      <w:r w:rsidRPr="0082699A">
        <w:rPr>
          <w:rFonts w:asciiTheme="majorBidi" w:hAnsiTheme="majorBidi" w:cstheme="majorBidi"/>
          <w:i/>
          <w:iCs/>
          <w:sz w:val="24"/>
          <w:szCs w:val="24"/>
        </w:rPr>
        <w:t>C. limon</w:t>
      </w:r>
      <w:r w:rsidRPr="0082699A">
        <w:rPr>
          <w:rFonts w:asciiTheme="majorBidi" w:hAnsiTheme="majorBidi" w:cstheme="majorBidi"/>
          <w:sz w:val="24"/>
          <w:szCs w:val="24"/>
        </w:rPr>
        <w:t>), bergamote (</w:t>
      </w:r>
      <w:r w:rsidRPr="0082699A">
        <w:rPr>
          <w:rFonts w:asciiTheme="majorBidi" w:hAnsiTheme="majorBidi" w:cstheme="majorBidi"/>
          <w:i/>
          <w:iCs/>
          <w:sz w:val="24"/>
          <w:szCs w:val="24"/>
        </w:rPr>
        <w:t>C. bergamia</w:t>
      </w:r>
      <w:r w:rsidRPr="0082699A">
        <w:rPr>
          <w:rFonts w:asciiTheme="majorBidi" w:hAnsiTheme="majorBidi" w:cstheme="majorBidi"/>
          <w:sz w:val="24"/>
          <w:szCs w:val="24"/>
        </w:rPr>
        <w:t>) et pamplemousse (</w:t>
      </w:r>
      <w:r w:rsidRPr="0082699A">
        <w:rPr>
          <w:rFonts w:asciiTheme="majorBidi" w:hAnsiTheme="majorBidi" w:cstheme="majorBidi"/>
          <w:i/>
          <w:iCs/>
          <w:sz w:val="24"/>
          <w:szCs w:val="24"/>
        </w:rPr>
        <w:t>C. paradisi</w:t>
      </w:r>
      <w:r w:rsidRPr="0082699A">
        <w:rPr>
          <w:rFonts w:asciiTheme="majorBidi" w:hAnsiTheme="majorBidi" w:cstheme="majorBidi"/>
          <w:sz w:val="24"/>
          <w:szCs w:val="24"/>
        </w:rPr>
        <w:t>). Les huiles essentielles des Rutacées, extraites des zestes, sont riches en monoterpènes, notamment en limonène (parfois &gt;90 %), ce qui leur confère des propriétés tonifiantes, digestives et antiseptiques.</w:t>
      </w:r>
    </w:p>
    <w:p w14:paraId="562EF950" w14:textId="0431C4D7" w:rsidR="00BF47E7" w:rsidRPr="00326A53" w:rsidRDefault="00BF47E7" w:rsidP="00771194">
      <w:pPr>
        <w:pStyle w:val="Titre3"/>
      </w:pPr>
      <w:r w:rsidRPr="00326A53">
        <w:t>Apiacées (Ombellifères)</w:t>
      </w:r>
    </w:p>
    <w:p w14:paraId="745225BB" w14:textId="7277CE6F" w:rsidR="00BF47E7" w:rsidRPr="00326A53" w:rsidRDefault="0082699A" w:rsidP="0082699A">
      <w:pPr>
        <w:spacing w:after="0" w:line="360" w:lineRule="auto"/>
        <w:ind w:firstLine="340"/>
        <w:jc w:val="both"/>
        <w:rPr>
          <w:rFonts w:asciiTheme="majorBidi" w:hAnsiTheme="majorBidi" w:cstheme="majorBidi"/>
          <w:sz w:val="24"/>
          <w:szCs w:val="24"/>
        </w:rPr>
      </w:pPr>
      <w:r w:rsidRPr="0082699A">
        <w:rPr>
          <w:rFonts w:asciiTheme="majorBidi" w:hAnsiTheme="majorBidi" w:cstheme="majorBidi"/>
          <w:sz w:val="24"/>
          <w:szCs w:val="24"/>
        </w:rPr>
        <w:t>La famille des Apiacées compte environ 450 genres et 3500 espèces, surtout dans les zones tempérées. Elles se caractérisent par leurs inflorescences en ombelles et leurs fruits contenant des canaux sécréteurs d’huiles essentielles. Parmi les espèces notables figurent l’anis (</w:t>
      </w:r>
      <w:r w:rsidRPr="0082699A">
        <w:rPr>
          <w:rFonts w:asciiTheme="majorBidi" w:hAnsiTheme="majorBidi" w:cstheme="majorBidi"/>
          <w:i/>
          <w:iCs/>
          <w:sz w:val="24"/>
          <w:szCs w:val="24"/>
        </w:rPr>
        <w:t>Pimpinella anisum),</w:t>
      </w:r>
      <w:r w:rsidRPr="0082699A">
        <w:rPr>
          <w:rFonts w:asciiTheme="majorBidi" w:hAnsiTheme="majorBidi" w:cstheme="majorBidi"/>
          <w:sz w:val="24"/>
          <w:szCs w:val="24"/>
        </w:rPr>
        <w:t xml:space="preserve"> le fenouil (</w:t>
      </w:r>
      <w:r w:rsidRPr="0082699A">
        <w:rPr>
          <w:rFonts w:asciiTheme="majorBidi" w:hAnsiTheme="majorBidi" w:cstheme="majorBidi"/>
          <w:i/>
          <w:iCs/>
          <w:sz w:val="24"/>
          <w:szCs w:val="24"/>
        </w:rPr>
        <w:t>Foeniculum vulgare</w:t>
      </w:r>
      <w:r w:rsidRPr="0082699A">
        <w:rPr>
          <w:rFonts w:asciiTheme="majorBidi" w:hAnsiTheme="majorBidi" w:cstheme="majorBidi"/>
          <w:sz w:val="24"/>
          <w:szCs w:val="24"/>
        </w:rPr>
        <w:t xml:space="preserve">), la coriandre </w:t>
      </w:r>
      <w:r w:rsidRPr="0082699A">
        <w:rPr>
          <w:rFonts w:asciiTheme="majorBidi" w:hAnsiTheme="majorBidi" w:cstheme="majorBidi"/>
          <w:i/>
          <w:iCs/>
          <w:sz w:val="24"/>
          <w:szCs w:val="24"/>
        </w:rPr>
        <w:t>(Coriandrum sativum</w:t>
      </w:r>
      <w:r w:rsidRPr="0082699A">
        <w:rPr>
          <w:rFonts w:asciiTheme="majorBidi" w:hAnsiTheme="majorBidi" w:cstheme="majorBidi"/>
          <w:sz w:val="24"/>
          <w:szCs w:val="24"/>
        </w:rPr>
        <w:t>) et le carvi (</w:t>
      </w:r>
      <w:r w:rsidRPr="0082699A">
        <w:rPr>
          <w:rFonts w:asciiTheme="majorBidi" w:hAnsiTheme="majorBidi" w:cstheme="majorBidi"/>
          <w:i/>
          <w:iCs/>
          <w:sz w:val="24"/>
          <w:szCs w:val="24"/>
        </w:rPr>
        <w:t>Carum carvi</w:t>
      </w:r>
      <w:r w:rsidRPr="0082699A">
        <w:rPr>
          <w:rFonts w:asciiTheme="majorBidi" w:hAnsiTheme="majorBidi" w:cstheme="majorBidi"/>
          <w:sz w:val="24"/>
          <w:szCs w:val="24"/>
        </w:rPr>
        <w:t>). Leurs huiles, riches en anéthol, carvone et limonène, présentent des propriétés digestives, carminatives et antispasmodiques</w:t>
      </w:r>
      <w:r w:rsidR="00BF47E7" w:rsidRPr="00326A53">
        <w:rPr>
          <w:rFonts w:asciiTheme="majorBidi" w:hAnsiTheme="majorBidi" w:cstheme="majorBidi"/>
          <w:sz w:val="24"/>
          <w:szCs w:val="24"/>
        </w:rPr>
        <w:t>.</w:t>
      </w:r>
    </w:p>
    <w:p w14:paraId="25AA4015" w14:textId="710B19F4" w:rsidR="00BF47E7" w:rsidRPr="00326A53" w:rsidRDefault="00BF47E7" w:rsidP="00771194">
      <w:pPr>
        <w:pStyle w:val="Titre3"/>
      </w:pPr>
      <w:r w:rsidRPr="00326A53">
        <w:t>Myrtacées</w:t>
      </w:r>
    </w:p>
    <w:p w14:paraId="338EA37A" w14:textId="0B24E9A8" w:rsidR="00C578A4" w:rsidRPr="00326A53" w:rsidRDefault="0082699A" w:rsidP="0082699A">
      <w:pPr>
        <w:spacing w:after="0" w:line="360" w:lineRule="auto"/>
        <w:ind w:firstLine="340"/>
        <w:jc w:val="both"/>
        <w:rPr>
          <w:rFonts w:asciiTheme="majorBidi" w:hAnsiTheme="majorBidi" w:cstheme="majorBidi"/>
          <w:sz w:val="24"/>
          <w:szCs w:val="24"/>
        </w:rPr>
      </w:pPr>
      <w:r>
        <w:rPr>
          <w:rFonts w:asciiTheme="majorBidi" w:hAnsiTheme="majorBidi" w:cstheme="majorBidi"/>
          <w:sz w:val="24"/>
          <w:szCs w:val="24"/>
        </w:rPr>
        <w:t>L</w:t>
      </w:r>
      <w:r w:rsidRPr="0082699A">
        <w:rPr>
          <w:rFonts w:asciiTheme="majorBidi" w:hAnsiTheme="majorBidi" w:cstheme="majorBidi"/>
          <w:sz w:val="24"/>
          <w:szCs w:val="24"/>
        </w:rPr>
        <w:t>es</w:t>
      </w:r>
      <w:r>
        <w:rPr>
          <w:rFonts w:asciiTheme="majorBidi" w:hAnsiTheme="majorBidi" w:cstheme="majorBidi"/>
          <w:sz w:val="24"/>
          <w:szCs w:val="24"/>
        </w:rPr>
        <w:t xml:space="preserve"> </w:t>
      </w:r>
      <w:r w:rsidRPr="0082699A">
        <w:rPr>
          <w:rFonts w:asciiTheme="majorBidi" w:hAnsiTheme="majorBidi" w:cstheme="majorBidi"/>
          <w:sz w:val="24"/>
          <w:szCs w:val="24"/>
        </w:rPr>
        <w:t>Myrtacées regroupent environ 130 genres et 4500 espèces, principalement en Australie et en Amérique du Sud. Leurs feuilles persistantes sont riches en glandes sécrétrices. Les principales espèces productrices d’huiles essentielles sont l’eucalyptus (</w:t>
      </w:r>
      <w:r w:rsidRPr="0082699A">
        <w:rPr>
          <w:rFonts w:asciiTheme="majorBidi" w:hAnsiTheme="majorBidi" w:cstheme="majorBidi"/>
          <w:i/>
          <w:iCs/>
          <w:sz w:val="24"/>
          <w:szCs w:val="24"/>
        </w:rPr>
        <w:t>Eucalyptus globulus</w:t>
      </w:r>
      <w:r w:rsidRPr="0082699A">
        <w:rPr>
          <w:rFonts w:asciiTheme="majorBidi" w:hAnsiTheme="majorBidi" w:cstheme="majorBidi"/>
          <w:sz w:val="24"/>
          <w:szCs w:val="24"/>
        </w:rPr>
        <w:t>), le giroflier (</w:t>
      </w:r>
      <w:r w:rsidRPr="0082699A">
        <w:rPr>
          <w:rFonts w:asciiTheme="majorBidi" w:hAnsiTheme="majorBidi" w:cstheme="majorBidi"/>
          <w:i/>
          <w:iCs/>
          <w:sz w:val="24"/>
          <w:szCs w:val="24"/>
        </w:rPr>
        <w:t>Syzygium aromaticum</w:t>
      </w:r>
      <w:r w:rsidRPr="0082699A">
        <w:rPr>
          <w:rFonts w:asciiTheme="majorBidi" w:hAnsiTheme="majorBidi" w:cstheme="majorBidi"/>
          <w:sz w:val="24"/>
          <w:szCs w:val="24"/>
        </w:rPr>
        <w:t>), le niaouli (</w:t>
      </w:r>
      <w:r w:rsidRPr="0082699A">
        <w:rPr>
          <w:rFonts w:asciiTheme="majorBidi" w:hAnsiTheme="majorBidi" w:cstheme="majorBidi"/>
          <w:i/>
          <w:iCs/>
          <w:sz w:val="24"/>
          <w:szCs w:val="24"/>
        </w:rPr>
        <w:t>Melaleuca quinquenervia</w:t>
      </w:r>
      <w:r w:rsidRPr="0082699A">
        <w:rPr>
          <w:rFonts w:asciiTheme="majorBidi" w:hAnsiTheme="majorBidi" w:cstheme="majorBidi"/>
          <w:sz w:val="24"/>
          <w:szCs w:val="24"/>
        </w:rPr>
        <w:t xml:space="preserve">) et le myrte </w:t>
      </w:r>
      <w:r w:rsidRPr="0082699A">
        <w:rPr>
          <w:rFonts w:asciiTheme="majorBidi" w:hAnsiTheme="majorBidi" w:cstheme="majorBidi"/>
          <w:i/>
          <w:iCs/>
          <w:sz w:val="24"/>
          <w:szCs w:val="24"/>
        </w:rPr>
        <w:t>(Myrtus communi</w:t>
      </w:r>
      <w:r w:rsidRPr="0082699A">
        <w:rPr>
          <w:rFonts w:asciiTheme="majorBidi" w:hAnsiTheme="majorBidi" w:cstheme="majorBidi"/>
          <w:sz w:val="24"/>
          <w:szCs w:val="24"/>
        </w:rPr>
        <w:t>s). Ces huiles contiennent notamment du 1,8-cinéole et de l’eugénol, leur conférant des propriétés expectorantes, antiseptiques et antifongiques</w:t>
      </w:r>
      <w:r w:rsidR="00BF47E7" w:rsidRPr="00AE1D88">
        <w:rPr>
          <w:rFonts w:asciiTheme="majorBidi" w:hAnsiTheme="majorBidi" w:cstheme="majorBidi"/>
          <w:sz w:val="24"/>
          <w:szCs w:val="24"/>
        </w:rPr>
        <w:t>.</w:t>
      </w:r>
    </w:p>
    <w:p w14:paraId="37B06B2A" w14:textId="51EF8A1E" w:rsidR="00BF47E7" w:rsidRPr="00326A53" w:rsidRDefault="00BF47E7" w:rsidP="00771194">
      <w:pPr>
        <w:pStyle w:val="Titre3"/>
      </w:pPr>
      <w:r w:rsidRPr="00326A53">
        <w:t>Astéracées (Composées)</w:t>
      </w:r>
    </w:p>
    <w:p w14:paraId="64D44C2E" w14:textId="6ECC4189" w:rsidR="00BF47E7" w:rsidRPr="0025175E" w:rsidRDefault="0082699A" w:rsidP="000B3FCC">
      <w:pPr>
        <w:spacing w:after="0" w:line="360" w:lineRule="auto"/>
        <w:ind w:firstLine="340"/>
        <w:jc w:val="both"/>
        <w:rPr>
          <w:rFonts w:asciiTheme="majorBidi" w:hAnsiTheme="majorBidi" w:cstheme="majorBidi"/>
          <w:sz w:val="24"/>
          <w:szCs w:val="24"/>
        </w:rPr>
      </w:pPr>
      <w:r w:rsidRPr="0082699A">
        <w:rPr>
          <w:rFonts w:asciiTheme="majorBidi" w:hAnsiTheme="majorBidi" w:cstheme="majorBidi"/>
          <w:sz w:val="24"/>
          <w:szCs w:val="24"/>
        </w:rPr>
        <w:t>Avec plus de 25 000 espèces, les Astéracées constituent l’une des plus grandes familles botaniques. Certaines espèces sont productrices d’huiles essentielles, notamment l’armoise (</w:t>
      </w:r>
      <w:r w:rsidRPr="0082699A">
        <w:rPr>
          <w:rFonts w:asciiTheme="majorBidi" w:hAnsiTheme="majorBidi" w:cstheme="majorBidi"/>
          <w:i/>
          <w:iCs/>
          <w:sz w:val="24"/>
          <w:szCs w:val="24"/>
        </w:rPr>
        <w:t>Artemisia absinthium</w:t>
      </w:r>
      <w:r w:rsidRPr="0082699A">
        <w:rPr>
          <w:rFonts w:asciiTheme="majorBidi" w:hAnsiTheme="majorBidi" w:cstheme="majorBidi"/>
          <w:sz w:val="24"/>
          <w:szCs w:val="24"/>
        </w:rPr>
        <w:t>), la camomille allemande (</w:t>
      </w:r>
      <w:r w:rsidRPr="0082699A">
        <w:rPr>
          <w:rFonts w:asciiTheme="majorBidi" w:hAnsiTheme="majorBidi" w:cstheme="majorBidi"/>
          <w:i/>
          <w:iCs/>
          <w:sz w:val="24"/>
          <w:szCs w:val="24"/>
        </w:rPr>
        <w:t>Matricaria recutita</w:t>
      </w:r>
      <w:r w:rsidRPr="0082699A">
        <w:rPr>
          <w:rFonts w:asciiTheme="majorBidi" w:hAnsiTheme="majorBidi" w:cstheme="majorBidi"/>
          <w:sz w:val="24"/>
          <w:szCs w:val="24"/>
        </w:rPr>
        <w:t>), la camomille romaine (</w:t>
      </w:r>
      <w:r w:rsidRPr="0082699A">
        <w:rPr>
          <w:rFonts w:asciiTheme="majorBidi" w:hAnsiTheme="majorBidi" w:cstheme="majorBidi"/>
          <w:i/>
          <w:iCs/>
          <w:sz w:val="24"/>
          <w:szCs w:val="24"/>
        </w:rPr>
        <w:t>Chamaemelum nobile</w:t>
      </w:r>
      <w:r w:rsidRPr="0082699A">
        <w:rPr>
          <w:rFonts w:asciiTheme="majorBidi" w:hAnsiTheme="majorBidi" w:cstheme="majorBidi"/>
          <w:sz w:val="24"/>
          <w:szCs w:val="24"/>
        </w:rPr>
        <w:t>) et l’estragon (</w:t>
      </w:r>
      <w:r w:rsidRPr="0082699A">
        <w:rPr>
          <w:rFonts w:asciiTheme="majorBidi" w:hAnsiTheme="majorBidi" w:cstheme="majorBidi"/>
          <w:i/>
          <w:iCs/>
          <w:sz w:val="24"/>
          <w:szCs w:val="24"/>
        </w:rPr>
        <w:t>Artemisia dracunculus</w:t>
      </w:r>
      <w:r w:rsidRPr="0082699A">
        <w:rPr>
          <w:rFonts w:asciiTheme="majorBidi" w:hAnsiTheme="majorBidi" w:cstheme="majorBidi"/>
          <w:sz w:val="24"/>
          <w:szCs w:val="24"/>
        </w:rPr>
        <w:t>). Leurs huiles, riches en lactones sesquiterpéniques et esters, possèdent des propriétés anti-inflammatoires, calmantes et digestives</w:t>
      </w:r>
      <w:r w:rsidR="00BF47E7" w:rsidRPr="0025175E">
        <w:rPr>
          <w:rFonts w:asciiTheme="majorBidi" w:hAnsiTheme="majorBidi" w:cstheme="majorBidi"/>
          <w:sz w:val="24"/>
          <w:szCs w:val="24"/>
        </w:rPr>
        <w:t>.</w:t>
      </w:r>
    </w:p>
    <w:p w14:paraId="496BCFDF" w14:textId="26459BCF" w:rsidR="003D6507" w:rsidRPr="007C0CDD" w:rsidRDefault="003D6507" w:rsidP="007C0CDD">
      <w:pPr>
        <w:spacing w:after="0" w:line="360" w:lineRule="auto"/>
        <w:ind w:firstLine="340"/>
        <w:jc w:val="both"/>
        <w:rPr>
          <w:rFonts w:asciiTheme="majorBidi" w:hAnsiTheme="majorBidi" w:cstheme="majorBidi"/>
          <w:sz w:val="24"/>
          <w:szCs w:val="24"/>
        </w:rPr>
      </w:pPr>
    </w:p>
    <w:p w14:paraId="7C1C7012" w14:textId="6C40940C" w:rsidR="00BF47E7" w:rsidRDefault="00BF47E7" w:rsidP="00771194">
      <w:pPr>
        <w:pStyle w:val="Titre3"/>
      </w:pPr>
      <w:r w:rsidRPr="0025175E">
        <w:lastRenderedPageBreak/>
        <w:t>Lauracées</w:t>
      </w:r>
    </w:p>
    <w:p w14:paraId="694209EC" w14:textId="0AC7E59A" w:rsidR="00F00D82" w:rsidRPr="00211ECD" w:rsidRDefault="0082699A" w:rsidP="001E6121">
      <w:pPr>
        <w:spacing w:after="0" w:line="360" w:lineRule="auto"/>
        <w:ind w:firstLine="340"/>
        <w:jc w:val="both"/>
        <w:rPr>
          <w:rStyle w:val="Titre3Car"/>
          <w:rFonts w:eastAsiaTheme="minorHAnsi"/>
          <w:b w:val="0"/>
        </w:rPr>
      </w:pPr>
      <w:r w:rsidRPr="0082699A">
        <w:rPr>
          <w:rFonts w:asciiTheme="majorBidi" w:hAnsiTheme="majorBidi" w:cstheme="majorBidi"/>
          <w:sz w:val="24"/>
          <w:szCs w:val="24"/>
        </w:rPr>
        <w:t>Cette famille, présente surtout dans les zones tropicales, regroupe environ 50 genres et 3000 espèces. Les plus connues sont le laurier (</w:t>
      </w:r>
      <w:r w:rsidRPr="0082699A">
        <w:rPr>
          <w:rFonts w:asciiTheme="majorBidi" w:hAnsiTheme="majorBidi" w:cstheme="majorBidi"/>
          <w:i/>
          <w:iCs/>
          <w:sz w:val="24"/>
          <w:szCs w:val="24"/>
        </w:rPr>
        <w:t>Laurus nobilis</w:t>
      </w:r>
      <w:r w:rsidRPr="0082699A">
        <w:rPr>
          <w:rFonts w:asciiTheme="majorBidi" w:hAnsiTheme="majorBidi" w:cstheme="majorBidi"/>
          <w:sz w:val="24"/>
          <w:szCs w:val="24"/>
        </w:rPr>
        <w:t>), la cannelle (</w:t>
      </w:r>
      <w:r w:rsidRPr="0082699A">
        <w:rPr>
          <w:rFonts w:asciiTheme="majorBidi" w:hAnsiTheme="majorBidi" w:cstheme="majorBidi"/>
          <w:i/>
          <w:iCs/>
          <w:sz w:val="24"/>
          <w:szCs w:val="24"/>
        </w:rPr>
        <w:t>Cinnamomum verum</w:t>
      </w:r>
      <w:r w:rsidRPr="0082699A">
        <w:rPr>
          <w:rFonts w:asciiTheme="majorBidi" w:hAnsiTheme="majorBidi" w:cstheme="majorBidi"/>
          <w:sz w:val="24"/>
          <w:szCs w:val="24"/>
        </w:rPr>
        <w:t>) et le ravintsara (</w:t>
      </w:r>
      <w:r w:rsidRPr="0082699A">
        <w:rPr>
          <w:rFonts w:asciiTheme="majorBidi" w:hAnsiTheme="majorBidi" w:cstheme="majorBidi"/>
          <w:i/>
          <w:iCs/>
          <w:sz w:val="24"/>
          <w:szCs w:val="24"/>
        </w:rPr>
        <w:t>Cinnamomum camphora</w:t>
      </w:r>
      <w:r w:rsidRPr="0082699A">
        <w:rPr>
          <w:rFonts w:asciiTheme="majorBidi" w:hAnsiTheme="majorBidi" w:cstheme="majorBidi"/>
          <w:sz w:val="24"/>
          <w:szCs w:val="24"/>
        </w:rPr>
        <w:t>). Leurs huiles essentielles, riches en cinéole, eugénol et cinnamaldéhyde, présentent des propriétés digestives, antivirales et stimulantes.</w:t>
      </w:r>
    </w:p>
    <w:p w14:paraId="0C65891F" w14:textId="047C895F" w:rsidR="006B5BC1" w:rsidRPr="006B5BC1" w:rsidRDefault="006F5852" w:rsidP="00771194">
      <w:pPr>
        <w:pStyle w:val="Titre3"/>
      </w:pPr>
      <w:r w:rsidRPr="006B5BC1">
        <w:rPr>
          <w:rStyle w:val="Titre3Car"/>
          <w:b/>
        </w:rPr>
        <w:t>Zingibéracées</w:t>
      </w:r>
      <w:r w:rsidRPr="006B5BC1">
        <w:t xml:space="preserve">  </w:t>
      </w:r>
    </w:p>
    <w:p w14:paraId="0E71E519" w14:textId="13DB143F" w:rsidR="006F5852" w:rsidRPr="006B5BC1" w:rsidRDefault="0082699A" w:rsidP="00925716">
      <w:pPr>
        <w:spacing w:after="0" w:line="360" w:lineRule="auto"/>
        <w:ind w:firstLine="708"/>
        <w:jc w:val="both"/>
        <w:rPr>
          <w:rFonts w:asciiTheme="majorBidi" w:hAnsiTheme="majorBidi" w:cstheme="majorBidi"/>
          <w:sz w:val="24"/>
          <w:szCs w:val="24"/>
        </w:rPr>
      </w:pPr>
      <w:r w:rsidRPr="0082699A">
        <w:rPr>
          <w:rFonts w:asciiTheme="majorBidi" w:hAnsiTheme="majorBidi" w:cstheme="majorBidi"/>
          <w:sz w:val="24"/>
          <w:szCs w:val="24"/>
        </w:rPr>
        <w:t>La famille des Zingibéracées comprend environ 50 genres et 1600 espèces, principalement des herbes aromatiques à rhizomes, réparties dans les régions tropicales. L’espèce la plus emblématique est le gingembre (</w:t>
      </w:r>
      <w:r w:rsidRPr="0082699A">
        <w:rPr>
          <w:rFonts w:asciiTheme="majorBidi" w:hAnsiTheme="majorBidi" w:cstheme="majorBidi"/>
          <w:i/>
          <w:iCs/>
          <w:sz w:val="24"/>
          <w:szCs w:val="24"/>
        </w:rPr>
        <w:t>Zingiber officinale</w:t>
      </w:r>
      <w:r w:rsidRPr="0082699A">
        <w:rPr>
          <w:rFonts w:asciiTheme="majorBidi" w:hAnsiTheme="majorBidi" w:cstheme="majorBidi"/>
          <w:sz w:val="24"/>
          <w:szCs w:val="24"/>
        </w:rPr>
        <w:t>), dont l’huile essentielle est réputée pour ses propriétés stimulantes et digestives.</w:t>
      </w:r>
    </w:p>
    <w:p w14:paraId="3B179FA7" w14:textId="533F214A" w:rsidR="00BB03D7" w:rsidRPr="0025175E" w:rsidRDefault="00BB03D7" w:rsidP="00771194">
      <w:pPr>
        <w:pStyle w:val="Titre3"/>
      </w:pPr>
      <w:r w:rsidRPr="0025175E">
        <w:t>Cupressacées</w:t>
      </w:r>
    </w:p>
    <w:p w14:paraId="2FF18F03" w14:textId="6D8CF27A" w:rsidR="00BB03D7" w:rsidRPr="003F1E61" w:rsidRDefault="0082699A" w:rsidP="00925716">
      <w:pPr>
        <w:spacing w:after="0" w:line="360" w:lineRule="auto"/>
        <w:ind w:firstLine="708"/>
        <w:jc w:val="both"/>
        <w:rPr>
          <w:rFonts w:asciiTheme="majorBidi" w:hAnsiTheme="majorBidi" w:cstheme="majorBidi"/>
          <w:sz w:val="24"/>
          <w:szCs w:val="24"/>
          <w:shd w:val="clear" w:color="auto" w:fill="FFFFFF"/>
        </w:rPr>
      </w:pPr>
      <w:r w:rsidRPr="0082699A">
        <w:rPr>
          <w:rFonts w:asciiTheme="majorBidi" w:hAnsiTheme="majorBidi" w:cstheme="majorBidi"/>
          <w:sz w:val="24"/>
          <w:szCs w:val="24"/>
          <w:shd w:val="clear" w:color="auto" w:fill="FFFFFF"/>
        </w:rPr>
        <w:t xml:space="preserve">Cette famille regroupe environ 30 genres et 135 espèces, principalement d’arbres résineux. Les huiles essentielles sont extraites de genres tels que </w:t>
      </w:r>
      <w:r w:rsidRPr="0082699A">
        <w:rPr>
          <w:rFonts w:asciiTheme="majorBidi" w:hAnsiTheme="majorBidi" w:cstheme="majorBidi"/>
          <w:i/>
          <w:iCs/>
          <w:sz w:val="24"/>
          <w:szCs w:val="24"/>
          <w:shd w:val="clear" w:color="auto" w:fill="FFFFFF"/>
        </w:rPr>
        <w:t>Juniperus</w:t>
      </w:r>
      <w:r w:rsidRPr="0082699A">
        <w:rPr>
          <w:rFonts w:asciiTheme="majorBidi" w:hAnsiTheme="majorBidi" w:cstheme="majorBidi"/>
          <w:sz w:val="24"/>
          <w:szCs w:val="24"/>
          <w:shd w:val="clear" w:color="auto" w:fill="FFFFFF"/>
        </w:rPr>
        <w:t xml:space="preserve"> (genévrier), </w:t>
      </w:r>
      <w:r w:rsidRPr="0082699A">
        <w:rPr>
          <w:rFonts w:asciiTheme="majorBidi" w:hAnsiTheme="majorBidi" w:cstheme="majorBidi"/>
          <w:i/>
          <w:iCs/>
          <w:sz w:val="24"/>
          <w:szCs w:val="24"/>
          <w:shd w:val="clear" w:color="auto" w:fill="FFFFFF"/>
        </w:rPr>
        <w:t>Cupressus</w:t>
      </w:r>
      <w:r w:rsidRPr="0082699A">
        <w:rPr>
          <w:rFonts w:asciiTheme="majorBidi" w:hAnsiTheme="majorBidi" w:cstheme="majorBidi"/>
          <w:sz w:val="24"/>
          <w:szCs w:val="24"/>
          <w:shd w:val="clear" w:color="auto" w:fill="FFFFFF"/>
        </w:rPr>
        <w:t xml:space="preserve"> (cyprès) et Thuja. Elles sont riches en monoterpènes (α-pinène, sabinène) et possèdent des propriétés antiseptiques et tonifiantes.</w:t>
      </w:r>
    </w:p>
    <w:p w14:paraId="2D0209AF" w14:textId="37ECEE2C" w:rsidR="00BB03D7" w:rsidRPr="003F1E61" w:rsidRDefault="00BB03D7" w:rsidP="00771194">
      <w:pPr>
        <w:pStyle w:val="Titre3"/>
      </w:pPr>
      <w:r w:rsidRPr="003F1E61">
        <w:t>Poacées</w:t>
      </w:r>
    </w:p>
    <w:p w14:paraId="721D067C" w14:textId="33F0FD84" w:rsidR="003F1E61" w:rsidRPr="0025175E" w:rsidRDefault="0082699A" w:rsidP="00925716">
      <w:pPr>
        <w:spacing w:after="0" w:line="360" w:lineRule="auto"/>
        <w:ind w:firstLine="708"/>
        <w:jc w:val="both"/>
        <w:rPr>
          <w:rFonts w:asciiTheme="majorBidi" w:hAnsiTheme="majorBidi" w:cstheme="majorBidi"/>
          <w:b/>
          <w:bCs/>
          <w:sz w:val="24"/>
          <w:szCs w:val="24"/>
        </w:rPr>
      </w:pPr>
      <w:r w:rsidRPr="0082699A">
        <w:rPr>
          <w:rStyle w:val="hgkelc"/>
          <w:rFonts w:asciiTheme="majorBidi" w:hAnsiTheme="majorBidi" w:cstheme="majorBidi"/>
          <w:sz w:val="24"/>
          <w:szCs w:val="24"/>
          <w:shd w:val="clear" w:color="auto" w:fill="FFFFFF"/>
        </w:rPr>
        <w:t>Les Poacées, largement répandues, regroupent plusieurs espèces aromatiques, notamment la citronnelle (</w:t>
      </w:r>
      <w:r w:rsidRPr="0082699A">
        <w:rPr>
          <w:rStyle w:val="hgkelc"/>
          <w:rFonts w:asciiTheme="majorBidi" w:hAnsiTheme="majorBidi" w:cstheme="majorBidi"/>
          <w:i/>
          <w:iCs/>
          <w:sz w:val="24"/>
          <w:szCs w:val="24"/>
          <w:shd w:val="clear" w:color="auto" w:fill="FFFFFF"/>
        </w:rPr>
        <w:t>Cymbopogon citratus</w:t>
      </w:r>
      <w:r w:rsidRPr="0082699A">
        <w:rPr>
          <w:rStyle w:val="hgkelc"/>
          <w:rFonts w:asciiTheme="majorBidi" w:hAnsiTheme="majorBidi" w:cstheme="majorBidi"/>
          <w:sz w:val="24"/>
          <w:szCs w:val="24"/>
          <w:shd w:val="clear" w:color="auto" w:fill="FFFFFF"/>
        </w:rPr>
        <w:t>), le vétiver (</w:t>
      </w:r>
      <w:r w:rsidRPr="0082699A">
        <w:rPr>
          <w:rStyle w:val="hgkelc"/>
          <w:rFonts w:asciiTheme="majorBidi" w:hAnsiTheme="majorBidi" w:cstheme="majorBidi"/>
          <w:i/>
          <w:iCs/>
          <w:sz w:val="24"/>
          <w:szCs w:val="24"/>
          <w:shd w:val="clear" w:color="auto" w:fill="FFFFFF"/>
        </w:rPr>
        <w:t>Vetiveria zizanioides</w:t>
      </w:r>
      <w:r w:rsidRPr="0082699A">
        <w:rPr>
          <w:rStyle w:val="hgkelc"/>
          <w:rFonts w:asciiTheme="majorBidi" w:hAnsiTheme="majorBidi" w:cstheme="majorBidi"/>
          <w:sz w:val="24"/>
          <w:szCs w:val="24"/>
          <w:shd w:val="clear" w:color="auto" w:fill="FFFFFF"/>
        </w:rPr>
        <w:t>) et le lemongrass (</w:t>
      </w:r>
      <w:r w:rsidRPr="0082699A">
        <w:rPr>
          <w:rStyle w:val="hgkelc"/>
          <w:rFonts w:asciiTheme="majorBidi" w:hAnsiTheme="majorBidi" w:cstheme="majorBidi"/>
          <w:i/>
          <w:iCs/>
          <w:sz w:val="24"/>
          <w:szCs w:val="24"/>
          <w:shd w:val="clear" w:color="auto" w:fill="FFFFFF"/>
        </w:rPr>
        <w:t>Cymbopogon flexuosus</w:t>
      </w:r>
      <w:r w:rsidRPr="0082699A">
        <w:rPr>
          <w:rStyle w:val="hgkelc"/>
          <w:rFonts w:asciiTheme="majorBidi" w:hAnsiTheme="majorBidi" w:cstheme="majorBidi"/>
          <w:sz w:val="24"/>
          <w:szCs w:val="24"/>
          <w:shd w:val="clear" w:color="auto" w:fill="FFFFFF"/>
        </w:rPr>
        <w:t>). Leurs huiles sont riches en citrals et sesquiterpènes, utilisées pour leurs effets antimicrobiens et répulsifs</w:t>
      </w:r>
      <w:r w:rsidR="00BB03D7" w:rsidRPr="00326A53">
        <w:rPr>
          <w:rStyle w:val="hgkelc"/>
          <w:rFonts w:asciiTheme="majorBidi" w:hAnsiTheme="majorBidi" w:cstheme="majorBidi"/>
          <w:sz w:val="24"/>
          <w:szCs w:val="24"/>
          <w:shd w:val="clear" w:color="auto" w:fill="FFFFFF"/>
        </w:rPr>
        <w:t>.</w:t>
      </w:r>
    </w:p>
    <w:p w14:paraId="336F0A8E" w14:textId="7596CA78" w:rsidR="00BB03D7" w:rsidRPr="0025175E" w:rsidRDefault="00BB03D7" w:rsidP="00771194">
      <w:pPr>
        <w:pStyle w:val="Titre3"/>
      </w:pPr>
      <w:r w:rsidRPr="0025175E">
        <w:t>Pipéracées</w:t>
      </w:r>
    </w:p>
    <w:p w14:paraId="70A3F8DD" w14:textId="60F0165D" w:rsidR="00F52D7B" w:rsidRPr="00556441" w:rsidRDefault="00925716" w:rsidP="00925716">
      <w:pPr>
        <w:spacing w:after="0" w:line="360" w:lineRule="auto"/>
        <w:ind w:firstLine="360"/>
        <w:jc w:val="both"/>
        <w:rPr>
          <w:rFonts w:asciiTheme="majorBidi" w:hAnsiTheme="majorBidi" w:cstheme="majorBidi"/>
          <w:sz w:val="24"/>
          <w:szCs w:val="24"/>
          <w:shd w:val="clear" w:color="auto" w:fill="FFFFFF"/>
        </w:rPr>
      </w:pPr>
      <w:r w:rsidRPr="00925716">
        <w:rPr>
          <w:rFonts w:asciiTheme="majorBidi" w:hAnsiTheme="majorBidi" w:cstheme="majorBidi"/>
          <w:sz w:val="24"/>
          <w:szCs w:val="24"/>
          <w:shd w:val="clear" w:color="auto" w:fill="FFFFFF"/>
        </w:rPr>
        <w:t xml:space="preserve">Cette famille, comprenant environ 2000 espèces, est surtout représentée par le poivre noir </w:t>
      </w:r>
      <w:r w:rsidRPr="00925716">
        <w:rPr>
          <w:rFonts w:asciiTheme="majorBidi" w:hAnsiTheme="majorBidi" w:cstheme="majorBidi"/>
          <w:i/>
          <w:iCs/>
          <w:sz w:val="24"/>
          <w:szCs w:val="24"/>
          <w:shd w:val="clear" w:color="auto" w:fill="FFFFFF"/>
        </w:rPr>
        <w:t>(Piper nigrum</w:t>
      </w:r>
      <w:r w:rsidRPr="00925716">
        <w:rPr>
          <w:rFonts w:asciiTheme="majorBidi" w:hAnsiTheme="majorBidi" w:cstheme="majorBidi"/>
          <w:sz w:val="24"/>
          <w:szCs w:val="24"/>
          <w:shd w:val="clear" w:color="auto" w:fill="FFFFFF"/>
        </w:rPr>
        <w:t>). Ses huiles essentielles, riches en pipérine et autres alcaloïdes, sont employées pour leurs propriétés stimulantes et digestives</w:t>
      </w:r>
      <w:proofErr w:type="gramStart"/>
      <w:r w:rsidRPr="00925716">
        <w:rPr>
          <w:rFonts w:asciiTheme="majorBidi" w:hAnsiTheme="majorBidi" w:cstheme="majorBidi"/>
          <w:sz w:val="24"/>
          <w:szCs w:val="24"/>
          <w:shd w:val="clear" w:color="auto" w:fill="FFFFFF"/>
        </w:rPr>
        <w:t>.</w:t>
      </w:r>
      <w:r w:rsidR="00BB03D7" w:rsidRPr="00556441">
        <w:rPr>
          <w:rFonts w:asciiTheme="majorBidi" w:hAnsiTheme="majorBidi" w:cstheme="majorBidi"/>
          <w:sz w:val="24"/>
          <w:szCs w:val="24"/>
          <w:shd w:val="clear" w:color="auto" w:fill="FFFFFF"/>
        </w:rPr>
        <w:t>.</w:t>
      </w:r>
      <w:proofErr w:type="gramEnd"/>
    </w:p>
    <w:p w14:paraId="5C1A21B5" w14:textId="6EE54196" w:rsidR="003D5F48" w:rsidRDefault="00233DB8" w:rsidP="00377023">
      <w:pPr>
        <w:pStyle w:val="Titre2"/>
      </w:pPr>
      <w:r w:rsidRPr="0025175E">
        <w:t xml:space="preserve"> </w:t>
      </w:r>
      <w:r w:rsidR="003D5F48" w:rsidRPr="0025175E">
        <w:t>Particularités du genre Sauge</w:t>
      </w:r>
      <w:r w:rsidR="003D5F48" w:rsidRPr="0025175E">
        <w:rPr>
          <w:i/>
          <w:iCs/>
        </w:rPr>
        <w:t>.</w:t>
      </w:r>
    </w:p>
    <w:p w14:paraId="1282AC50" w14:textId="31E440E4" w:rsidR="002121D0" w:rsidRDefault="002121D0" w:rsidP="00A546A6">
      <w:pPr>
        <w:spacing w:after="0" w:line="360" w:lineRule="auto"/>
        <w:ind w:firstLine="360"/>
        <w:jc w:val="both"/>
        <w:rPr>
          <w:rFonts w:asciiTheme="majorBidi" w:hAnsiTheme="majorBidi" w:cstheme="majorBidi"/>
          <w:noProof/>
          <w:sz w:val="24"/>
          <w:szCs w:val="24"/>
          <w:lang w:eastAsia="fr-FR"/>
        </w:rPr>
      </w:pPr>
      <w:r w:rsidRPr="002121D0">
        <w:rPr>
          <w:rFonts w:asciiTheme="majorBidi" w:hAnsiTheme="majorBidi" w:cstheme="majorBidi"/>
          <w:noProof/>
          <w:sz w:val="24"/>
          <w:szCs w:val="24"/>
          <w:lang w:eastAsia="fr-FR"/>
        </w:rPr>
        <w:t>Le genre Salvia, appartenant à la famille des Lamiacées, est l’un des plus riches en espèces, avec près de 900 à 1000 variétés réparties dans le monde, principalement dans les zones tempérées et subtropicales. Depuis l’Antiquité, il est reconnu pour ses usages thérapeutiques, son nom provenant du latin salvare qui signifie « guérir ».</w:t>
      </w:r>
    </w:p>
    <w:p w14:paraId="67B4E386" w14:textId="77777777" w:rsidR="00A546A6" w:rsidRDefault="00A546A6" w:rsidP="002121D0">
      <w:pPr>
        <w:spacing w:after="0" w:line="360" w:lineRule="auto"/>
        <w:rPr>
          <w:rFonts w:asciiTheme="majorBidi" w:hAnsiTheme="majorBidi" w:cstheme="majorBidi"/>
          <w:noProof/>
          <w:sz w:val="24"/>
          <w:szCs w:val="24"/>
          <w:lang w:eastAsia="fr-FR"/>
        </w:rPr>
      </w:pPr>
    </w:p>
    <w:p w14:paraId="314D16DE" w14:textId="77777777" w:rsidR="00A546A6" w:rsidRDefault="00A546A6" w:rsidP="002121D0">
      <w:pPr>
        <w:spacing w:after="0" w:line="360" w:lineRule="auto"/>
        <w:rPr>
          <w:rFonts w:asciiTheme="majorBidi" w:hAnsiTheme="majorBidi" w:cstheme="majorBidi"/>
          <w:noProof/>
          <w:sz w:val="24"/>
          <w:szCs w:val="24"/>
          <w:lang w:eastAsia="fr-FR"/>
        </w:rPr>
      </w:pPr>
    </w:p>
    <w:p w14:paraId="58026828" w14:textId="63169776" w:rsidR="00A546A6" w:rsidRPr="002121D0" w:rsidRDefault="00A546A6" w:rsidP="002121D0">
      <w:pPr>
        <w:spacing w:after="0" w:line="360" w:lineRule="auto"/>
        <w:rPr>
          <w:rFonts w:asciiTheme="majorBidi" w:hAnsiTheme="majorBidi" w:cstheme="majorBidi"/>
          <w:noProof/>
          <w:sz w:val="24"/>
          <w:szCs w:val="24"/>
          <w:lang w:eastAsia="fr-FR"/>
        </w:rPr>
      </w:pPr>
      <w:r w:rsidRPr="002121D0">
        <w:rPr>
          <w:noProof/>
          <w:sz w:val="24"/>
          <w:szCs w:val="24"/>
          <w:lang w:eastAsia="fr-FR"/>
        </w:rPr>
        <w:lastRenderedPageBreak/>
        <mc:AlternateContent>
          <mc:Choice Requires="wps">
            <w:drawing>
              <wp:anchor distT="0" distB="0" distL="114300" distR="114300" simplePos="0" relativeHeight="251606528" behindDoc="0" locked="0" layoutInCell="1" allowOverlap="1" wp14:anchorId="727616F7" wp14:editId="0626C0F4">
                <wp:simplePos x="0" y="0"/>
                <wp:positionH relativeFrom="page">
                  <wp:posOffset>890525</wp:posOffset>
                </wp:positionH>
                <wp:positionV relativeFrom="paragraph">
                  <wp:posOffset>-106746</wp:posOffset>
                </wp:positionV>
                <wp:extent cx="5172075" cy="304800"/>
                <wp:effectExtent l="0" t="0" r="0" b="0"/>
                <wp:wrapNone/>
                <wp:docPr id="11" name="Zone de texte 11"/>
                <wp:cNvGraphicFramePr/>
                <a:graphic xmlns:a="http://schemas.openxmlformats.org/drawingml/2006/main">
                  <a:graphicData uri="http://schemas.microsoft.com/office/word/2010/wordprocessingShape">
                    <wps:wsp>
                      <wps:cNvSpPr txBox="1"/>
                      <wps:spPr>
                        <a:xfrm>
                          <a:off x="0" y="0"/>
                          <a:ext cx="5172075" cy="304800"/>
                        </a:xfrm>
                        <a:prstGeom prst="rect">
                          <a:avLst/>
                        </a:prstGeom>
                        <a:noFill/>
                        <a:ln w="6350">
                          <a:noFill/>
                        </a:ln>
                        <a:effectLst/>
                      </wps:spPr>
                      <wps:txbx>
                        <w:txbxContent>
                          <w:p w14:paraId="1B2A9638" w14:textId="2828A2BB" w:rsidR="003F4F16" w:rsidRPr="002121D0" w:rsidRDefault="003F4F16" w:rsidP="00D55C48">
                            <w:pPr>
                              <w:pStyle w:val="Lgende"/>
                              <w:spacing w:after="0"/>
                              <w:jc w:val="center"/>
                              <w:rPr>
                                <w:i w:val="0"/>
                                <w:iCs w:val="0"/>
                                <w:sz w:val="24"/>
                                <w:szCs w:val="24"/>
                              </w:rPr>
                            </w:pPr>
                            <w:r>
                              <w:rPr>
                                <w:rFonts w:asciiTheme="majorBidi" w:hAnsiTheme="majorBidi" w:cstheme="majorBidi"/>
                                <w:b/>
                                <w:bCs/>
                                <w:i w:val="0"/>
                                <w:iCs w:val="0"/>
                                <w:color w:val="auto"/>
                                <w:sz w:val="24"/>
                                <w:szCs w:val="24"/>
                              </w:rPr>
                              <w:t>Figure 1</w:t>
                            </w:r>
                            <w:r w:rsidRPr="002121D0">
                              <w:rPr>
                                <w:rFonts w:asciiTheme="majorBidi" w:hAnsiTheme="majorBidi" w:cstheme="majorBidi"/>
                                <w:b/>
                                <w:bCs/>
                                <w:i w:val="0"/>
                                <w:iCs w:val="0"/>
                                <w:color w:val="auto"/>
                                <w:sz w:val="24"/>
                                <w:szCs w:val="24"/>
                              </w:rPr>
                              <w:t> :</w:t>
                            </w:r>
                            <w:r w:rsidRPr="002121D0">
                              <w:rPr>
                                <w:rFonts w:asciiTheme="majorBidi" w:hAnsiTheme="majorBidi" w:cstheme="majorBidi"/>
                                <w:i w:val="0"/>
                                <w:iCs w:val="0"/>
                                <w:color w:val="auto"/>
                                <w:sz w:val="24"/>
                                <w:szCs w:val="24"/>
                              </w:rPr>
                              <w:t xml:space="preserve"> </w:t>
                            </w:r>
                            <w:r>
                              <w:rPr>
                                <w:rFonts w:asciiTheme="majorBidi" w:hAnsiTheme="majorBidi" w:cstheme="majorBidi"/>
                                <w:i w:val="0"/>
                                <w:iCs w:val="0"/>
                                <w:color w:val="auto"/>
                                <w:sz w:val="24"/>
                                <w:szCs w:val="24"/>
                              </w:rPr>
                              <w:t>S</w:t>
                            </w:r>
                            <w:r w:rsidRPr="002121D0">
                              <w:rPr>
                                <w:rFonts w:asciiTheme="majorBidi" w:hAnsiTheme="majorBidi" w:cstheme="majorBidi"/>
                                <w:i w:val="0"/>
                                <w:iCs w:val="0"/>
                                <w:color w:val="auto"/>
                                <w:sz w:val="24"/>
                                <w:szCs w:val="24"/>
                              </w:rPr>
                              <w:t>auge (</w:t>
                            </w:r>
                            <w:r w:rsidRPr="002121D0">
                              <w:rPr>
                                <w:rFonts w:asciiTheme="majorBidi" w:hAnsiTheme="majorBidi" w:cstheme="majorBidi"/>
                                <w:color w:val="auto"/>
                                <w:sz w:val="24"/>
                                <w:szCs w:val="24"/>
                              </w:rPr>
                              <w:t>Salvia officinalis</w:t>
                            </w:r>
                            <w:r w:rsidRPr="002121D0">
                              <w:rPr>
                                <w:rFonts w:asciiTheme="majorBidi" w:hAnsiTheme="majorBidi" w:cstheme="majorBidi"/>
                                <w:i w:val="0"/>
                                <w:iCs w:val="0"/>
                                <w:color w:val="auto"/>
                                <w:sz w:val="24"/>
                                <w:szCs w:val="24"/>
                              </w:rPr>
                              <w:t>)</w:t>
                            </w:r>
                          </w:p>
                          <w:p w14:paraId="1C6F0D5F" w14:textId="77777777" w:rsidR="003F4F16" w:rsidRPr="002121D0" w:rsidRDefault="003F4F16">
                            <w:pP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11" o:spid="_x0000_s1027" type="#_x0000_t202" style="position:absolute;margin-left:70.1pt;margin-top:-8.4pt;width:407.25pt;height:24pt;z-index:251606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" filled="f" stroked="f" strokeweight=".5pt">
                <v:textbox>
                  <w:txbxContent>
                    <w:p w14:paraId="1B2A9638" w14:textId="2828A2BB" w:rsidR="003F4F16" w:rsidRPr="002121D0" w:rsidRDefault="003F4F16" w:rsidP="00D55C48">
                      <w:pPr>
                        <w:pStyle w:val="Lgende"/>
                        <w:spacing w:after="0"/>
                        <w:jc w:val="center"/>
                        <w:rPr>
                          <w:i w:val="0"/>
                          <w:iCs w:val="0"/>
                          <w:sz w:val="24"/>
                          <w:szCs w:val="24"/>
                        </w:rPr>
                      </w:pPr>
                      <w:r>
                        <w:rPr>
                          <w:rFonts w:asciiTheme="majorBidi" w:hAnsiTheme="majorBidi" w:cstheme="majorBidi"/>
                          <w:b/>
                          <w:bCs/>
                          <w:i w:val="0"/>
                          <w:iCs w:val="0"/>
                          <w:color w:val="auto"/>
                          <w:sz w:val="24"/>
                          <w:szCs w:val="24"/>
                        </w:rPr>
                        <w:t>Figure 1</w:t>
                      </w:r>
                      <w:r w:rsidRPr="002121D0">
                        <w:rPr>
                          <w:rFonts w:asciiTheme="majorBidi" w:hAnsiTheme="majorBidi" w:cstheme="majorBidi"/>
                          <w:b/>
                          <w:bCs/>
                          <w:i w:val="0"/>
                          <w:iCs w:val="0"/>
                          <w:color w:val="auto"/>
                          <w:sz w:val="24"/>
                          <w:szCs w:val="24"/>
                        </w:rPr>
                        <w:t> :</w:t>
                      </w:r>
                      <w:r w:rsidRPr="002121D0">
                        <w:rPr>
                          <w:rFonts w:asciiTheme="majorBidi" w:hAnsiTheme="majorBidi" w:cstheme="majorBidi"/>
                          <w:i w:val="0"/>
                          <w:iCs w:val="0"/>
                          <w:color w:val="auto"/>
                          <w:sz w:val="24"/>
                          <w:szCs w:val="24"/>
                        </w:rPr>
                        <w:t xml:space="preserve"> </w:t>
                      </w:r>
                      <w:r>
                        <w:rPr>
                          <w:rFonts w:asciiTheme="majorBidi" w:hAnsiTheme="majorBidi" w:cstheme="majorBidi"/>
                          <w:i w:val="0"/>
                          <w:iCs w:val="0"/>
                          <w:color w:val="auto"/>
                          <w:sz w:val="24"/>
                          <w:szCs w:val="24"/>
                        </w:rPr>
                        <w:t>S</w:t>
                      </w:r>
                      <w:r w:rsidRPr="002121D0">
                        <w:rPr>
                          <w:rFonts w:asciiTheme="majorBidi" w:hAnsiTheme="majorBidi" w:cstheme="majorBidi"/>
                          <w:i w:val="0"/>
                          <w:iCs w:val="0"/>
                          <w:color w:val="auto"/>
                          <w:sz w:val="24"/>
                          <w:szCs w:val="24"/>
                        </w:rPr>
                        <w:t>auge (</w:t>
                      </w:r>
                      <w:r w:rsidRPr="002121D0">
                        <w:rPr>
                          <w:rFonts w:asciiTheme="majorBidi" w:hAnsiTheme="majorBidi" w:cstheme="majorBidi"/>
                          <w:color w:val="auto"/>
                          <w:sz w:val="24"/>
                          <w:szCs w:val="24"/>
                        </w:rPr>
                        <w:t>Salvia officinalis</w:t>
                      </w:r>
                      <w:r w:rsidRPr="002121D0">
                        <w:rPr>
                          <w:rFonts w:asciiTheme="majorBidi" w:hAnsiTheme="majorBidi" w:cstheme="majorBidi"/>
                          <w:i w:val="0"/>
                          <w:iCs w:val="0"/>
                          <w:color w:val="auto"/>
                          <w:sz w:val="24"/>
                          <w:szCs w:val="24"/>
                        </w:rPr>
                        <w:t>)</w:t>
                      </w:r>
                    </w:p>
                    <w:p w14:paraId="1C6F0D5F" w14:textId="77777777" w:rsidR="003F4F16" w:rsidRPr="002121D0" w:rsidRDefault="003F4F16">
                      <w:pPr>
                        <w:rPr>
                          <w:sz w:val="28"/>
                          <w:szCs w:val="28"/>
                        </w:rPr>
                      </w:pPr>
                    </w:p>
                  </w:txbxContent>
                </v:textbox>
                <w10:wrap anchorx="page"/>
              </v:shape>
            </w:pict>
          </mc:Fallback>
        </mc:AlternateContent>
      </w:r>
      <w:r w:rsidRPr="002121D0">
        <w:rPr>
          <w:rFonts w:asciiTheme="majorBidi" w:hAnsiTheme="majorBidi" w:cstheme="majorBidi"/>
          <w:noProof/>
          <w:sz w:val="24"/>
          <w:szCs w:val="24"/>
          <w:lang w:eastAsia="fr-FR"/>
        </w:rPr>
        <w:drawing>
          <wp:anchor distT="0" distB="0" distL="114300" distR="114300" simplePos="0" relativeHeight="251617792" behindDoc="1" locked="0" layoutInCell="1" allowOverlap="1" wp14:anchorId="669E7DE6" wp14:editId="17C516DA">
            <wp:simplePos x="0" y="0"/>
            <wp:positionH relativeFrom="column">
              <wp:posOffset>1328420</wp:posOffset>
            </wp:positionH>
            <wp:positionV relativeFrom="paragraph">
              <wp:posOffset>170815</wp:posOffset>
            </wp:positionV>
            <wp:extent cx="2519680" cy="2519680"/>
            <wp:effectExtent l="0" t="0" r="0" b="0"/>
            <wp:wrapTight wrapText="bothSides">
              <wp:wrapPolygon edited="0">
                <wp:start x="0" y="0"/>
                <wp:lineTo x="0" y="21393"/>
                <wp:lineTo x="21393" y="21393"/>
                <wp:lineTo x="21393" y="0"/>
                <wp:lineTo x="0" y="0"/>
              </wp:wrapPolygon>
            </wp:wrapTight>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24">
                      <a:extLst>
                        <a:ext uri="{28A0092B-C50C-407E-A947-70E740481C1C}">
                          <a14:useLocalDpi xmlns:a14="http://schemas.microsoft.com/office/drawing/2010/main" val="0"/>
                        </a:ext>
                      </a:extLst>
                    </a:blip>
                    <a:stretch>
                      <a:fillRect/>
                    </a:stretch>
                  </pic:blipFill>
                  <pic:spPr>
                    <a:xfrm>
                      <a:off x="0" y="0"/>
                      <a:ext cx="2519680" cy="2519680"/>
                    </a:xfrm>
                    <a:prstGeom prst="rect">
                      <a:avLst/>
                    </a:prstGeom>
                  </pic:spPr>
                </pic:pic>
              </a:graphicData>
            </a:graphic>
            <wp14:sizeRelH relativeFrom="page">
              <wp14:pctWidth>0</wp14:pctWidth>
            </wp14:sizeRelH>
            <wp14:sizeRelV relativeFrom="page">
              <wp14:pctHeight>0</wp14:pctHeight>
            </wp14:sizeRelV>
          </wp:anchor>
        </w:drawing>
      </w:r>
    </w:p>
    <w:p w14:paraId="3A19366E" w14:textId="5123FF85" w:rsidR="002121D0" w:rsidRDefault="002121D0" w:rsidP="002121D0">
      <w:pPr>
        <w:spacing w:after="0" w:line="360" w:lineRule="auto"/>
        <w:ind w:firstLine="340"/>
        <w:rPr>
          <w:rFonts w:asciiTheme="majorBidi" w:hAnsiTheme="majorBidi" w:cstheme="majorBidi"/>
          <w:noProof/>
          <w:lang w:eastAsia="fr-FR"/>
        </w:rPr>
      </w:pPr>
    </w:p>
    <w:p w14:paraId="28C872FF" w14:textId="77777777" w:rsidR="00A546A6" w:rsidRDefault="00A546A6" w:rsidP="002121D0">
      <w:pPr>
        <w:spacing w:after="0" w:line="360" w:lineRule="auto"/>
        <w:ind w:firstLine="340"/>
        <w:rPr>
          <w:rFonts w:asciiTheme="majorBidi" w:hAnsiTheme="majorBidi" w:cstheme="majorBidi"/>
          <w:noProof/>
          <w:lang w:eastAsia="fr-FR"/>
        </w:rPr>
      </w:pPr>
    </w:p>
    <w:p w14:paraId="01A1B5AE" w14:textId="77777777" w:rsidR="00A546A6" w:rsidRDefault="00A546A6" w:rsidP="002121D0">
      <w:pPr>
        <w:spacing w:after="0" w:line="360" w:lineRule="auto"/>
        <w:ind w:firstLine="340"/>
        <w:rPr>
          <w:rFonts w:asciiTheme="majorBidi" w:hAnsiTheme="majorBidi" w:cstheme="majorBidi"/>
          <w:noProof/>
          <w:lang w:eastAsia="fr-FR"/>
        </w:rPr>
      </w:pPr>
    </w:p>
    <w:p w14:paraId="7197C152" w14:textId="77777777" w:rsidR="00A546A6" w:rsidRDefault="00A546A6" w:rsidP="002121D0">
      <w:pPr>
        <w:spacing w:after="0" w:line="360" w:lineRule="auto"/>
        <w:ind w:firstLine="340"/>
        <w:rPr>
          <w:rFonts w:asciiTheme="majorBidi" w:hAnsiTheme="majorBidi" w:cstheme="majorBidi"/>
          <w:noProof/>
          <w:lang w:eastAsia="fr-FR"/>
        </w:rPr>
      </w:pPr>
    </w:p>
    <w:p w14:paraId="6AAFB901" w14:textId="77777777" w:rsidR="00A546A6" w:rsidRDefault="00A546A6" w:rsidP="002121D0">
      <w:pPr>
        <w:spacing w:after="0" w:line="360" w:lineRule="auto"/>
        <w:ind w:firstLine="340"/>
        <w:rPr>
          <w:rFonts w:asciiTheme="majorBidi" w:hAnsiTheme="majorBidi" w:cstheme="majorBidi"/>
          <w:noProof/>
          <w:lang w:eastAsia="fr-FR"/>
        </w:rPr>
      </w:pPr>
    </w:p>
    <w:p w14:paraId="68544445" w14:textId="77777777" w:rsidR="00A546A6" w:rsidRDefault="00A546A6" w:rsidP="002121D0">
      <w:pPr>
        <w:spacing w:after="0" w:line="360" w:lineRule="auto"/>
        <w:ind w:firstLine="340"/>
        <w:rPr>
          <w:rFonts w:asciiTheme="majorBidi" w:hAnsiTheme="majorBidi" w:cstheme="majorBidi"/>
          <w:noProof/>
          <w:lang w:eastAsia="fr-FR"/>
        </w:rPr>
      </w:pPr>
    </w:p>
    <w:p w14:paraId="4E34FE4A" w14:textId="77777777" w:rsidR="00A546A6" w:rsidRDefault="00A546A6" w:rsidP="002121D0">
      <w:pPr>
        <w:spacing w:after="0" w:line="360" w:lineRule="auto"/>
        <w:ind w:firstLine="340"/>
        <w:rPr>
          <w:rFonts w:asciiTheme="majorBidi" w:hAnsiTheme="majorBidi" w:cstheme="majorBidi"/>
          <w:noProof/>
          <w:lang w:eastAsia="fr-FR"/>
        </w:rPr>
      </w:pPr>
    </w:p>
    <w:p w14:paraId="0A2342CE" w14:textId="77777777" w:rsidR="00A546A6" w:rsidRDefault="00A546A6" w:rsidP="002121D0">
      <w:pPr>
        <w:spacing w:after="0" w:line="360" w:lineRule="auto"/>
        <w:ind w:firstLine="340"/>
        <w:rPr>
          <w:rFonts w:asciiTheme="majorBidi" w:hAnsiTheme="majorBidi" w:cstheme="majorBidi"/>
          <w:noProof/>
          <w:lang w:eastAsia="fr-FR"/>
        </w:rPr>
      </w:pPr>
    </w:p>
    <w:p w14:paraId="2CA88EBF" w14:textId="77777777" w:rsidR="00A546A6" w:rsidRDefault="00A546A6" w:rsidP="002121D0">
      <w:pPr>
        <w:spacing w:after="0" w:line="360" w:lineRule="auto"/>
        <w:ind w:firstLine="340"/>
        <w:rPr>
          <w:rFonts w:asciiTheme="majorBidi" w:hAnsiTheme="majorBidi" w:cstheme="majorBidi"/>
          <w:noProof/>
          <w:lang w:eastAsia="fr-FR"/>
        </w:rPr>
      </w:pPr>
    </w:p>
    <w:p w14:paraId="105EC2E1" w14:textId="7ACC389D" w:rsidR="00A546A6" w:rsidRDefault="00A546A6" w:rsidP="002121D0">
      <w:pPr>
        <w:spacing w:after="0" w:line="360" w:lineRule="auto"/>
        <w:ind w:firstLine="340"/>
        <w:rPr>
          <w:rFonts w:asciiTheme="majorBidi" w:hAnsiTheme="majorBidi" w:cstheme="majorBidi"/>
          <w:noProof/>
          <w:lang w:eastAsia="fr-FR"/>
        </w:rPr>
      </w:pPr>
      <w:r>
        <w:rPr>
          <w:noProof/>
          <w:lang w:eastAsia="fr-FR"/>
        </w:rPr>
        <mc:AlternateContent>
          <mc:Choice Requires="wps">
            <w:drawing>
              <wp:anchor distT="0" distB="0" distL="114300" distR="114300" simplePos="0" relativeHeight="251607552" behindDoc="0" locked="0" layoutInCell="1" allowOverlap="1" wp14:anchorId="78893CC4" wp14:editId="2772FFE2">
                <wp:simplePos x="0" y="0"/>
                <wp:positionH relativeFrom="margin">
                  <wp:posOffset>494419</wp:posOffset>
                </wp:positionH>
                <wp:positionV relativeFrom="paragraph">
                  <wp:posOffset>375920</wp:posOffset>
                </wp:positionV>
                <wp:extent cx="4163060" cy="247650"/>
                <wp:effectExtent l="0" t="0" r="0" b="0"/>
                <wp:wrapTopAndBottom/>
                <wp:docPr id="15" name="Zone de texte 15"/>
                <wp:cNvGraphicFramePr/>
                <a:graphic xmlns:a="http://schemas.openxmlformats.org/drawingml/2006/main">
                  <a:graphicData uri="http://schemas.microsoft.com/office/word/2010/wordprocessingShape">
                    <wps:wsp>
                      <wps:cNvSpPr txBox="1"/>
                      <wps:spPr>
                        <a:xfrm>
                          <a:off x="0" y="0"/>
                          <a:ext cx="4163060" cy="247650"/>
                        </a:xfrm>
                        <a:prstGeom prst="rect">
                          <a:avLst/>
                        </a:prstGeom>
                        <a:noFill/>
                        <a:ln w="6350">
                          <a:noFill/>
                        </a:ln>
                        <a:effectLst/>
                      </wps:spPr>
                      <wps:txbx>
                        <w:txbxContent>
                          <w:p w14:paraId="24EAB7D6" w14:textId="73A2FA0F" w:rsidR="003F4F16" w:rsidRPr="0025344C" w:rsidRDefault="003F4F16" w:rsidP="00D55C48">
                            <w:pPr>
                              <w:pStyle w:val="Lgende"/>
                              <w:spacing w:after="0" w:line="360" w:lineRule="auto"/>
                              <w:jc w:val="center"/>
                              <w:rPr>
                                <w:rFonts w:asciiTheme="majorBidi" w:hAnsiTheme="majorBidi" w:cstheme="majorBidi"/>
                                <w:b/>
                                <w:bCs/>
                                <w:i w:val="0"/>
                                <w:iCs w:val="0"/>
                                <w:color w:val="auto"/>
                                <w:sz w:val="20"/>
                                <w:szCs w:val="20"/>
                              </w:rPr>
                            </w:pPr>
                            <w:r w:rsidRPr="0025344C">
                              <w:rPr>
                                <w:rFonts w:asciiTheme="majorBidi" w:hAnsiTheme="majorBidi" w:cstheme="majorBidi"/>
                                <w:i w:val="0"/>
                                <w:iCs w:val="0"/>
                                <w:color w:val="auto"/>
                                <w:sz w:val="20"/>
                                <w:szCs w:val="20"/>
                              </w:rPr>
                              <w:t>Source : https://arborescence.ma/</w:t>
                            </w:r>
                          </w:p>
                          <w:p w14:paraId="5B9B4037" w14:textId="77777777" w:rsidR="003F4F16" w:rsidRPr="00917A59" w:rsidRDefault="003F4F16" w:rsidP="00D55C48">
                            <w:pPr>
                              <w:pStyle w:val="Lgende"/>
                              <w:spacing w:after="0"/>
                              <w:ind w:left="720"/>
                              <w:jc w:val="center"/>
                              <w:rPr>
                                <w:rFonts w:asciiTheme="majorBidi" w:hAnsiTheme="majorBidi" w:cstheme="majorBidi"/>
                                <w:b/>
                                <w:bCs/>
                                <w:i w:val="0"/>
                                <w:iCs w:val="0"/>
                                <w:color w:val="auto"/>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5" o:spid="_x0000_s1028" type="#_x0000_t202" style="position:absolute;left:0;text-align:left;margin-left:38.95pt;margin-top:29.6pt;width:327.8pt;height:19.5pt;z-index:251607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" filled="f" stroked="f" strokeweight=".5pt">
                <v:textbox>
                  <w:txbxContent>
                    <w:p w14:paraId="24EAB7D6" w14:textId="73A2FA0F" w:rsidR="003F4F16" w:rsidRPr="0025344C" w:rsidRDefault="003F4F16" w:rsidP="00D55C48">
                      <w:pPr>
                        <w:pStyle w:val="Lgende"/>
                        <w:spacing w:after="0" w:line="360" w:lineRule="auto"/>
                        <w:jc w:val="center"/>
                        <w:rPr>
                          <w:rFonts w:asciiTheme="majorBidi" w:hAnsiTheme="majorBidi" w:cstheme="majorBidi"/>
                          <w:b/>
                          <w:bCs/>
                          <w:i w:val="0"/>
                          <w:iCs w:val="0"/>
                          <w:color w:val="auto"/>
                          <w:sz w:val="20"/>
                          <w:szCs w:val="20"/>
                        </w:rPr>
                      </w:pPr>
                      <w:r w:rsidRPr="0025344C">
                        <w:rPr>
                          <w:rFonts w:asciiTheme="majorBidi" w:hAnsiTheme="majorBidi" w:cstheme="majorBidi"/>
                          <w:i w:val="0"/>
                          <w:iCs w:val="0"/>
                          <w:color w:val="auto"/>
                          <w:sz w:val="20"/>
                          <w:szCs w:val="20"/>
                        </w:rPr>
                        <w:t>Source : https://arborescence.ma/</w:t>
                      </w:r>
                    </w:p>
                    <w:p w14:paraId="5B9B4037" w14:textId="77777777" w:rsidR="003F4F16" w:rsidRPr="00917A59" w:rsidRDefault="003F4F16" w:rsidP="00D55C48">
                      <w:pPr>
                        <w:pStyle w:val="Lgende"/>
                        <w:spacing w:after="0"/>
                        <w:ind w:left="720"/>
                        <w:jc w:val="center"/>
                        <w:rPr>
                          <w:rFonts w:asciiTheme="majorBidi" w:hAnsiTheme="majorBidi" w:cstheme="majorBidi"/>
                          <w:b/>
                          <w:bCs/>
                          <w:i w:val="0"/>
                          <w:iCs w:val="0"/>
                          <w:color w:val="auto"/>
                          <w:sz w:val="20"/>
                          <w:szCs w:val="20"/>
                        </w:rPr>
                      </w:pPr>
                    </w:p>
                  </w:txbxContent>
                </v:textbox>
                <w10:wrap type="topAndBottom" anchorx="margin"/>
              </v:shape>
            </w:pict>
          </mc:Fallback>
        </mc:AlternateContent>
      </w:r>
    </w:p>
    <w:p w14:paraId="52BF00CB" w14:textId="7EAF8989" w:rsidR="002121D0" w:rsidRPr="00A546A6" w:rsidRDefault="002121D0" w:rsidP="00C50D57">
      <w:pPr>
        <w:spacing w:after="0" w:line="360" w:lineRule="auto"/>
        <w:ind w:firstLine="340"/>
        <w:jc w:val="both"/>
        <w:rPr>
          <w:rFonts w:asciiTheme="majorBidi" w:hAnsiTheme="majorBidi" w:cstheme="majorBidi"/>
          <w:noProof/>
          <w:sz w:val="24"/>
          <w:szCs w:val="24"/>
          <w:lang w:eastAsia="fr-FR"/>
        </w:rPr>
      </w:pPr>
      <w:r w:rsidRPr="00A546A6">
        <w:rPr>
          <w:rFonts w:asciiTheme="majorBidi" w:hAnsiTheme="majorBidi" w:cstheme="majorBidi"/>
          <w:noProof/>
          <w:sz w:val="24"/>
          <w:szCs w:val="24"/>
          <w:lang w:eastAsia="fr-FR"/>
        </w:rPr>
        <w:t>Les espèces de Salvia sont particulièrement intéressantes pour leur teneur élevée en huiles essentielles, riches en composés bioactifs tels que la thuyone, le cinéole, le camphre, le bornéol et le linalol. Ces molécules confèrent à la plante des propriétés digestives, antiseptiques, antibactériennes, antiox</w:t>
      </w:r>
      <w:r w:rsidR="00C50D57">
        <w:rPr>
          <w:rFonts w:asciiTheme="majorBidi" w:hAnsiTheme="majorBidi" w:cstheme="majorBidi"/>
          <w:noProof/>
          <w:sz w:val="24"/>
          <w:szCs w:val="24"/>
          <w:lang w:eastAsia="fr-FR"/>
        </w:rPr>
        <w:t>ydantes et anti-inflammatoires.</w:t>
      </w:r>
    </w:p>
    <w:p w14:paraId="048E4524" w14:textId="7EB66DD0" w:rsidR="002121D0" w:rsidRPr="00A546A6" w:rsidRDefault="002121D0" w:rsidP="00A546A6">
      <w:pPr>
        <w:spacing w:after="0" w:line="360" w:lineRule="auto"/>
        <w:ind w:firstLine="340"/>
        <w:jc w:val="both"/>
        <w:rPr>
          <w:rFonts w:asciiTheme="majorBidi" w:hAnsiTheme="majorBidi" w:cstheme="majorBidi"/>
          <w:noProof/>
          <w:sz w:val="24"/>
          <w:szCs w:val="24"/>
          <w:lang w:eastAsia="fr-FR"/>
        </w:rPr>
      </w:pPr>
      <w:r w:rsidRPr="00A546A6">
        <w:rPr>
          <w:rFonts w:asciiTheme="majorBidi" w:hAnsiTheme="majorBidi" w:cstheme="majorBidi"/>
          <w:noProof/>
          <w:sz w:val="24"/>
          <w:szCs w:val="24"/>
          <w:lang w:eastAsia="fr-FR"/>
        </w:rPr>
        <w:t>Parmi les plus utilisées :</w:t>
      </w:r>
    </w:p>
    <w:p w14:paraId="362C724E" w14:textId="5383ABF4" w:rsidR="002121D0" w:rsidRPr="00A546A6" w:rsidRDefault="002121D0" w:rsidP="006F009D">
      <w:pPr>
        <w:pStyle w:val="Paragraphedeliste"/>
        <w:numPr>
          <w:ilvl w:val="0"/>
          <w:numId w:val="33"/>
        </w:numPr>
        <w:spacing w:after="0" w:line="360" w:lineRule="auto"/>
        <w:ind w:left="567"/>
        <w:jc w:val="both"/>
        <w:rPr>
          <w:rFonts w:asciiTheme="majorBidi" w:hAnsiTheme="majorBidi" w:cstheme="majorBidi"/>
          <w:noProof/>
          <w:sz w:val="24"/>
          <w:szCs w:val="24"/>
          <w:lang w:eastAsia="fr-FR"/>
        </w:rPr>
      </w:pPr>
      <w:r w:rsidRPr="00A546A6">
        <w:rPr>
          <w:rFonts w:asciiTheme="majorBidi" w:hAnsiTheme="majorBidi" w:cstheme="majorBidi"/>
          <w:i/>
          <w:iCs/>
          <w:noProof/>
          <w:sz w:val="24"/>
          <w:szCs w:val="24"/>
          <w:lang w:eastAsia="fr-FR"/>
        </w:rPr>
        <w:t>Salvia officinalis</w:t>
      </w:r>
      <w:r w:rsidRPr="00A546A6">
        <w:rPr>
          <w:rFonts w:asciiTheme="majorBidi" w:hAnsiTheme="majorBidi" w:cstheme="majorBidi"/>
          <w:noProof/>
          <w:sz w:val="24"/>
          <w:szCs w:val="24"/>
          <w:lang w:eastAsia="fr-FR"/>
        </w:rPr>
        <w:t xml:space="preserve"> (sauge officinale), largement exploitée en médecine traditionnelle et en aromathérapie.</w:t>
      </w:r>
    </w:p>
    <w:p w14:paraId="7C756BF1" w14:textId="27E74991" w:rsidR="002121D0" w:rsidRPr="00A546A6" w:rsidRDefault="002121D0" w:rsidP="006F009D">
      <w:pPr>
        <w:pStyle w:val="Paragraphedeliste"/>
        <w:numPr>
          <w:ilvl w:val="0"/>
          <w:numId w:val="33"/>
        </w:numPr>
        <w:spacing w:after="0" w:line="360" w:lineRule="auto"/>
        <w:ind w:left="567"/>
        <w:jc w:val="both"/>
        <w:rPr>
          <w:rFonts w:asciiTheme="majorBidi" w:hAnsiTheme="majorBidi" w:cstheme="majorBidi"/>
          <w:noProof/>
          <w:sz w:val="24"/>
          <w:szCs w:val="24"/>
          <w:lang w:eastAsia="fr-FR"/>
        </w:rPr>
      </w:pPr>
      <w:r w:rsidRPr="00A546A6">
        <w:rPr>
          <w:rFonts w:asciiTheme="majorBidi" w:hAnsiTheme="majorBidi" w:cstheme="majorBidi"/>
          <w:i/>
          <w:iCs/>
          <w:noProof/>
          <w:sz w:val="24"/>
          <w:szCs w:val="24"/>
          <w:lang w:eastAsia="fr-FR"/>
        </w:rPr>
        <w:t>Salvia sclarea</w:t>
      </w:r>
      <w:r w:rsidRPr="00A546A6">
        <w:rPr>
          <w:rFonts w:asciiTheme="majorBidi" w:hAnsiTheme="majorBidi" w:cstheme="majorBidi"/>
          <w:noProof/>
          <w:sz w:val="24"/>
          <w:szCs w:val="24"/>
          <w:lang w:eastAsia="fr-FR"/>
        </w:rPr>
        <w:t xml:space="preserve"> (sauge sclarée), dont l’huile essentielle est prisée pour ses propriétés équilibrantes.</w:t>
      </w:r>
    </w:p>
    <w:p w14:paraId="02B332F9" w14:textId="63C232A7" w:rsidR="002121D0" w:rsidRPr="00A546A6" w:rsidRDefault="002121D0" w:rsidP="006F009D">
      <w:pPr>
        <w:pStyle w:val="Paragraphedeliste"/>
        <w:numPr>
          <w:ilvl w:val="0"/>
          <w:numId w:val="33"/>
        </w:numPr>
        <w:spacing w:after="0" w:line="360" w:lineRule="auto"/>
        <w:ind w:left="567"/>
        <w:jc w:val="both"/>
        <w:rPr>
          <w:rFonts w:asciiTheme="majorBidi" w:hAnsiTheme="majorBidi" w:cstheme="majorBidi"/>
          <w:noProof/>
          <w:sz w:val="24"/>
          <w:szCs w:val="24"/>
          <w:lang w:eastAsia="fr-FR"/>
        </w:rPr>
      </w:pPr>
      <w:r w:rsidRPr="00A546A6">
        <w:rPr>
          <w:rFonts w:asciiTheme="majorBidi" w:hAnsiTheme="majorBidi" w:cstheme="majorBidi"/>
          <w:i/>
          <w:iCs/>
          <w:noProof/>
          <w:sz w:val="24"/>
          <w:szCs w:val="24"/>
          <w:lang w:eastAsia="fr-FR"/>
        </w:rPr>
        <w:t>Salvia hispanica</w:t>
      </w:r>
      <w:r w:rsidRPr="00A546A6">
        <w:rPr>
          <w:rFonts w:asciiTheme="majorBidi" w:hAnsiTheme="majorBidi" w:cstheme="majorBidi"/>
          <w:noProof/>
          <w:sz w:val="24"/>
          <w:szCs w:val="24"/>
          <w:lang w:eastAsia="fr-FR"/>
        </w:rPr>
        <w:t xml:space="preserve"> (sauge chia), connue pour ses graines nutritives.</w:t>
      </w:r>
    </w:p>
    <w:p w14:paraId="34F1B0F3" w14:textId="60EB24CC" w:rsidR="002121D0" w:rsidRPr="00C50D57" w:rsidRDefault="002121D0" w:rsidP="00C50D57">
      <w:pPr>
        <w:spacing w:after="0" w:line="360" w:lineRule="auto"/>
        <w:ind w:firstLine="340"/>
        <w:jc w:val="both"/>
        <w:rPr>
          <w:rFonts w:asciiTheme="majorBidi" w:hAnsiTheme="majorBidi" w:cstheme="majorBidi"/>
          <w:noProof/>
          <w:sz w:val="24"/>
          <w:szCs w:val="24"/>
          <w:lang w:eastAsia="fr-FR"/>
        </w:rPr>
      </w:pPr>
      <w:r w:rsidRPr="00A546A6">
        <w:rPr>
          <w:rFonts w:asciiTheme="majorBidi" w:hAnsiTheme="majorBidi" w:cstheme="majorBidi"/>
          <w:noProof/>
          <w:sz w:val="24"/>
          <w:szCs w:val="24"/>
          <w:lang w:eastAsia="fr-FR"/>
        </w:rPr>
        <w:t>Ainsi, le genre Salvia se distingue comme une source majeure d’huiles essentielles, à la fois d’intérêt thérapeuti</w:t>
      </w:r>
      <w:r w:rsidR="00C50D57">
        <w:rPr>
          <w:rFonts w:asciiTheme="majorBidi" w:hAnsiTheme="majorBidi" w:cstheme="majorBidi"/>
          <w:noProof/>
          <w:sz w:val="24"/>
          <w:szCs w:val="24"/>
          <w:lang w:eastAsia="fr-FR"/>
        </w:rPr>
        <w:t>que, alimentaire et économique.</w:t>
      </w:r>
    </w:p>
    <w:p w14:paraId="718BFE9C" w14:textId="755FB11D" w:rsidR="003D5F48" w:rsidRPr="00C948C3" w:rsidRDefault="00233DB8" w:rsidP="00377023">
      <w:pPr>
        <w:pStyle w:val="Titre2"/>
      </w:pPr>
      <w:r w:rsidRPr="0025175E">
        <w:t xml:space="preserve">  </w:t>
      </w:r>
      <w:r w:rsidR="003D5F48" w:rsidRPr="00C948C3">
        <w:t xml:space="preserve">Activités biologiques des huiles essentielles  </w:t>
      </w:r>
    </w:p>
    <w:p w14:paraId="152C557B" w14:textId="3EF9DB69" w:rsidR="002829F2" w:rsidRDefault="002829F2" w:rsidP="00C50D57">
      <w:pPr>
        <w:tabs>
          <w:tab w:val="left" w:pos="567"/>
        </w:tabs>
        <w:spacing w:line="360" w:lineRule="auto"/>
        <w:jc w:val="both"/>
        <w:rPr>
          <w:rFonts w:asciiTheme="majorBidi" w:hAnsiTheme="majorBidi" w:cstheme="majorBidi"/>
          <w:b/>
          <w:bCs/>
          <w:sz w:val="24"/>
          <w:szCs w:val="24"/>
        </w:rPr>
      </w:pPr>
      <w:r>
        <w:rPr>
          <w:rFonts w:asciiTheme="majorBidi" w:hAnsiTheme="majorBidi" w:cstheme="majorBidi"/>
          <w:sz w:val="24"/>
          <w:szCs w:val="24"/>
        </w:rPr>
        <w:t xml:space="preserve">Les huiles essentielles sont reconnues pour leurs propriétés antiseptiques et antimicrobiennes, ainsi que pour leurs effets antitoxiques, antivenimeux, antiviraux, antioxydants, et antiparasitaires. Des recherches ont </w:t>
      </w:r>
      <w:r w:rsidR="00C50D57">
        <w:rPr>
          <w:rFonts w:asciiTheme="majorBidi" w:hAnsiTheme="majorBidi" w:cstheme="majorBidi"/>
          <w:sz w:val="24"/>
          <w:szCs w:val="24"/>
        </w:rPr>
        <w:t xml:space="preserve">également mis en évidence </w:t>
      </w:r>
      <w:r w:rsidR="00EC0FFC">
        <w:rPr>
          <w:rFonts w:asciiTheme="majorBidi" w:hAnsiTheme="majorBidi" w:cstheme="majorBidi"/>
          <w:sz w:val="24"/>
          <w:szCs w:val="24"/>
        </w:rPr>
        <w:t>leurs propriétés anticancéreuses</w:t>
      </w:r>
      <w:r>
        <w:rPr>
          <w:rFonts w:asciiTheme="majorBidi" w:hAnsiTheme="majorBidi" w:cstheme="majorBidi"/>
          <w:sz w:val="24"/>
          <w:szCs w:val="24"/>
        </w:rPr>
        <w:t xml:space="preserve"> </w:t>
      </w:r>
      <w:r>
        <w:rPr>
          <w:rFonts w:asciiTheme="majorBidi" w:hAnsiTheme="majorBidi" w:cstheme="majorBidi"/>
          <w:b/>
          <w:bCs/>
          <w:sz w:val="24"/>
          <w:szCs w:val="24"/>
        </w:rPr>
        <w:t>(Valnet, 2005).</w:t>
      </w:r>
      <w:r>
        <w:rPr>
          <w:rFonts w:asciiTheme="majorBidi" w:hAnsiTheme="majorBidi" w:cstheme="majorBidi"/>
          <w:sz w:val="24"/>
          <w:szCs w:val="24"/>
        </w:rPr>
        <w:t xml:space="preserve"> L'activité biologique d'une huile essentielle est influencée par sa composition chimique et les interactions synergiques entre ses différents composants. Sa valeur réside dans son "totum", c'est-à-dire l'ensemble de ses constituants, et non seulement dans ses composés majoritaires </w:t>
      </w:r>
      <w:r>
        <w:rPr>
          <w:rFonts w:asciiTheme="majorBidi" w:hAnsiTheme="majorBidi" w:cstheme="majorBidi"/>
          <w:b/>
          <w:bCs/>
          <w:sz w:val="24"/>
          <w:szCs w:val="24"/>
        </w:rPr>
        <w:t>(Lahlou, 2004).</w:t>
      </w:r>
    </w:p>
    <w:p w14:paraId="358E00DB" w14:textId="77777777" w:rsidR="00C948C3" w:rsidRDefault="00C948C3" w:rsidP="00C50D57">
      <w:pPr>
        <w:tabs>
          <w:tab w:val="left" w:pos="567"/>
        </w:tabs>
        <w:spacing w:line="360" w:lineRule="auto"/>
        <w:jc w:val="both"/>
        <w:rPr>
          <w:rFonts w:asciiTheme="majorBidi" w:hAnsiTheme="majorBidi" w:cstheme="majorBidi"/>
          <w:sz w:val="24"/>
          <w:szCs w:val="24"/>
        </w:rPr>
      </w:pPr>
    </w:p>
    <w:p w14:paraId="60D80C73" w14:textId="77777777" w:rsidR="002829F2" w:rsidRDefault="002829F2" w:rsidP="006F009D">
      <w:pPr>
        <w:pStyle w:val="Paragraphedeliste"/>
        <w:numPr>
          <w:ilvl w:val="0"/>
          <w:numId w:val="34"/>
        </w:numPr>
        <w:tabs>
          <w:tab w:val="left" w:pos="900"/>
        </w:tabs>
        <w:spacing w:after="0" w:line="360" w:lineRule="auto"/>
        <w:ind w:firstLine="1587"/>
        <w:jc w:val="both"/>
        <w:rPr>
          <w:rFonts w:asciiTheme="majorBidi" w:hAnsiTheme="majorBidi" w:cstheme="majorBidi"/>
          <w:b/>
          <w:bCs/>
          <w:sz w:val="24"/>
          <w:szCs w:val="24"/>
        </w:rPr>
      </w:pPr>
      <w:r>
        <w:rPr>
          <w:rFonts w:asciiTheme="majorBidi" w:hAnsiTheme="majorBidi" w:cstheme="majorBidi"/>
          <w:b/>
          <w:bCs/>
          <w:sz w:val="24"/>
          <w:szCs w:val="24"/>
        </w:rPr>
        <w:lastRenderedPageBreak/>
        <w:t>Activité antioxydante</w:t>
      </w:r>
    </w:p>
    <w:p w14:paraId="5B627D87" w14:textId="77777777" w:rsidR="002829F2" w:rsidRDefault="002829F2" w:rsidP="008D431E">
      <w:pPr>
        <w:tabs>
          <w:tab w:val="left" w:pos="567"/>
        </w:tabs>
        <w:spacing w:after="0" w:line="360" w:lineRule="auto"/>
        <w:jc w:val="both"/>
        <w:rPr>
          <w:rFonts w:asciiTheme="majorBidi" w:hAnsiTheme="majorBidi" w:cstheme="majorBidi"/>
          <w:b/>
          <w:bCs/>
          <w:color w:val="FF0000"/>
          <w:sz w:val="24"/>
          <w:szCs w:val="24"/>
        </w:rPr>
      </w:pPr>
      <w:r>
        <w:rPr>
          <w:rFonts w:asciiTheme="majorBidi" w:hAnsiTheme="majorBidi" w:cstheme="majorBidi"/>
          <w:sz w:val="24"/>
          <w:szCs w:val="24"/>
        </w:rPr>
        <w:tab/>
        <w:t>Les antioxydants sont des substances qui protègent l'organisme contre les effets du stress oxydatif. Les huiles essentielles sont classées parmi les antioxydants non enzymatiques. Leur activité antioxydante peut être primaire ou préventive, cette dernière retardant l'oxydation par des mécanismes indirects comme la réduction de l'oxygène. Certaines études ont révélé que certaines huiles essentielles sont plus efficaces que les antioxydants synthétiques. Les effets antioxydants des huiles essentielles et des extraits de plantes sont principalement attribués à la présence de groupes hydroxyle dans leur structure chimique (</w:t>
      </w:r>
      <w:r>
        <w:rPr>
          <w:rFonts w:asciiTheme="majorBidi" w:hAnsiTheme="majorBidi" w:cstheme="majorBidi"/>
          <w:b/>
          <w:bCs/>
          <w:sz w:val="24"/>
          <w:szCs w:val="24"/>
        </w:rPr>
        <w:t xml:space="preserve">Guemidi et </w:t>
      </w:r>
      <w:proofErr w:type="gramStart"/>
      <w:r>
        <w:rPr>
          <w:rFonts w:asciiTheme="majorBidi" w:hAnsiTheme="majorBidi" w:cstheme="majorBidi"/>
          <w:b/>
          <w:bCs/>
          <w:i/>
          <w:iCs/>
          <w:sz w:val="24"/>
          <w:szCs w:val="24"/>
        </w:rPr>
        <w:t>al</w:t>
      </w:r>
      <w:r>
        <w:rPr>
          <w:rFonts w:asciiTheme="majorBidi" w:hAnsiTheme="majorBidi" w:cstheme="majorBidi"/>
          <w:b/>
          <w:bCs/>
          <w:sz w:val="24"/>
          <w:szCs w:val="24"/>
        </w:rPr>
        <w:t>.,</w:t>
      </w:r>
      <w:proofErr w:type="gramEnd"/>
      <w:r>
        <w:rPr>
          <w:rFonts w:asciiTheme="majorBidi" w:hAnsiTheme="majorBidi" w:cstheme="majorBidi"/>
          <w:b/>
          <w:bCs/>
          <w:sz w:val="24"/>
          <w:szCs w:val="24"/>
        </w:rPr>
        <w:t xml:space="preserve"> 2017</w:t>
      </w:r>
      <w:r>
        <w:rPr>
          <w:rFonts w:asciiTheme="majorBidi" w:hAnsiTheme="majorBidi" w:cstheme="majorBidi"/>
          <w:sz w:val="24"/>
          <w:szCs w:val="24"/>
        </w:rPr>
        <w:t>).</w:t>
      </w:r>
    </w:p>
    <w:p w14:paraId="6C769781" w14:textId="77777777" w:rsidR="002829F2" w:rsidRDefault="002829F2" w:rsidP="006F009D">
      <w:pPr>
        <w:pStyle w:val="Paragraphedeliste"/>
        <w:numPr>
          <w:ilvl w:val="0"/>
          <w:numId w:val="34"/>
        </w:numPr>
        <w:spacing w:after="0" w:line="360" w:lineRule="auto"/>
        <w:ind w:left="567" w:firstLine="1560"/>
        <w:jc w:val="both"/>
        <w:rPr>
          <w:rFonts w:asciiTheme="majorBidi" w:hAnsiTheme="majorBidi" w:cstheme="majorBidi"/>
          <w:b/>
          <w:bCs/>
          <w:sz w:val="24"/>
          <w:szCs w:val="24"/>
        </w:rPr>
      </w:pPr>
      <w:r>
        <w:rPr>
          <w:rFonts w:asciiTheme="majorBidi" w:hAnsiTheme="majorBidi" w:cstheme="majorBidi"/>
          <w:b/>
          <w:bCs/>
          <w:sz w:val="24"/>
          <w:szCs w:val="24"/>
        </w:rPr>
        <w:t>Activité antibactérienne</w:t>
      </w:r>
    </w:p>
    <w:p w14:paraId="1C9F2C8C" w14:textId="77777777" w:rsidR="002829F2" w:rsidRDefault="002829F2" w:rsidP="008D431E">
      <w:pPr>
        <w:tabs>
          <w:tab w:val="left" w:pos="567"/>
        </w:tabs>
        <w:spacing w:after="0" w:line="360" w:lineRule="auto"/>
        <w:jc w:val="both"/>
        <w:rPr>
          <w:rFonts w:asciiTheme="majorBidi" w:hAnsiTheme="majorBidi" w:cstheme="majorBidi"/>
          <w:b/>
          <w:bCs/>
          <w:sz w:val="24"/>
          <w:szCs w:val="24"/>
        </w:rPr>
      </w:pPr>
      <w:r>
        <w:rPr>
          <w:rFonts w:asciiTheme="majorBidi" w:hAnsiTheme="majorBidi" w:cstheme="majorBidi"/>
          <w:sz w:val="24"/>
          <w:szCs w:val="24"/>
        </w:rPr>
        <w:tab/>
        <w:t>L'efficacité clinique de la plupart des antimicrobiens commercialisés est jugée menacée par l'émergence rapide de pathogènes multi résistants, ce qui accroît la nécessité de trouver des solutions alternatives (</w:t>
      </w:r>
      <w:r>
        <w:rPr>
          <w:rFonts w:asciiTheme="majorBidi" w:hAnsiTheme="majorBidi" w:cstheme="majorBidi"/>
          <w:b/>
          <w:bCs/>
          <w:sz w:val="24"/>
          <w:szCs w:val="24"/>
        </w:rPr>
        <w:t xml:space="preserve">Abobakr et </w:t>
      </w:r>
      <w:proofErr w:type="gramStart"/>
      <w:r>
        <w:rPr>
          <w:rFonts w:asciiTheme="majorBidi" w:hAnsiTheme="majorBidi" w:cstheme="majorBidi"/>
          <w:b/>
          <w:bCs/>
          <w:i/>
          <w:iCs/>
          <w:sz w:val="24"/>
          <w:szCs w:val="24"/>
        </w:rPr>
        <w:t>al</w:t>
      </w:r>
      <w:r>
        <w:rPr>
          <w:rFonts w:asciiTheme="majorBidi" w:hAnsiTheme="majorBidi" w:cstheme="majorBidi"/>
          <w:b/>
          <w:bCs/>
          <w:sz w:val="24"/>
          <w:szCs w:val="24"/>
        </w:rPr>
        <w:t>.,</w:t>
      </w:r>
      <w:proofErr w:type="gramEnd"/>
      <w:r>
        <w:rPr>
          <w:rFonts w:asciiTheme="majorBidi" w:hAnsiTheme="majorBidi" w:cstheme="majorBidi"/>
          <w:b/>
          <w:bCs/>
          <w:sz w:val="24"/>
          <w:szCs w:val="24"/>
        </w:rPr>
        <w:t xml:space="preserve"> 2016</w:t>
      </w:r>
      <w:r>
        <w:rPr>
          <w:rFonts w:asciiTheme="majorBidi" w:hAnsiTheme="majorBidi" w:cstheme="majorBidi"/>
          <w:sz w:val="24"/>
          <w:szCs w:val="24"/>
        </w:rPr>
        <w:t>). Les huiles essentielles sont reconnues pour leurs propriétés antibactériennes et sont utilisées dans les aliments pour prolonger leur durée de conservation. Des études telles que celles menées par (</w:t>
      </w:r>
      <w:r>
        <w:rPr>
          <w:rFonts w:asciiTheme="majorBidi" w:hAnsiTheme="majorBidi" w:cstheme="majorBidi"/>
          <w:b/>
          <w:bCs/>
          <w:sz w:val="24"/>
          <w:szCs w:val="24"/>
        </w:rPr>
        <w:t xml:space="preserve">Zayyad et </w:t>
      </w:r>
      <w:proofErr w:type="gramStart"/>
      <w:r>
        <w:rPr>
          <w:rFonts w:asciiTheme="majorBidi" w:hAnsiTheme="majorBidi" w:cstheme="majorBidi"/>
          <w:b/>
          <w:bCs/>
          <w:i/>
          <w:iCs/>
          <w:sz w:val="24"/>
          <w:szCs w:val="24"/>
        </w:rPr>
        <w:t>al</w:t>
      </w:r>
      <w:r>
        <w:rPr>
          <w:rFonts w:asciiTheme="majorBidi" w:hAnsiTheme="majorBidi" w:cstheme="majorBidi"/>
          <w:b/>
          <w:bCs/>
          <w:sz w:val="24"/>
          <w:szCs w:val="24"/>
        </w:rPr>
        <w:t>.,</w:t>
      </w:r>
      <w:proofErr w:type="gramEnd"/>
      <w:r>
        <w:rPr>
          <w:rFonts w:asciiTheme="majorBidi" w:hAnsiTheme="majorBidi" w:cstheme="majorBidi"/>
          <w:b/>
          <w:bCs/>
          <w:sz w:val="24"/>
          <w:szCs w:val="24"/>
        </w:rPr>
        <w:t xml:space="preserve"> 2014)</w:t>
      </w:r>
      <w:r>
        <w:rPr>
          <w:rFonts w:asciiTheme="majorBidi" w:hAnsiTheme="majorBidi" w:cstheme="majorBidi"/>
          <w:sz w:val="24"/>
          <w:szCs w:val="24"/>
        </w:rPr>
        <w:t xml:space="preserve"> ainsi que</w:t>
      </w:r>
      <w:r>
        <w:rPr>
          <w:rFonts w:asciiTheme="majorBidi" w:hAnsiTheme="majorBidi" w:cstheme="majorBidi"/>
          <w:b/>
          <w:bCs/>
          <w:sz w:val="24"/>
          <w:szCs w:val="24"/>
        </w:rPr>
        <w:t xml:space="preserve">(Heni et </w:t>
      </w:r>
      <w:r>
        <w:rPr>
          <w:rFonts w:asciiTheme="majorBidi" w:hAnsiTheme="majorBidi" w:cstheme="majorBidi"/>
          <w:b/>
          <w:bCs/>
          <w:i/>
          <w:iCs/>
          <w:sz w:val="24"/>
          <w:szCs w:val="24"/>
        </w:rPr>
        <w:t>al</w:t>
      </w:r>
      <w:r>
        <w:rPr>
          <w:rFonts w:asciiTheme="majorBidi" w:hAnsiTheme="majorBidi" w:cstheme="majorBidi"/>
          <w:b/>
          <w:bCs/>
          <w:sz w:val="24"/>
          <w:szCs w:val="24"/>
        </w:rPr>
        <w:t>., 2015)</w:t>
      </w:r>
      <w:r>
        <w:rPr>
          <w:rFonts w:asciiTheme="majorBidi" w:hAnsiTheme="majorBidi" w:cstheme="majorBidi"/>
          <w:sz w:val="24"/>
          <w:szCs w:val="24"/>
        </w:rPr>
        <w:t xml:space="preserve"> ont démontré la forte sensibilité de plusieurs bactéries telles que </w:t>
      </w:r>
      <w:r>
        <w:rPr>
          <w:rFonts w:asciiTheme="majorBidi" w:hAnsiTheme="majorBidi" w:cstheme="majorBidi"/>
          <w:i/>
          <w:iCs/>
          <w:sz w:val="24"/>
          <w:szCs w:val="24"/>
        </w:rPr>
        <w:t>Bacillus cereus, Listeria monocytogenes, Erwiniachrysanthemi</w:t>
      </w:r>
      <w:r>
        <w:rPr>
          <w:rFonts w:asciiTheme="majorBidi" w:hAnsiTheme="majorBidi" w:cstheme="majorBidi"/>
          <w:sz w:val="24"/>
          <w:szCs w:val="24"/>
        </w:rPr>
        <w:t>et</w:t>
      </w:r>
      <w:r>
        <w:rPr>
          <w:rFonts w:asciiTheme="majorBidi" w:hAnsiTheme="majorBidi" w:cstheme="majorBidi"/>
          <w:i/>
          <w:iCs/>
          <w:sz w:val="24"/>
          <w:szCs w:val="24"/>
        </w:rPr>
        <w:t xml:space="preserve"> Bacillus subtilis</w:t>
      </w:r>
      <w:r>
        <w:rPr>
          <w:rFonts w:asciiTheme="majorBidi" w:hAnsiTheme="majorBidi" w:cstheme="majorBidi"/>
          <w:sz w:val="24"/>
          <w:szCs w:val="24"/>
        </w:rPr>
        <w:t xml:space="preserve"> à l'huile de thym. Cette sensibilité est attribuée à la présence de phénols comme le carvacrol et le thymol, qui possèdent un fort pouvoir antibactérien, suivi des monoterpénols tels que le géraniol, le menthol et le terpinéol, ainsi que des aldéhydes tels que le néral et le géranial </w:t>
      </w:r>
      <w:r>
        <w:rPr>
          <w:rFonts w:asciiTheme="majorBidi" w:hAnsiTheme="majorBidi" w:cstheme="majorBidi"/>
          <w:b/>
          <w:bCs/>
          <w:sz w:val="24"/>
          <w:szCs w:val="24"/>
        </w:rPr>
        <w:t>(Belkou, 2005</w:t>
      </w:r>
      <w:r>
        <w:rPr>
          <w:rFonts w:asciiTheme="majorBidi" w:hAnsiTheme="majorBidi" w:cstheme="majorBidi"/>
          <w:sz w:val="24"/>
          <w:szCs w:val="24"/>
        </w:rPr>
        <w:t>).</w:t>
      </w:r>
    </w:p>
    <w:p w14:paraId="217CB3EE" w14:textId="77777777" w:rsidR="002829F2" w:rsidRDefault="002829F2" w:rsidP="006F009D">
      <w:pPr>
        <w:pStyle w:val="Paragraphedeliste"/>
        <w:numPr>
          <w:ilvl w:val="0"/>
          <w:numId w:val="34"/>
        </w:numPr>
        <w:tabs>
          <w:tab w:val="left" w:pos="900"/>
          <w:tab w:val="left" w:pos="2552"/>
        </w:tabs>
        <w:spacing w:after="0" w:line="360" w:lineRule="auto"/>
        <w:ind w:left="2835" w:hanging="850"/>
        <w:jc w:val="both"/>
        <w:rPr>
          <w:rFonts w:asciiTheme="majorBidi" w:hAnsiTheme="majorBidi" w:cstheme="majorBidi"/>
          <w:b/>
          <w:bCs/>
          <w:sz w:val="24"/>
          <w:szCs w:val="24"/>
        </w:rPr>
      </w:pPr>
      <w:r>
        <w:rPr>
          <w:rFonts w:asciiTheme="majorBidi" w:hAnsiTheme="majorBidi" w:cstheme="majorBidi"/>
          <w:b/>
          <w:bCs/>
          <w:sz w:val="24"/>
          <w:szCs w:val="24"/>
        </w:rPr>
        <w:t>Activité antifongique</w:t>
      </w:r>
    </w:p>
    <w:p w14:paraId="480F665C" w14:textId="77777777" w:rsidR="002829F2" w:rsidRDefault="002829F2" w:rsidP="008D431E">
      <w:pPr>
        <w:tabs>
          <w:tab w:val="left" w:pos="567"/>
        </w:tabs>
        <w:spacing w:after="0" w:line="360" w:lineRule="auto"/>
        <w:jc w:val="both"/>
        <w:rPr>
          <w:rFonts w:asciiTheme="majorBidi" w:hAnsiTheme="majorBidi" w:cstheme="majorBidi"/>
          <w:b/>
          <w:bCs/>
          <w:sz w:val="24"/>
          <w:szCs w:val="24"/>
        </w:rPr>
        <w:sectPr w:rsidR="002829F2" w:rsidSect="00B41D44">
          <w:headerReference w:type="default" r:id="rId25"/>
          <w:footerReference w:type="default" r:id="rId26"/>
          <w:pgSz w:w="11906" w:h="16838"/>
          <w:pgMar w:top="1417" w:right="1417" w:bottom="1417" w:left="1417" w:header="708" w:footer="708" w:gutter="0"/>
          <w:cols w:space="708"/>
          <w:docGrid w:linePitch="360"/>
        </w:sectPr>
      </w:pPr>
      <w:r>
        <w:rPr>
          <w:rFonts w:asciiTheme="majorBidi" w:hAnsiTheme="majorBidi" w:cstheme="majorBidi"/>
          <w:sz w:val="24"/>
          <w:szCs w:val="24"/>
        </w:rPr>
        <w:tab/>
        <w:t>Dans le domaine des produits phytosanitaires et agricoles, les huiles essentielles ou leurs composés actifs peuvent être utilisés comme agents protecteurs contre les champignons (</w:t>
      </w:r>
      <w:r>
        <w:rPr>
          <w:rFonts w:asciiTheme="majorBidi" w:hAnsiTheme="majorBidi" w:cstheme="majorBidi"/>
          <w:b/>
          <w:bCs/>
          <w:sz w:val="24"/>
          <w:szCs w:val="24"/>
        </w:rPr>
        <w:t xml:space="preserve">Juarez et </w:t>
      </w:r>
      <w:proofErr w:type="gramStart"/>
      <w:r>
        <w:rPr>
          <w:rFonts w:asciiTheme="majorBidi" w:hAnsiTheme="majorBidi" w:cstheme="majorBidi"/>
          <w:b/>
          <w:bCs/>
          <w:i/>
          <w:iCs/>
          <w:sz w:val="24"/>
          <w:szCs w:val="24"/>
        </w:rPr>
        <w:t>al</w:t>
      </w:r>
      <w:r>
        <w:rPr>
          <w:rFonts w:asciiTheme="majorBidi" w:hAnsiTheme="majorBidi" w:cstheme="majorBidi"/>
          <w:b/>
          <w:bCs/>
          <w:sz w:val="24"/>
          <w:szCs w:val="24"/>
        </w:rPr>
        <w:t>.,</w:t>
      </w:r>
      <w:proofErr w:type="gramEnd"/>
      <w:r>
        <w:rPr>
          <w:rFonts w:asciiTheme="majorBidi" w:hAnsiTheme="majorBidi" w:cstheme="majorBidi"/>
          <w:b/>
          <w:bCs/>
          <w:sz w:val="24"/>
          <w:szCs w:val="24"/>
        </w:rPr>
        <w:t xml:space="preserve"> 2016</w:t>
      </w:r>
      <w:r>
        <w:rPr>
          <w:rFonts w:asciiTheme="majorBidi" w:hAnsiTheme="majorBidi" w:cstheme="majorBidi"/>
          <w:sz w:val="24"/>
          <w:szCs w:val="24"/>
        </w:rPr>
        <w:t xml:space="preserve">). Par exemple, l'huile essentielle de Thymus vulgaris a montré une concentration minimale inhibitrice de 3,71 μg/ml contre l'espèce de levure </w:t>
      </w:r>
      <w:r>
        <w:rPr>
          <w:rFonts w:asciiTheme="majorBidi" w:hAnsiTheme="majorBidi" w:cstheme="majorBidi"/>
          <w:i/>
          <w:iCs/>
          <w:sz w:val="24"/>
          <w:szCs w:val="24"/>
        </w:rPr>
        <w:t>Candida albicans</w:t>
      </w:r>
      <w:r>
        <w:rPr>
          <w:rFonts w:asciiTheme="majorBidi" w:hAnsiTheme="majorBidi" w:cstheme="majorBidi"/>
          <w:sz w:val="24"/>
          <w:szCs w:val="24"/>
        </w:rPr>
        <w:t xml:space="preserve"> (</w:t>
      </w:r>
      <w:r>
        <w:rPr>
          <w:rFonts w:asciiTheme="majorBidi" w:hAnsiTheme="majorBidi" w:cstheme="majorBidi"/>
          <w:b/>
          <w:bCs/>
          <w:sz w:val="24"/>
          <w:szCs w:val="24"/>
        </w:rPr>
        <w:t xml:space="preserve">Giordani et </w:t>
      </w:r>
      <w:proofErr w:type="gramStart"/>
      <w:r>
        <w:rPr>
          <w:rFonts w:asciiTheme="majorBidi" w:hAnsiTheme="majorBidi" w:cstheme="majorBidi"/>
          <w:b/>
          <w:bCs/>
          <w:i/>
          <w:iCs/>
          <w:sz w:val="24"/>
          <w:szCs w:val="24"/>
        </w:rPr>
        <w:t>al</w:t>
      </w:r>
      <w:r>
        <w:rPr>
          <w:rFonts w:asciiTheme="majorBidi" w:hAnsiTheme="majorBidi" w:cstheme="majorBidi"/>
          <w:b/>
          <w:bCs/>
          <w:sz w:val="24"/>
          <w:szCs w:val="24"/>
        </w:rPr>
        <w:t>.,</w:t>
      </w:r>
      <w:proofErr w:type="gramEnd"/>
      <w:r>
        <w:rPr>
          <w:rFonts w:asciiTheme="majorBidi" w:hAnsiTheme="majorBidi" w:cstheme="majorBidi"/>
          <w:b/>
          <w:bCs/>
          <w:sz w:val="24"/>
          <w:szCs w:val="24"/>
        </w:rPr>
        <w:t xml:space="preserve"> 2008</w:t>
      </w:r>
      <w:r>
        <w:rPr>
          <w:rFonts w:asciiTheme="majorBidi" w:hAnsiTheme="majorBidi" w:cstheme="majorBidi"/>
          <w:sz w:val="24"/>
          <w:szCs w:val="24"/>
        </w:rPr>
        <w:t xml:space="preserve">). De même, l'huile essentielle de </w:t>
      </w:r>
      <w:r>
        <w:rPr>
          <w:rFonts w:asciiTheme="majorBidi" w:hAnsiTheme="majorBidi" w:cstheme="majorBidi"/>
          <w:i/>
          <w:iCs/>
          <w:sz w:val="24"/>
          <w:szCs w:val="24"/>
        </w:rPr>
        <w:t>Lavandulastoechas</w:t>
      </w:r>
      <w:r>
        <w:rPr>
          <w:rFonts w:asciiTheme="majorBidi" w:hAnsiTheme="majorBidi" w:cstheme="majorBidi"/>
          <w:sz w:val="24"/>
          <w:szCs w:val="24"/>
        </w:rPr>
        <w:t xml:space="preserve"> a été testée à une concentration de 1,6 μg/ml contre </w:t>
      </w:r>
      <w:r>
        <w:rPr>
          <w:rFonts w:asciiTheme="majorBidi" w:hAnsiTheme="majorBidi" w:cstheme="majorBidi"/>
          <w:i/>
          <w:iCs/>
          <w:sz w:val="24"/>
          <w:szCs w:val="24"/>
        </w:rPr>
        <w:t>Rhizopusstolonifer</w:t>
      </w:r>
      <w:r>
        <w:rPr>
          <w:rFonts w:asciiTheme="majorBidi" w:hAnsiTheme="majorBidi" w:cstheme="majorBidi"/>
          <w:sz w:val="24"/>
          <w:szCs w:val="24"/>
        </w:rPr>
        <w:t xml:space="preserve"> et </w:t>
      </w:r>
      <w:r>
        <w:rPr>
          <w:rFonts w:asciiTheme="majorBidi" w:hAnsiTheme="majorBidi" w:cstheme="majorBidi"/>
          <w:i/>
          <w:iCs/>
          <w:sz w:val="24"/>
          <w:szCs w:val="24"/>
        </w:rPr>
        <w:t>Mucor</w:t>
      </w:r>
      <w:r>
        <w:rPr>
          <w:rFonts w:asciiTheme="majorBidi" w:hAnsiTheme="majorBidi" w:cstheme="majorBidi"/>
          <w:sz w:val="24"/>
          <w:szCs w:val="24"/>
        </w:rPr>
        <w:t>spp (</w:t>
      </w:r>
      <w:r>
        <w:rPr>
          <w:rFonts w:asciiTheme="majorBidi" w:hAnsiTheme="majorBidi" w:cstheme="majorBidi"/>
          <w:b/>
          <w:bCs/>
          <w:sz w:val="24"/>
          <w:szCs w:val="24"/>
        </w:rPr>
        <w:t xml:space="preserve">Mohammedi et Atik, </w:t>
      </w:r>
    </w:p>
    <w:p w14:paraId="11D6BA68" w14:textId="77777777" w:rsidR="002829F2" w:rsidRDefault="002829F2" w:rsidP="008D431E">
      <w:pPr>
        <w:tabs>
          <w:tab w:val="left" w:pos="567"/>
        </w:tabs>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2011</w:t>
      </w:r>
      <w:r>
        <w:rPr>
          <w:rFonts w:asciiTheme="majorBidi" w:hAnsiTheme="majorBidi" w:cstheme="majorBidi"/>
          <w:sz w:val="24"/>
          <w:szCs w:val="24"/>
        </w:rPr>
        <w:t xml:space="preserve">). Enfin, l'huile essentielle de </w:t>
      </w:r>
      <w:r>
        <w:rPr>
          <w:rFonts w:asciiTheme="majorBidi" w:hAnsiTheme="majorBidi" w:cstheme="majorBidi"/>
          <w:i/>
          <w:iCs/>
          <w:sz w:val="24"/>
          <w:szCs w:val="24"/>
        </w:rPr>
        <w:t>Rosmarinusofficinalis</w:t>
      </w:r>
      <w:r>
        <w:rPr>
          <w:rFonts w:asciiTheme="majorBidi" w:hAnsiTheme="majorBidi" w:cstheme="majorBidi"/>
          <w:sz w:val="24"/>
          <w:szCs w:val="24"/>
        </w:rPr>
        <w:t xml:space="preserve"> a démontré une concentration minimale inhibitrice de 15,75 mg/ml contre T. schimperi (</w:t>
      </w:r>
      <w:r>
        <w:rPr>
          <w:rFonts w:asciiTheme="majorBidi" w:hAnsiTheme="majorBidi" w:cstheme="majorBidi"/>
          <w:b/>
          <w:bCs/>
          <w:sz w:val="24"/>
          <w:szCs w:val="24"/>
        </w:rPr>
        <w:t xml:space="preserve">AwolMekonnen et </w:t>
      </w:r>
      <w:proofErr w:type="gramStart"/>
      <w:r>
        <w:rPr>
          <w:rFonts w:asciiTheme="majorBidi" w:hAnsiTheme="majorBidi" w:cstheme="majorBidi"/>
          <w:b/>
          <w:bCs/>
          <w:i/>
          <w:iCs/>
          <w:sz w:val="24"/>
          <w:szCs w:val="24"/>
        </w:rPr>
        <w:t>al</w:t>
      </w:r>
      <w:r>
        <w:rPr>
          <w:rFonts w:asciiTheme="majorBidi" w:hAnsiTheme="majorBidi" w:cstheme="majorBidi"/>
          <w:b/>
          <w:bCs/>
          <w:sz w:val="24"/>
          <w:szCs w:val="24"/>
        </w:rPr>
        <w:t>.,</w:t>
      </w:r>
      <w:proofErr w:type="gramEnd"/>
      <w:r>
        <w:rPr>
          <w:rFonts w:asciiTheme="majorBidi" w:hAnsiTheme="majorBidi" w:cstheme="majorBidi"/>
          <w:b/>
          <w:bCs/>
          <w:sz w:val="24"/>
          <w:szCs w:val="24"/>
        </w:rPr>
        <w:t xml:space="preserve"> 2016</w:t>
      </w:r>
      <w:r>
        <w:rPr>
          <w:rFonts w:asciiTheme="majorBidi" w:hAnsiTheme="majorBidi" w:cstheme="majorBidi"/>
          <w:sz w:val="24"/>
          <w:szCs w:val="24"/>
        </w:rPr>
        <w:t>).</w:t>
      </w:r>
    </w:p>
    <w:p w14:paraId="75B9D93B" w14:textId="77777777" w:rsidR="002829F2" w:rsidRDefault="002829F2" w:rsidP="006F009D">
      <w:pPr>
        <w:pStyle w:val="Paragraphedeliste"/>
        <w:numPr>
          <w:ilvl w:val="0"/>
          <w:numId w:val="34"/>
        </w:numPr>
        <w:tabs>
          <w:tab w:val="left" w:pos="900"/>
        </w:tabs>
        <w:spacing w:after="0" w:line="360" w:lineRule="auto"/>
        <w:ind w:firstLine="1587"/>
        <w:jc w:val="both"/>
        <w:rPr>
          <w:rFonts w:asciiTheme="majorBidi" w:hAnsiTheme="majorBidi" w:cstheme="majorBidi"/>
          <w:b/>
          <w:bCs/>
          <w:sz w:val="24"/>
          <w:szCs w:val="24"/>
        </w:rPr>
      </w:pPr>
      <w:r>
        <w:rPr>
          <w:rFonts w:asciiTheme="majorBidi" w:hAnsiTheme="majorBidi" w:cstheme="majorBidi"/>
          <w:b/>
          <w:bCs/>
          <w:sz w:val="24"/>
          <w:szCs w:val="24"/>
        </w:rPr>
        <w:t>Activité insecticide</w:t>
      </w:r>
    </w:p>
    <w:p w14:paraId="75CFA823" w14:textId="77777777" w:rsidR="002829F2" w:rsidRDefault="002829F2" w:rsidP="008D431E">
      <w:pPr>
        <w:tabs>
          <w:tab w:val="left" w:pos="567"/>
        </w:tabs>
        <w:spacing w:after="0" w:line="360" w:lineRule="auto"/>
        <w:jc w:val="both"/>
        <w:rPr>
          <w:rFonts w:asciiTheme="majorBidi" w:hAnsiTheme="majorBidi" w:cstheme="majorBidi"/>
          <w:b/>
          <w:bCs/>
          <w:sz w:val="24"/>
          <w:szCs w:val="24"/>
        </w:rPr>
      </w:pPr>
      <w:r>
        <w:rPr>
          <w:rFonts w:asciiTheme="majorBidi" w:hAnsiTheme="majorBidi" w:cstheme="majorBidi"/>
          <w:sz w:val="24"/>
          <w:szCs w:val="24"/>
        </w:rPr>
        <w:tab/>
        <w:t xml:space="preserve">L'efficacité des huiles essentielles en tant qu'insecticides préoccupe de nombreux chercheurs tels que </w:t>
      </w:r>
      <w:r>
        <w:rPr>
          <w:rFonts w:asciiTheme="majorBidi" w:hAnsiTheme="majorBidi" w:cstheme="majorBidi"/>
          <w:b/>
          <w:bCs/>
          <w:sz w:val="24"/>
          <w:szCs w:val="24"/>
        </w:rPr>
        <w:t>(Rajgovind, 2016)</w:t>
      </w:r>
      <w:r>
        <w:rPr>
          <w:rFonts w:asciiTheme="majorBidi" w:hAnsiTheme="majorBidi" w:cstheme="majorBidi"/>
          <w:sz w:val="24"/>
          <w:szCs w:val="24"/>
        </w:rPr>
        <w:t xml:space="preserve"> et </w:t>
      </w:r>
      <w:r>
        <w:rPr>
          <w:rFonts w:asciiTheme="majorBidi" w:hAnsiTheme="majorBidi" w:cstheme="majorBidi"/>
          <w:b/>
          <w:bCs/>
          <w:sz w:val="24"/>
          <w:szCs w:val="24"/>
        </w:rPr>
        <w:t>(Song, 2016).</w:t>
      </w:r>
      <w:r>
        <w:rPr>
          <w:rFonts w:asciiTheme="majorBidi" w:hAnsiTheme="majorBidi" w:cstheme="majorBidi"/>
          <w:sz w:val="24"/>
          <w:szCs w:val="24"/>
        </w:rPr>
        <w:t xml:space="preserve"> Les travaux réalisés mettent en évidence différents éléments qui peuvent renforcer l'action des huiles essentielles contre les insectes nuisibles. Ces études constituent une étape importante dans le développement de l'utilisation des huiles essentielles pour lutter contre les ravageurs des céréales. Selon ces auteurs, les huiles essentielles sont des substances fumigènes inexploitées qui possèdent un réel potentiel insecticide. </w:t>
      </w:r>
      <w:r>
        <w:rPr>
          <w:rFonts w:asciiTheme="majorBidi" w:hAnsiTheme="majorBidi" w:cstheme="majorBidi"/>
          <w:b/>
          <w:bCs/>
          <w:sz w:val="24"/>
          <w:szCs w:val="24"/>
        </w:rPr>
        <w:t xml:space="preserve">(Popović et </w:t>
      </w:r>
      <w:r>
        <w:rPr>
          <w:rFonts w:asciiTheme="majorBidi" w:hAnsiTheme="majorBidi" w:cstheme="majorBidi"/>
          <w:b/>
          <w:bCs/>
          <w:i/>
          <w:iCs/>
          <w:sz w:val="24"/>
          <w:szCs w:val="24"/>
        </w:rPr>
        <w:t>al</w:t>
      </w:r>
      <w:r>
        <w:rPr>
          <w:rFonts w:asciiTheme="majorBidi" w:hAnsiTheme="majorBidi" w:cstheme="majorBidi"/>
          <w:b/>
          <w:bCs/>
          <w:sz w:val="24"/>
          <w:szCs w:val="24"/>
        </w:rPr>
        <w:t>., 2013)</w:t>
      </w:r>
      <w:r>
        <w:rPr>
          <w:rFonts w:asciiTheme="majorBidi" w:hAnsiTheme="majorBidi" w:cstheme="majorBidi"/>
          <w:sz w:val="24"/>
          <w:szCs w:val="24"/>
        </w:rPr>
        <w:t xml:space="preserve"> ont démontré l'activité insecticide du carvacrol présent dans les huiles essentielles (1,14 %) de </w:t>
      </w:r>
      <w:r>
        <w:rPr>
          <w:rFonts w:asciiTheme="majorBidi" w:hAnsiTheme="majorBidi" w:cstheme="majorBidi"/>
          <w:i/>
          <w:iCs/>
          <w:sz w:val="24"/>
          <w:szCs w:val="24"/>
        </w:rPr>
        <w:t>Calaminthaglandulosa</w:t>
      </w:r>
      <w:r>
        <w:rPr>
          <w:rFonts w:asciiTheme="majorBidi" w:hAnsiTheme="majorBidi" w:cstheme="majorBidi"/>
          <w:sz w:val="24"/>
          <w:szCs w:val="24"/>
        </w:rPr>
        <w:t xml:space="preserve">, </w:t>
      </w:r>
      <w:r>
        <w:rPr>
          <w:rFonts w:asciiTheme="majorBidi" w:hAnsiTheme="majorBidi" w:cstheme="majorBidi"/>
          <w:i/>
          <w:iCs/>
          <w:sz w:val="24"/>
          <w:szCs w:val="24"/>
        </w:rPr>
        <w:t>Montana Satureja</w:t>
      </w:r>
      <w:r>
        <w:rPr>
          <w:rFonts w:asciiTheme="majorBidi" w:hAnsiTheme="majorBidi" w:cstheme="majorBidi"/>
          <w:sz w:val="24"/>
          <w:szCs w:val="24"/>
        </w:rPr>
        <w:t xml:space="preserve"> et </w:t>
      </w:r>
      <w:r>
        <w:rPr>
          <w:rFonts w:asciiTheme="majorBidi" w:hAnsiTheme="majorBidi" w:cstheme="majorBidi"/>
          <w:i/>
          <w:iCs/>
          <w:sz w:val="24"/>
          <w:szCs w:val="24"/>
        </w:rPr>
        <w:t>Teucriumpolium</w:t>
      </w:r>
      <w:r>
        <w:rPr>
          <w:rFonts w:asciiTheme="majorBidi" w:hAnsiTheme="majorBidi" w:cstheme="majorBidi"/>
          <w:sz w:val="24"/>
          <w:szCs w:val="24"/>
        </w:rPr>
        <w:t xml:space="preserve"> testées contre </w:t>
      </w:r>
      <w:r>
        <w:rPr>
          <w:rFonts w:asciiTheme="majorBidi" w:hAnsiTheme="majorBidi" w:cstheme="majorBidi"/>
          <w:i/>
          <w:iCs/>
          <w:sz w:val="24"/>
          <w:szCs w:val="24"/>
        </w:rPr>
        <w:t>Triboliumcastaneum</w:t>
      </w:r>
      <w:r>
        <w:rPr>
          <w:rFonts w:asciiTheme="majorBidi" w:hAnsiTheme="majorBidi" w:cstheme="majorBidi"/>
          <w:sz w:val="24"/>
          <w:szCs w:val="24"/>
        </w:rPr>
        <w:t xml:space="preserve">. Après 24 heures, un taux de mortalité très élevé (56,67 %) a été observé chez T. </w:t>
      </w:r>
      <w:r>
        <w:rPr>
          <w:rFonts w:asciiTheme="majorBidi" w:hAnsiTheme="majorBidi" w:cstheme="majorBidi"/>
          <w:i/>
          <w:iCs/>
          <w:sz w:val="24"/>
          <w:szCs w:val="24"/>
        </w:rPr>
        <w:t>Castaneum.</w:t>
      </w:r>
    </w:p>
    <w:p w14:paraId="3A7242B9" w14:textId="77777777" w:rsidR="002829F2" w:rsidRDefault="002829F2" w:rsidP="006F009D">
      <w:pPr>
        <w:pStyle w:val="Paragraphedeliste"/>
        <w:numPr>
          <w:ilvl w:val="0"/>
          <w:numId w:val="34"/>
        </w:numPr>
        <w:tabs>
          <w:tab w:val="left" w:pos="900"/>
        </w:tabs>
        <w:spacing w:after="0" w:line="360" w:lineRule="auto"/>
        <w:ind w:firstLine="1587"/>
        <w:jc w:val="both"/>
        <w:rPr>
          <w:rFonts w:asciiTheme="majorBidi" w:hAnsiTheme="majorBidi" w:cstheme="majorBidi"/>
          <w:sz w:val="24"/>
          <w:szCs w:val="24"/>
        </w:rPr>
      </w:pPr>
      <w:r>
        <w:rPr>
          <w:rFonts w:asciiTheme="majorBidi" w:hAnsiTheme="majorBidi" w:cstheme="majorBidi"/>
          <w:b/>
          <w:bCs/>
          <w:sz w:val="24"/>
          <w:szCs w:val="24"/>
        </w:rPr>
        <w:t>Activité acaricide</w:t>
      </w:r>
    </w:p>
    <w:p w14:paraId="4C767E5C" w14:textId="77777777" w:rsidR="002829F2" w:rsidRDefault="002829F2" w:rsidP="008D431E">
      <w:pPr>
        <w:tabs>
          <w:tab w:val="left" w:pos="567"/>
        </w:tabs>
        <w:spacing w:after="0" w:line="360" w:lineRule="auto"/>
        <w:jc w:val="both"/>
        <w:rPr>
          <w:rFonts w:asciiTheme="majorBidi" w:hAnsiTheme="majorBidi" w:cstheme="majorBidi"/>
          <w:sz w:val="24"/>
          <w:szCs w:val="24"/>
        </w:rPr>
      </w:pPr>
      <w:r>
        <w:rPr>
          <w:rFonts w:asciiTheme="majorBidi" w:hAnsiTheme="majorBidi" w:cstheme="majorBidi"/>
          <w:sz w:val="24"/>
          <w:szCs w:val="24"/>
        </w:rPr>
        <w:tab/>
        <w:t xml:space="preserve">Les résultats d'efficacité des huiles essentielles contre le Varroa destructor, obtenus par </w:t>
      </w:r>
      <w:r>
        <w:rPr>
          <w:rFonts w:asciiTheme="majorBidi" w:hAnsiTheme="majorBidi" w:cstheme="majorBidi"/>
          <w:b/>
          <w:bCs/>
          <w:sz w:val="24"/>
          <w:szCs w:val="24"/>
        </w:rPr>
        <w:t xml:space="preserve">(Kutukoglu et </w:t>
      </w:r>
      <w:proofErr w:type="gramStart"/>
      <w:r>
        <w:rPr>
          <w:rFonts w:asciiTheme="majorBidi" w:hAnsiTheme="majorBidi" w:cstheme="majorBidi"/>
          <w:b/>
          <w:bCs/>
          <w:i/>
          <w:iCs/>
          <w:sz w:val="24"/>
          <w:szCs w:val="24"/>
        </w:rPr>
        <w:t>al</w:t>
      </w:r>
      <w:r>
        <w:rPr>
          <w:rFonts w:asciiTheme="majorBidi" w:hAnsiTheme="majorBidi" w:cstheme="majorBidi"/>
          <w:b/>
          <w:bCs/>
          <w:sz w:val="24"/>
          <w:szCs w:val="24"/>
        </w:rPr>
        <w:t>.,</w:t>
      </w:r>
      <w:proofErr w:type="gramEnd"/>
      <w:r>
        <w:rPr>
          <w:rFonts w:asciiTheme="majorBidi" w:hAnsiTheme="majorBidi" w:cstheme="majorBidi"/>
          <w:b/>
          <w:bCs/>
          <w:sz w:val="24"/>
          <w:szCs w:val="24"/>
        </w:rPr>
        <w:t xml:space="preserve"> 2012)</w:t>
      </w:r>
      <w:r>
        <w:rPr>
          <w:rFonts w:asciiTheme="majorBidi" w:hAnsiTheme="majorBidi" w:cstheme="majorBidi"/>
          <w:sz w:val="24"/>
          <w:szCs w:val="24"/>
        </w:rPr>
        <w:t xml:space="preserve"> pendant la période automnale, sont respectivement de 76,7 % pour l'huile essentielle de L. </w:t>
      </w:r>
      <w:r>
        <w:rPr>
          <w:rFonts w:asciiTheme="majorBidi" w:hAnsiTheme="majorBidi" w:cstheme="majorBidi"/>
          <w:i/>
          <w:iCs/>
          <w:sz w:val="24"/>
          <w:szCs w:val="24"/>
        </w:rPr>
        <w:t>nobilis</w:t>
      </w:r>
      <w:r>
        <w:rPr>
          <w:rFonts w:asciiTheme="majorBidi" w:hAnsiTheme="majorBidi" w:cstheme="majorBidi"/>
          <w:sz w:val="24"/>
          <w:szCs w:val="24"/>
        </w:rPr>
        <w:t xml:space="preserve">, 76,4 % pour L. </w:t>
      </w:r>
      <w:r>
        <w:rPr>
          <w:rFonts w:asciiTheme="majorBidi" w:hAnsiTheme="majorBidi" w:cstheme="majorBidi"/>
          <w:i/>
          <w:iCs/>
          <w:sz w:val="24"/>
          <w:szCs w:val="24"/>
        </w:rPr>
        <w:t>officinalis</w:t>
      </w:r>
      <w:r>
        <w:rPr>
          <w:rFonts w:asciiTheme="majorBidi" w:hAnsiTheme="majorBidi" w:cstheme="majorBidi"/>
          <w:sz w:val="24"/>
          <w:szCs w:val="24"/>
        </w:rPr>
        <w:t xml:space="preserve"> et 74,5 % pour F. </w:t>
      </w:r>
      <w:r>
        <w:rPr>
          <w:rFonts w:asciiTheme="majorBidi" w:hAnsiTheme="majorBidi" w:cstheme="majorBidi"/>
          <w:i/>
          <w:iCs/>
          <w:sz w:val="24"/>
          <w:szCs w:val="24"/>
        </w:rPr>
        <w:t>vulgare</w:t>
      </w:r>
      <w:r>
        <w:rPr>
          <w:rFonts w:asciiTheme="majorBidi" w:hAnsiTheme="majorBidi" w:cstheme="majorBidi"/>
          <w:sz w:val="24"/>
          <w:szCs w:val="24"/>
        </w:rPr>
        <w:t xml:space="preserve">. Au printemps, les taux d'efficacité étaient de 83,8 % pour L. </w:t>
      </w:r>
      <w:r>
        <w:rPr>
          <w:rFonts w:asciiTheme="majorBidi" w:hAnsiTheme="majorBidi" w:cstheme="majorBidi"/>
          <w:i/>
          <w:iCs/>
          <w:sz w:val="24"/>
          <w:szCs w:val="24"/>
        </w:rPr>
        <w:t>officinalis</w:t>
      </w:r>
      <w:r>
        <w:rPr>
          <w:rFonts w:asciiTheme="majorBidi" w:hAnsiTheme="majorBidi" w:cstheme="majorBidi"/>
          <w:sz w:val="24"/>
          <w:szCs w:val="24"/>
        </w:rPr>
        <w:t xml:space="preserve">, 78,8 % pour F. </w:t>
      </w:r>
      <w:r>
        <w:rPr>
          <w:rFonts w:asciiTheme="majorBidi" w:hAnsiTheme="majorBidi" w:cstheme="majorBidi"/>
          <w:i/>
          <w:iCs/>
          <w:sz w:val="24"/>
          <w:szCs w:val="24"/>
        </w:rPr>
        <w:t>vulgare</w:t>
      </w:r>
      <w:r>
        <w:rPr>
          <w:rFonts w:asciiTheme="majorBidi" w:hAnsiTheme="majorBidi" w:cstheme="majorBidi"/>
          <w:sz w:val="24"/>
          <w:szCs w:val="24"/>
        </w:rPr>
        <w:t xml:space="preserve"> et 70,8 % pour L. </w:t>
      </w:r>
      <w:r>
        <w:rPr>
          <w:rFonts w:asciiTheme="majorBidi" w:hAnsiTheme="majorBidi" w:cstheme="majorBidi"/>
          <w:i/>
          <w:iCs/>
          <w:sz w:val="24"/>
          <w:szCs w:val="24"/>
        </w:rPr>
        <w:t>nobilis</w:t>
      </w:r>
      <w:r>
        <w:rPr>
          <w:rFonts w:asciiTheme="majorBidi" w:hAnsiTheme="majorBidi" w:cstheme="majorBidi"/>
          <w:sz w:val="24"/>
          <w:szCs w:val="24"/>
        </w:rPr>
        <w:t xml:space="preserve">. Ces résultats sont supérieurs à ceux obtenus par </w:t>
      </w:r>
      <w:r>
        <w:rPr>
          <w:rFonts w:asciiTheme="majorBidi" w:hAnsiTheme="majorBidi" w:cstheme="majorBidi"/>
          <w:b/>
          <w:bCs/>
          <w:sz w:val="24"/>
          <w:szCs w:val="24"/>
        </w:rPr>
        <w:t xml:space="preserve">(Mahmood et </w:t>
      </w:r>
      <w:r>
        <w:rPr>
          <w:rFonts w:asciiTheme="majorBidi" w:hAnsiTheme="majorBidi" w:cstheme="majorBidi"/>
          <w:b/>
          <w:bCs/>
          <w:i/>
          <w:iCs/>
          <w:sz w:val="24"/>
          <w:szCs w:val="24"/>
        </w:rPr>
        <w:t>al</w:t>
      </w:r>
      <w:r>
        <w:rPr>
          <w:rFonts w:asciiTheme="majorBidi" w:hAnsiTheme="majorBidi" w:cstheme="majorBidi"/>
          <w:b/>
          <w:bCs/>
          <w:sz w:val="24"/>
          <w:szCs w:val="24"/>
        </w:rPr>
        <w:t>., 2014)</w:t>
      </w:r>
      <w:r>
        <w:rPr>
          <w:rFonts w:asciiTheme="majorBidi" w:hAnsiTheme="majorBidi" w:cstheme="majorBidi"/>
          <w:sz w:val="24"/>
          <w:szCs w:val="24"/>
        </w:rPr>
        <w:t xml:space="preserve"> en utilisant des huiles de clou de girofle et de tabac (11,8 %), suivies par l'ail (8,9 %), l'olive (8 %) et l'huile de neem (7,8 %), à des concentrations de 5 %, 10 % et 15 %. </w:t>
      </w:r>
    </w:p>
    <w:p w14:paraId="78DA7060" w14:textId="77777777" w:rsidR="002829F2" w:rsidRDefault="002829F2" w:rsidP="006F009D">
      <w:pPr>
        <w:pStyle w:val="Paragraphedeliste"/>
        <w:numPr>
          <w:ilvl w:val="0"/>
          <w:numId w:val="34"/>
        </w:numPr>
        <w:tabs>
          <w:tab w:val="left" w:pos="900"/>
        </w:tabs>
        <w:spacing w:after="0" w:line="360" w:lineRule="auto"/>
        <w:ind w:firstLine="1587"/>
        <w:jc w:val="both"/>
        <w:rPr>
          <w:rFonts w:asciiTheme="majorBidi" w:hAnsiTheme="majorBidi" w:cstheme="majorBidi"/>
          <w:b/>
          <w:bCs/>
          <w:sz w:val="24"/>
          <w:szCs w:val="24"/>
        </w:rPr>
      </w:pPr>
      <w:r>
        <w:rPr>
          <w:rFonts w:asciiTheme="majorBidi" w:hAnsiTheme="majorBidi" w:cstheme="majorBidi"/>
          <w:b/>
          <w:bCs/>
          <w:sz w:val="24"/>
          <w:szCs w:val="24"/>
        </w:rPr>
        <w:t>Activité larvicide</w:t>
      </w:r>
    </w:p>
    <w:p w14:paraId="6F1614B9" w14:textId="77777777" w:rsidR="002829F2" w:rsidRDefault="002829F2" w:rsidP="008D431E">
      <w:pPr>
        <w:tabs>
          <w:tab w:val="left" w:pos="567"/>
        </w:tabs>
        <w:spacing w:after="0" w:line="360" w:lineRule="auto"/>
        <w:jc w:val="both"/>
        <w:rPr>
          <w:rFonts w:asciiTheme="majorBidi" w:hAnsiTheme="majorBidi" w:cstheme="majorBidi"/>
          <w:b/>
          <w:bCs/>
          <w:sz w:val="24"/>
          <w:szCs w:val="24"/>
        </w:rPr>
      </w:pPr>
      <w:r>
        <w:rPr>
          <w:rFonts w:asciiTheme="majorBidi" w:hAnsiTheme="majorBidi" w:cstheme="majorBidi"/>
          <w:sz w:val="24"/>
          <w:szCs w:val="24"/>
        </w:rPr>
        <w:tab/>
        <w:t xml:space="preserve">L'utilisation répétée d'insecticides synthétiques pour contrôler les larves et nymphes de moustiques a entraîné des problèmes tels que des résistances généralisées, des effets indésirables sur les organismes non ciblés et des coûts élevés. </w:t>
      </w:r>
      <w:r>
        <w:rPr>
          <w:rFonts w:asciiTheme="majorBidi" w:hAnsiTheme="majorBidi" w:cstheme="majorBidi"/>
          <w:b/>
          <w:bCs/>
          <w:sz w:val="24"/>
          <w:szCs w:val="24"/>
        </w:rPr>
        <w:t xml:space="preserve">(Murugan et </w:t>
      </w:r>
      <w:r>
        <w:rPr>
          <w:rFonts w:asciiTheme="majorBidi" w:hAnsiTheme="majorBidi" w:cstheme="majorBidi"/>
          <w:b/>
          <w:bCs/>
          <w:i/>
          <w:iCs/>
          <w:sz w:val="24"/>
          <w:szCs w:val="24"/>
        </w:rPr>
        <w:t>al</w:t>
      </w:r>
      <w:r>
        <w:rPr>
          <w:rFonts w:asciiTheme="majorBidi" w:hAnsiTheme="majorBidi" w:cstheme="majorBidi"/>
          <w:b/>
          <w:bCs/>
          <w:sz w:val="24"/>
          <w:szCs w:val="24"/>
        </w:rPr>
        <w:t>., 2014).</w:t>
      </w:r>
      <w:r>
        <w:rPr>
          <w:rFonts w:asciiTheme="majorBidi" w:hAnsiTheme="majorBidi" w:cstheme="majorBidi"/>
          <w:sz w:val="24"/>
          <w:szCs w:val="24"/>
        </w:rPr>
        <w:t xml:space="preserve">De nombreuses huiles essentielles ont démontré une activité toxique contre les espèces de moustiques </w:t>
      </w:r>
      <w:r>
        <w:rPr>
          <w:rFonts w:asciiTheme="majorBidi" w:hAnsiTheme="majorBidi" w:cstheme="majorBidi"/>
          <w:b/>
          <w:bCs/>
          <w:sz w:val="24"/>
          <w:szCs w:val="24"/>
        </w:rPr>
        <w:t xml:space="preserve">(Kweka, 2011 ; Sayah et </w:t>
      </w:r>
      <w:proofErr w:type="gramStart"/>
      <w:r>
        <w:rPr>
          <w:rFonts w:asciiTheme="majorBidi" w:hAnsiTheme="majorBidi" w:cstheme="majorBidi"/>
          <w:b/>
          <w:bCs/>
          <w:i/>
          <w:iCs/>
          <w:sz w:val="24"/>
          <w:szCs w:val="24"/>
        </w:rPr>
        <w:t>al</w:t>
      </w:r>
      <w:r>
        <w:rPr>
          <w:rFonts w:asciiTheme="majorBidi" w:hAnsiTheme="majorBidi" w:cstheme="majorBidi"/>
          <w:b/>
          <w:bCs/>
          <w:sz w:val="24"/>
          <w:szCs w:val="24"/>
        </w:rPr>
        <w:t>.,</w:t>
      </w:r>
      <w:proofErr w:type="gramEnd"/>
      <w:r>
        <w:rPr>
          <w:rFonts w:asciiTheme="majorBidi" w:hAnsiTheme="majorBidi" w:cstheme="majorBidi"/>
          <w:b/>
          <w:bCs/>
          <w:sz w:val="24"/>
          <w:szCs w:val="24"/>
        </w:rPr>
        <w:t xml:space="preserve"> 2014 ; Elakhal et </w:t>
      </w:r>
      <w:r>
        <w:rPr>
          <w:rFonts w:asciiTheme="majorBidi" w:hAnsiTheme="majorBidi" w:cstheme="majorBidi"/>
          <w:b/>
          <w:bCs/>
          <w:i/>
          <w:iCs/>
          <w:sz w:val="24"/>
          <w:szCs w:val="24"/>
        </w:rPr>
        <w:t>al</w:t>
      </w:r>
      <w:r>
        <w:rPr>
          <w:rFonts w:asciiTheme="majorBidi" w:hAnsiTheme="majorBidi" w:cstheme="majorBidi"/>
          <w:b/>
          <w:bCs/>
          <w:sz w:val="24"/>
          <w:szCs w:val="24"/>
        </w:rPr>
        <w:t>., 2015).</w:t>
      </w:r>
    </w:p>
    <w:p w14:paraId="22B3890E" w14:textId="496182F4" w:rsidR="003D5F48" w:rsidRPr="0025175E" w:rsidRDefault="003D5F48" w:rsidP="00377023">
      <w:pPr>
        <w:pStyle w:val="Titre2"/>
      </w:pPr>
      <w:r w:rsidRPr="0025175E">
        <w:t xml:space="preserve">Rendement et composition chimique des huiles essentielles  </w:t>
      </w:r>
    </w:p>
    <w:p w14:paraId="1EFEAA12" w14:textId="20D49F8F" w:rsidR="00413FCD" w:rsidRPr="0025175E" w:rsidRDefault="00413FCD" w:rsidP="00284310">
      <w:pPr>
        <w:pStyle w:val="Titre4"/>
      </w:pPr>
      <w:r w:rsidRPr="00640EE6">
        <w:t>Rendement</w:t>
      </w:r>
    </w:p>
    <w:p w14:paraId="366ACC16" w14:textId="3A2DD3B9" w:rsidR="002829F2" w:rsidRPr="002829F2" w:rsidRDefault="00413FCD" w:rsidP="008D431E">
      <w:pPr>
        <w:spacing w:after="0" w:line="360" w:lineRule="auto"/>
        <w:rPr>
          <w:rFonts w:asciiTheme="majorBidi" w:hAnsiTheme="majorBidi" w:cstheme="majorBidi"/>
          <w:sz w:val="24"/>
          <w:szCs w:val="24"/>
        </w:rPr>
      </w:pPr>
      <w:r w:rsidRPr="0025175E">
        <w:rPr>
          <w:rFonts w:asciiTheme="majorBidi" w:hAnsiTheme="majorBidi" w:cstheme="majorBidi"/>
          <w:sz w:val="24"/>
          <w:szCs w:val="24"/>
        </w:rPr>
        <w:t xml:space="preserve">         </w:t>
      </w:r>
      <w:r w:rsidR="002829F2" w:rsidRPr="002829F2">
        <w:rPr>
          <w:rFonts w:asciiTheme="majorBidi" w:hAnsiTheme="majorBidi" w:cstheme="majorBidi"/>
          <w:sz w:val="24"/>
          <w:szCs w:val="24"/>
        </w:rPr>
        <w:t>La teneur en huiles essentielles des plantes est généralement faible, le plus souvent inférieure à 1 % de la matière végétale. Des concentrations plus élevées demeurent rares et exceptionnelles, comme chez le bouton floral du giroflier, qui peut atteindre jusqu’à 15 % (</w:t>
      </w:r>
      <w:r w:rsidR="002829F2" w:rsidRPr="002829F2">
        <w:rPr>
          <w:rFonts w:asciiTheme="majorBidi" w:hAnsiTheme="majorBidi" w:cstheme="majorBidi"/>
          <w:b/>
          <w:bCs/>
          <w:sz w:val="24"/>
          <w:szCs w:val="24"/>
        </w:rPr>
        <w:t>Dorosso Sonate, 2002</w:t>
      </w:r>
      <w:r w:rsidR="008D431E">
        <w:rPr>
          <w:rFonts w:asciiTheme="majorBidi" w:hAnsiTheme="majorBidi" w:cstheme="majorBidi"/>
          <w:sz w:val="24"/>
          <w:szCs w:val="24"/>
        </w:rPr>
        <w:t>).</w:t>
      </w:r>
    </w:p>
    <w:p w14:paraId="3AE6ABA9" w14:textId="21708A5D" w:rsidR="002829F2" w:rsidRDefault="002829F2" w:rsidP="008D431E">
      <w:pPr>
        <w:spacing w:after="0" w:line="360" w:lineRule="auto"/>
        <w:jc w:val="both"/>
        <w:rPr>
          <w:rFonts w:asciiTheme="majorBidi" w:hAnsiTheme="majorBidi" w:cstheme="majorBidi"/>
          <w:sz w:val="24"/>
          <w:szCs w:val="24"/>
        </w:rPr>
      </w:pPr>
      <w:r w:rsidRPr="002829F2">
        <w:rPr>
          <w:rFonts w:asciiTheme="majorBidi" w:hAnsiTheme="majorBidi" w:cstheme="majorBidi"/>
          <w:sz w:val="24"/>
          <w:szCs w:val="24"/>
        </w:rPr>
        <w:lastRenderedPageBreak/>
        <w:t>Ces concentrations varient non seulement selon l’espèce végétale et la partie utilisée (fleurs, feuilles, tiges, racines, etc.), mais également en fonction de plusieurs facteurs physiologiques et environnementaux, tels que le stade de croissance, le développement de la plante et la période de récolte (</w:t>
      </w:r>
      <w:r w:rsidRPr="002829F2">
        <w:rPr>
          <w:rFonts w:asciiTheme="majorBidi" w:hAnsiTheme="majorBidi" w:cstheme="majorBidi"/>
          <w:b/>
          <w:bCs/>
          <w:sz w:val="24"/>
          <w:szCs w:val="24"/>
        </w:rPr>
        <w:t>Kaloustian &amp; Hadji-Minaglo, 2012</w:t>
      </w:r>
      <w:r w:rsidRPr="002829F2">
        <w:rPr>
          <w:rFonts w:asciiTheme="majorBidi" w:hAnsiTheme="majorBidi" w:cstheme="majorBidi"/>
          <w:sz w:val="24"/>
          <w:szCs w:val="24"/>
        </w:rPr>
        <w:t>).</w:t>
      </w:r>
    </w:p>
    <w:p w14:paraId="21F38402" w14:textId="48D14675" w:rsidR="00C16F24" w:rsidRPr="0025175E" w:rsidRDefault="00C16F24" w:rsidP="00284310">
      <w:pPr>
        <w:pStyle w:val="Titre4"/>
      </w:pPr>
      <w:r w:rsidRPr="0025175E">
        <w:t>Composition chimique et variabilité</w:t>
      </w:r>
    </w:p>
    <w:p w14:paraId="77921BB2" w14:textId="77777777" w:rsidR="002829F2" w:rsidRPr="002829F2" w:rsidRDefault="00CF0C4B" w:rsidP="002829F2">
      <w:pPr>
        <w:spacing w:after="0" w:line="360" w:lineRule="auto"/>
        <w:jc w:val="both"/>
        <w:rPr>
          <w:rFonts w:asciiTheme="majorBidi" w:hAnsiTheme="majorBidi" w:cstheme="majorBidi"/>
          <w:sz w:val="24"/>
          <w:szCs w:val="24"/>
        </w:rPr>
      </w:pPr>
      <w:r w:rsidRPr="0025175E">
        <w:rPr>
          <w:rFonts w:asciiTheme="majorBidi" w:hAnsiTheme="majorBidi" w:cstheme="majorBidi"/>
          <w:sz w:val="24"/>
          <w:szCs w:val="24"/>
        </w:rPr>
        <w:t xml:space="preserve">      </w:t>
      </w:r>
      <w:r w:rsidR="002829F2" w:rsidRPr="002829F2">
        <w:rPr>
          <w:rFonts w:asciiTheme="majorBidi" w:hAnsiTheme="majorBidi" w:cstheme="majorBidi"/>
          <w:sz w:val="24"/>
          <w:szCs w:val="24"/>
        </w:rPr>
        <w:t>Les huiles essentielles sont constituées de mélanges extrêmement complexes. Elles peuvent être classées en deux grandes catégories selon leur voie de biosynthèse : les terpénoïdes (ou composés terpéniques) et les phénylpropanoïdes (</w:t>
      </w:r>
      <w:r w:rsidR="002829F2" w:rsidRPr="002829F2">
        <w:rPr>
          <w:rFonts w:asciiTheme="majorBidi" w:hAnsiTheme="majorBidi" w:cstheme="majorBidi"/>
          <w:b/>
          <w:bCs/>
          <w:sz w:val="24"/>
          <w:szCs w:val="24"/>
        </w:rPr>
        <w:t xml:space="preserve">Buchanan et </w:t>
      </w:r>
      <w:proofErr w:type="gramStart"/>
      <w:r w:rsidR="002829F2" w:rsidRPr="002829F2">
        <w:rPr>
          <w:rFonts w:asciiTheme="majorBidi" w:hAnsiTheme="majorBidi" w:cstheme="majorBidi"/>
          <w:b/>
          <w:bCs/>
          <w:i/>
          <w:iCs/>
          <w:sz w:val="24"/>
          <w:szCs w:val="24"/>
        </w:rPr>
        <w:t>al</w:t>
      </w:r>
      <w:r w:rsidR="002829F2" w:rsidRPr="002829F2">
        <w:rPr>
          <w:rFonts w:asciiTheme="majorBidi" w:hAnsiTheme="majorBidi" w:cstheme="majorBidi"/>
          <w:b/>
          <w:bCs/>
          <w:sz w:val="24"/>
          <w:szCs w:val="24"/>
        </w:rPr>
        <w:t>.,</w:t>
      </w:r>
      <w:proofErr w:type="gramEnd"/>
      <w:r w:rsidR="002829F2" w:rsidRPr="002829F2">
        <w:rPr>
          <w:rFonts w:asciiTheme="majorBidi" w:hAnsiTheme="majorBidi" w:cstheme="majorBidi"/>
          <w:b/>
          <w:bCs/>
          <w:sz w:val="24"/>
          <w:szCs w:val="24"/>
        </w:rPr>
        <w:t xml:space="preserve"> 2000</w:t>
      </w:r>
      <w:r w:rsidR="002829F2" w:rsidRPr="002829F2">
        <w:rPr>
          <w:rFonts w:asciiTheme="majorBidi" w:hAnsiTheme="majorBidi" w:cstheme="majorBidi"/>
          <w:sz w:val="24"/>
          <w:szCs w:val="24"/>
        </w:rPr>
        <w:t>).</w:t>
      </w:r>
    </w:p>
    <w:p w14:paraId="404FEAC6" w14:textId="20F32953" w:rsidR="002829F2" w:rsidRPr="002829F2" w:rsidRDefault="00B83D2A" w:rsidP="002829F2">
      <w:pPr>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1. Composés</w:t>
      </w:r>
      <w:r w:rsidR="002829F2" w:rsidRPr="002829F2">
        <w:rPr>
          <w:rFonts w:asciiTheme="majorBidi" w:hAnsiTheme="majorBidi" w:cstheme="majorBidi"/>
          <w:b/>
          <w:bCs/>
          <w:sz w:val="24"/>
          <w:szCs w:val="24"/>
        </w:rPr>
        <w:t xml:space="preserve"> terpéniques</w:t>
      </w:r>
    </w:p>
    <w:p w14:paraId="5C741267" w14:textId="32815EDF" w:rsidR="002829F2" w:rsidRPr="002829F2" w:rsidRDefault="002829F2" w:rsidP="00252BED">
      <w:pPr>
        <w:spacing w:after="0" w:line="360" w:lineRule="auto"/>
        <w:jc w:val="both"/>
        <w:rPr>
          <w:rFonts w:asciiTheme="majorBidi" w:hAnsiTheme="majorBidi" w:cstheme="majorBidi"/>
          <w:sz w:val="24"/>
          <w:szCs w:val="24"/>
        </w:rPr>
      </w:pPr>
      <w:r w:rsidRPr="002829F2">
        <w:rPr>
          <w:rFonts w:asciiTheme="majorBidi" w:hAnsiTheme="majorBidi" w:cstheme="majorBidi"/>
          <w:sz w:val="24"/>
          <w:szCs w:val="24"/>
        </w:rPr>
        <w:t>Les terpènes sont des hydrocarbures naturels à structure cyclique ou acyclique, construits à partir d’unités isopréniques (C</w:t>
      </w:r>
      <w:r w:rsidR="00252BED">
        <w:rPr>
          <w:rFonts w:asciiTheme="majorBidi" w:hAnsiTheme="majorBidi" w:cstheme="majorBidi"/>
          <w:sz w:val="24"/>
          <w:szCs w:val="24"/>
        </w:rPr>
        <w:t>5</w:t>
      </w:r>
      <w:r w:rsidRPr="002829F2">
        <w:rPr>
          <w:rFonts w:asciiTheme="majorBidi" w:hAnsiTheme="majorBidi" w:cstheme="majorBidi"/>
          <w:sz w:val="24"/>
          <w:szCs w:val="24"/>
        </w:rPr>
        <w:t>H</w:t>
      </w:r>
      <w:r w:rsidR="00252BED">
        <w:rPr>
          <w:rFonts w:asciiTheme="majorBidi" w:hAnsiTheme="majorBidi" w:cstheme="majorBidi"/>
          <w:sz w:val="24"/>
          <w:szCs w:val="24"/>
        </w:rPr>
        <w:t>8</w:t>
      </w:r>
      <w:r w:rsidRPr="002829F2">
        <w:rPr>
          <w:rFonts w:asciiTheme="majorBidi" w:hAnsiTheme="majorBidi" w:cstheme="majorBidi"/>
          <w:sz w:val="24"/>
          <w:szCs w:val="24"/>
        </w:rPr>
        <w:t xml:space="preserve">) (Bakkali et </w:t>
      </w:r>
      <w:proofErr w:type="gramStart"/>
      <w:r w:rsidRPr="002829F2">
        <w:rPr>
          <w:rFonts w:asciiTheme="majorBidi" w:hAnsiTheme="majorBidi" w:cstheme="majorBidi"/>
          <w:sz w:val="24"/>
          <w:szCs w:val="24"/>
        </w:rPr>
        <w:t>al.,</w:t>
      </w:r>
      <w:proofErr w:type="gramEnd"/>
      <w:r w:rsidRPr="002829F2">
        <w:rPr>
          <w:rFonts w:asciiTheme="majorBidi" w:hAnsiTheme="majorBidi" w:cstheme="majorBidi"/>
          <w:sz w:val="24"/>
          <w:szCs w:val="24"/>
        </w:rPr>
        <w:t xml:space="preserve"> 2008). Leur biosynthèse repose sur l’IPP (isopentylpyrophosphate), issu de l’acétyl-CoA, lui-même dérivé du phosphoénolpyruvate (PEP) provenant du fructose.</w:t>
      </w:r>
    </w:p>
    <w:p w14:paraId="617B5F0E" w14:textId="540B1261" w:rsidR="0021214F" w:rsidRPr="00C60C0F" w:rsidRDefault="002829F2" w:rsidP="00C60C0F">
      <w:pPr>
        <w:spacing w:after="0" w:line="360" w:lineRule="auto"/>
        <w:jc w:val="both"/>
        <w:rPr>
          <w:rFonts w:asciiTheme="majorBidi" w:hAnsiTheme="majorBidi" w:cstheme="majorBidi"/>
          <w:sz w:val="24"/>
          <w:szCs w:val="24"/>
        </w:rPr>
      </w:pPr>
      <w:r w:rsidRPr="002829F2">
        <w:rPr>
          <w:rFonts w:asciiTheme="majorBidi" w:hAnsiTheme="majorBidi" w:cstheme="majorBidi"/>
          <w:sz w:val="24"/>
          <w:szCs w:val="24"/>
        </w:rPr>
        <w:t>En fonction du nombre d’unités isopréniques, les terpènes se subdivisent en plusieurs classes :</w:t>
      </w:r>
    </w:p>
    <w:p w14:paraId="54FA9851" w14:textId="77777777" w:rsidR="0021214F" w:rsidRPr="0021214F" w:rsidRDefault="0021214F" w:rsidP="006F009D">
      <w:pPr>
        <w:numPr>
          <w:ilvl w:val="0"/>
          <w:numId w:val="38"/>
        </w:numPr>
        <w:spacing w:after="0" w:line="360" w:lineRule="auto"/>
        <w:contextualSpacing/>
        <w:jc w:val="both"/>
        <w:rPr>
          <w:rFonts w:ascii="Times New Roman" w:eastAsia="Calibri" w:hAnsi="Times New Roman" w:cs="Times New Roman"/>
          <w:sz w:val="24"/>
          <w:szCs w:val="24"/>
        </w:rPr>
      </w:pPr>
      <w:r w:rsidRPr="0021214F">
        <w:rPr>
          <w:rFonts w:ascii="Times New Roman" w:eastAsia="Calibri" w:hAnsi="Times New Roman" w:cs="Times New Roman"/>
          <w:sz w:val="24"/>
          <w:szCs w:val="24"/>
        </w:rPr>
        <w:t xml:space="preserve">Monoterpènes : constitués de deux isoprènes (C10H16) </w:t>
      </w:r>
    </w:p>
    <w:p w14:paraId="2CB23B69" w14:textId="77777777" w:rsidR="0021214F" w:rsidRPr="0021214F" w:rsidRDefault="0021214F" w:rsidP="006F009D">
      <w:pPr>
        <w:numPr>
          <w:ilvl w:val="0"/>
          <w:numId w:val="38"/>
        </w:numPr>
        <w:spacing w:after="0" w:line="360" w:lineRule="auto"/>
        <w:contextualSpacing/>
        <w:jc w:val="both"/>
        <w:rPr>
          <w:rFonts w:ascii="Times New Roman" w:eastAsia="Calibri" w:hAnsi="Times New Roman" w:cs="Times New Roman"/>
          <w:sz w:val="24"/>
          <w:szCs w:val="24"/>
        </w:rPr>
      </w:pPr>
      <w:r w:rsidRPr="0021214F">
        <w:rPr>
          <w:rFonts w:ascii="Times New Roman" w:eastAsia="Calibri" w:hAnsi="Times New Roman" w:cs="Times New Roman"/>
          <w:sz w:val="24"/>
          <w:szCs w:val="24"/>
        </w:rPr>
        <w:t xml:space="preserve">Sesquiterpènes : constitués de trois isoprènes (C15H24)  </w:t>
      </w:r>
    </w:p>
    <w:p w14:paraId="4C9DF8C5" w14:textId="77777777" w:rsidR="0021214F" w:rsidRPr="0021214F" w:rsidRDefault="0021214F" w:rsidP="006F009D">
      <w:pPr>
        <w:numPr>
          <w:ilvl w:val="0"/>
          <w:numId w:val="38"/>
        </w:numPr>
        <w:spacing w:after="0" w:line="360" w:lineRule="auto"/>
        <w:contextualSpacing/>
        <w:jc w:val="both"/>
        <w:rPr>
          <w:rFonts w:ascii="Times New Roman" w:eastAsia="Calibri" w:hAnsi="Times New Roman" w:cs="Times New Roman"/>
          <w:sz w:val="24"/>
          <w:szCs w:val="24"/>
        </w:rPr>
      </w:pPr>
      <w:r w:rsidRPr="0021214F">
        <w:rPr>
          <w:rFonts w:ascii="Times New Roman" w:eastAsia="Calibri" w:hAnsi="Times New Roman" w:cs="Times New Roman"/>
          <w:sz w:val="24"/>
          <w:szCs w:val="24"/>
        </w:rPr>
        <w:t xml:space="preserve">Diterpènes : constitués de quatre isoprènes (C20H32)  </w:t>
      </w:r>
    </w:p>
    <w:p w14:paraId="635D7E4C" w14:textId="77777777" w:rsidR="0021214F" w:rsidRPr="0021214F" w:rsidRDefault="0021214F" w:rsidP="006F009D">
      <w:pPr>
        <w:numPr>
          <w:ilvl w:val="0"/>
          <w:numId w:val="38"/>
        </w:numPr>
        <w:spacing w:after="0" w:line="360" w:lineRule="auto"/>
        <w:contextualSpacing/>
        <w:jc w:val="both"/>
        <w:rPr>
          <w:rFonts w:ascii="Times New Roman" w:eastAsia="Calibri" w:hAnsi="Times New Roman" w:cs="Times New Roman"/>
          <w:sz w:val="24"/>
          <w:szCs w:val="24"/>
        </w:rPr>
      </w:pPr>
      <w:r w:rsidRPr="0021214F">
        <w:rPr>
          <w:rFonts w:ascii="Times New Roman" w:eastAsia="Calibri" w:hAnsi="Times New Roman" w:cs="Times New Roman"/>
          <w:sz w:val="24"/>
          <w:szCs w:val="24"/>
        </w:rPr>
        <w:t xml:space="preserve">Tetraterpènes : constitués de huit isoprènes, conduisant aux caroténoïdes  </w:t>
      </w:r>
    </w:p>
    <w:p w14:paraId="14C3168F" w14:textId="466EA349" w:rsidR="0021214F" w:rsidRPr="0021214F" w:rsidRDefault="0021214F" w:rsidP="006F009D">
      <w:pPr>
        <w:numPr>
          <w:ilvl w:val="0"/>
          <w:numId w:val="38"/>
        </w:numPr>
        <w:spacing w:after="0" w:line="360" w:lineRule="auto"/>
        <w:contextualSpacing/>
        <w:jc w:val="both"/>
        <w:rPr>
          <w:rFonts w:ascii="Times New Roman" w:eastAsia="Calibri" w:hAnsi="Times New Roman" w:cs="Times New Roman"/>
          <w:sz w:val="24"/>
          <w:szCs w:val="24"/>
        </w:rPr>
      </w:pPr>
      <w:r w:rsidRPr="0021214F">
        <w:rPr>
          <w:rFonts w:ascii="Times New Roman" w:eastAsia="Calibri" w:hAnsi="Times New Roman" w:cs="Times New Roman"/>
          <w:sz w:val="24"/>
          <w:szCs w:val="24"/>
        </w:rPr>
        <w:t>Polyterpènes : ayant pour formule générale (C5H8)</w:t>
      </w:r>
      <w:r>
        <w:rPr>
          <w:rFonts w:ascii="Times New Roman" w:eastAsia="Calibri" w:hAnsi="Times New Roman" w:cs="Times New Roman"/>
          <w:sz w:val="24"/>
          <w:szCs w:val="24"/>
        </w:rPr>
        <w:t xml:space="preserve"> </w:t>
      </w:r>
      <w:r w:rsidRPr="0021214F">
        <w:rPr>
          <w:rFonts w:ascii="Times New Roman" w:eastAsia="Calibri" w:hAnsi="Times New Roman" w:cs="Times New Roman"/>
          <w:sz w:val="24"/>
          <w:szCs w:val="24"/>
        </w:rPr>
        <w:t xml:space="preserve">n, avec n compris entre 9 et 30  </w:t>
      </w:r>
    </w:p>
    <w:p w14:paraId="1B452379" w14:textId="77777777" w:rsidR="0021214F" w:rsidRPr="0021214F" w:rsidRDefault="0021214F" w:rsidP="006F009D">
      <w:pPr>
        <w:numPr>
          <w:ilvl w:val="0"/>
          <w:numId w:val="38"/>
        </w:numPr>
        <w:spacing w:after="0" w:line="360" w:lineRule="auto"/>
        <w:contextualSpacing/>
        <w:jc w:val="both"/>
        <w:rPr>
          <w:rFonts w:ascii="Times New Roman" w:eastAsia="Calibri" w:hAnsi="Times New Roman" w:cs="Times New Roman"/>
          <w:sz w:val="24"/>
          <w:szCs w:val="24"/>
        </w:rPr>
      </w:pPr>
      <w:r w:rsidRPr="0021214F">
        <w:rPr>
          <w:rFonts w:ascii="Times New Roman" w:eastAsia="Calibri" w:hAnsi="Times New Roman" w:cs="Times New Roman"/>
          <w:sz w:val="24"/>
          <w:szCs w:val="24"/>
        </w:rPr>
        <w:t xml:space="preserve">Térpénoïdes : terpènes avec une ou plusieurs fonctions chimiques (alcool, aldéhydes, cétone, acide) </w:t>
      </w:r>
    </w:p>
    <w:p w14:paraId="267066BE" w14:textId="77777777" w:rsidR="0021214F" w:rsidRPr="002829F2" w:rsidRDefault="0021214F" w:rsidP="002829F2">
      <w:pPr>
        <w:spacing w:after="0" w:line="360" w:lineRule="auto"/>
        <w:jc w:val="both"/>
        <w:rPr>
          <w:rFonts w:asciiTheme="majorBidi" w:hAnsiTheme="majorBidi" w:cstheme="majorBidi"/>
          <w:sz w:val="24"/>
          <w:szCs w:val="24"/>
        </w:rPr>
      </w:pPr>
    </w:p>
    <w:p w14:paraId="1FC1D9A7" w14:textId="77777777" w:rsidR="002829F2" w:rsidRPr="002829F2" w:rsidRDefault="002829F2" w:rsidP="002829F2">
      <w:pPr>
        <w:spacing w:after="0" w:line="360" w:lineRule="auto"/>
        <w:jc w:val="both"/>
        <w:rPr>
          <w:rFonts w:asciiTheme="majorBidi" w:hAnsiTheme="majorBidi" w:cstheme="majorBidi"/>
          <w:sz w:val="24"/>
          <w:szCs w:val="24"/>
        </w:rPr>
      </w:pPr>
      <w:r w:rsidRPr="002829F2">
        <w:rPr>
          <w:rFonts w:asciiTheme="majorBidi" w:hAnsiTheme="majorBidi" w:cstheme="majorBidi"/>
          <w:sz w:val="24"/>
          <w:szCs w:val="24"/>
        </w:rPr>
        <w:t>Les monoterpènes constituent la fraction majoritaire des huiles essentielles. Volatils et dotés d’odeurs agréables, ils se présentent sous forme acyclique (myrcène, ocimène), monocyclique (terpinène, p-cymène) ou bicyclique (pinène, sabinène, camphène). Les sesquiterpènes, plus diversifiés (plus de 3000 molécules connues), comprennent notamment le β-caryophyllène, le β-bisabolène, l’α-humulène, l’α-bisabolol et le farnésol (</w:t>
      </w:r>
      <w:r w:rsidRPr="002829F2">
        <w:rPr>
          <w:rFonts w:asciiTheme="majorBidi" w:hAnsiTheme="majorBidi" w:cstheme="majorBidi"/>
          <w:b/>
          <w:bCs/>
          <w:sz w:val="24"/>
          <w:szCs w:val="24"/>
        </w:rPr>
        <w:t>Bruneton, 2009</w:t>
      </w:r>
      <w:r w:rsidRPr="002829F2">
        <w:rPr>
          <w:rFonts w:asciiTheme="majorBidi" w:hAnsiTheme="majorBidi" w:cstheme="majorBidi"/>
          <w:sz w:val="24"/>
          <w:szCs w:val="24"/>
        </w:rPr>
        <w:t>).</w:t>
      </w:r>
    </w:p>
    <w:p w14:paraId="07AB2F02" w14:textId="6533863F" w:rsidR="002829F2" w:rsidRPr="002829F2" w:rsidRDefault="002829F2" w:rsidP="002829F2">
      <w:pPr>
        <w:spacing w:after="0" w:line="360" w:lineRule="auto"/>
        <w:rPr>
          <w:rFonts w:asciiTheme="majorBidi" w:hAnsiTheme="majorBidi" w:cstheme="majorBidi"/>
          <w:b/>
          <w:bCs/>
          <w:sz w:val="24"/>
          <w:szCs w:val="24"/>
        </w:rPr>
      </w:pPr>
      <w:r w:rsidRPr="002829F2">
        <w:rPr>
          <w:rFonts w:asciiTheme="majorBidi" w:hAnsiTheme="majorBidi" w:cstheme="majorBidi"/>
          <w:b/>
          <w:bCs/>
          <w:sz w:val="24"/>
          <w:szCs w:val="24"/>
        </w:rPr>
        <w:t xml:space="preserve">2. </w:t>
      </w:r>
      <w:r>
        <w:rPr>
          <w:rFonts w:asciiTheme="majorBidi" w:hAnsiTheme="majorBidi" w:cstheme="majorBidi"/>
          <w:b/>
          <w:bCs/>
          <w:sz w:val="24"/>
          <w:szCs w:val="24"/>
        </w:rPr>
        <w:t>P</w:t>
      </w:r>
      <w:r w:rsidRPr="002829F2">
        <w:rPr>
          <w:rFonts w:asciiTheme="majorBidi" w:hAnsiTheme="majorBidi" w:cstheme="majorBidi"/>
          <w:b/>
          <w:bCs/>
          <w:sz w:val="24"/>
          <w:szCs w:val="24"/>
        </w:rPr>
        <w:t>hénylpropanoïdes</w:t>
      </w:r>
    </w:p>
    <w:p w14:paraId="57BCE2F9" w14:textId="2E1635DD" w:rsidR="002829F2" w:rsidRDefault="002829F2" w:rsidP="0021214F">
      <w:pPr>
        <w:spacing w:after="0" w:line="360" w:lineRule="auto"/>
        <w:rPr>
          <w:rFonts w:asciiTheme="majorBidi" w:hAnsiTheme="majorBidi" w:cstheme="majorBidi"/>
          <w:sz w:val="24"/>
          <w:szCs w:val="24"/>
        </w:rPr>
      </w:pPr>
      <w:r w:rsidRPr="002829F2">
        <w:rPr>
          <w:rFonts w:asciiTheme="majorBidi" w:hAnsiTheme="majorBidi" w:cstheme="majorBidi"/>
          <w:sz w:val="24"/>
          <w:szCs w:val="24"/>
        </w:rPr>
        <w:t>Moins fréquents que les terpènes, les phénylpropanoïdes (ou composés phénoliques) dérivent du squelette phénylpropane (C</w:t>
      </w:r>
      <w:r w:rsidR="0021214F">
        <w:rPr>
          <w:rFonts w:asciiTheme="majorBidi" w:hAnsiTheme="majorBidi" w:cstheme="majorBidi"/>
          <w:sz w:val="24"/>
          <w:szCs w:val="24"/>
        </w:rPr>
        <w:t>6</w:t>
      </w:r>
      <w:r w:rsidRPr="002829F2">
        <w:rPr>
          <w:rFonts w:asciiTheme="majorBidi" w:hAnsiTheme="majorBidi" w:cstheme="majorBidi"/>
          <w:sz w:val="24"/>
          <w:szCs w:val="24"/>
        </w:rPr>
        <w:t>–C</w:t>
      </w:r>
      <w:r w:rsidR="0021214F">
        <w:rPr>
          <w:rFonts w:asciiTheme="majorBidi" w:hAnsiTheme="majorBidi" w:cstheme="majorBidi"/>
          <w:sz w:val="24"/>
          <w:szCs w:val="24"/>
        </w:rPr>
        <w:t>3</w:t>
      </w:r>
      <w:r w:rsidRPr="002829F2">
        <w:rPr>
          <w:rFonts w:asciiTheme="majorBidi" w:hAnsiTheme="majorBidi" w:cstheme="majorBidi"/>
          <w:sz w:val="24"/>
          <w:szCs w:val="24"/>
        </w:rPr>
        <w:t xml:space="preserve">). Leur biosynthèse est distincte, reposant sur les acides aminés aromatiques tels que la phénylalanine et la tyrosine (Buchanan et </w:t>
      </w:r>
      <w:proofErr w:type="gramStart"/>
      <w:r w:rsidRPr="002829F2">
        <w:rPr>
          <w:rFonts w:asciiTheme="majorBidi" w:hAnsiTheme="majorBidi" w:cstheme="majorBidi"/>
          <w:sz w:val="24"/>
          <w:szCs w:val="24"/>
        </w:rPr>
        <w:t>al.,</w:t>
      </w:r>
      <w:proofErr w:type="gramEnd"/>
      <w:r w:rsidRPr="002829F2">
        <w:rPr>
          <w:rFonts w:asciiTheme="majorBidi" w:hAnsiTheme="majorBidi" w:cstheme="majorBidi"/>
          <w:sz w:val="24"/>
          <w:szCs w:val="24"/>
        </w:rPr>
        <w:t xml:space="preserve"> 2000). Ils se caractérisent généralement par la présence d’un groupement hydroxyle fixé sur un cycle aromatique.</w:t>
      </w:r>
    </w:p>
    <w:p w14:paraId="3325F337" w14:textId="77777777" w:rsidR="00F47F7F" w:rsidRPr="002829F2" w:rsidRDefault="00F47F7F" w:rsidP="0021214F">
      <w:pPr>
        <w:spacing w:after="0" w:line="360" w:lineRule="auto"/>
        <w:rPr>
          <w:rFonts w:asciiTheme="majorBidi" w:hAnsiTheme="majorBidi" w:cstheme="majorBidi"/>
          <w:sz w:val="24"/>
          <w:szCs w:val="24"/>
        </w:rPr>
      </w:pPr>
    </w:p>
    <w:p w14:paraId="623C2EB6" w14:textId="77777777" w:rsidR="002829F2" w:rsidRPr="002829F2" w:rsidRDefault="002829F2" w:rsidP="002829F2">
      <w:pPr>
        <w:spacing w:after="0" w:line="360" w:lineRule="auto"/>
        <w:rPr>
          <w:rFonts w:asciiTheme="majorBidi" w:hAnsiTheme="majorBidi" w:cstheme="majorBidi"/>
          <w:b/>
          <w:bCs/>
          <w:sz w:val="24"/>
          <w:szCs w:val="24"/>
        </w:rPr>
      </w:pPr>
      <w:r w:rsidRPr="002829F2">
        <w:rPr>
          <w:rFonts w:asciiTheme="majorBidi" w:hAnsiTheme="majorBidi" w:cstheme="majorBidi"/>
          <w:b/>
          <w:bCs/>
          <w:sz w:val="24"/>
          <w:szCs w:val="24"/>
        </w:rPr>
        <w:lastRenderedPageBreak/>
        <w:t>3. Produits secondaires</w:t>
      </w:r>
    </w:p>
    <w:p w14:paraId="3002DCF2" w14:textId="51F04C3D" w:rsidR="002829F2" w:rsidRDefault="002829F2" w:rsidP="00F47F7F">
      <w:pPr>
        <w:spacing w:after="0" w:line="360" w:lineRule="auto"/>
        <w:jc w:val="both"/>
        <w:rPr>
          <w:rFonts w:asciiTheme="majorBidi" w:hAnsiTheme="majorBidi" w:cstheme="majorBidi"/>
          <w:sz w:val="24"/>
          <w:szCs w:val="24"/>
        </w:rPr>
      </w:pPr>
      <w:r w:rsidRPr="002829F2">
        <w:rPr>
          <w:rFonts w:asciiTheme="majorBidi" w:hAnsiTheme="majorBidi" w:cstheme="majorBidi"/>
          <w:sz w:val="24"/>
          <w:szCs w:val="24"/>
        </w:rPr>
        <w:t>En plus des terpènes et phénylpropanoïdes, certaines molécules des huiles essentielles proviennent de la transformation de composés non volatils. Par exemple, la dégradation oxydative des carotènes ou d’acides gras insaturés (acide linoléique, acide α-linolénique) conduit à des composés volatils tels que le 3-cis-hexénol, le décénal ou la β-ionone (Piochon, 2008).</w:t>
      </w:r>
    </w:p>
    <w:p w14:paraId="5C9DA498" w14:textId="6F0B6464" w:rsidR="003D5F48" w:rsidRPr="00377023" w:rsidRDefault="003D5F48" w:rsidP="00377023">
      <w:pPr>
        <w:pStyle w:val="Titre2"/>
      </w:pPr>
      <w:r w:rsidRPr="00377023">
        <w:t xml:space="preserve">Composition et caractéristiques de l’huile essentielle de Sauge  </w:t>
      </w:r>
    </w:p>
    <w:p w14:paraId="2996AF26" w14:textId="386E902B" w:rsidR="00791738" w:rsidRDefault="00791738" w:rsidP="0025175E">
      <w:pPr>
        <w:spacing w:after="0" w:line="360" w:lineRule="auto"/>
        <w:ind w:firstLine="426"/>
        <w:jc w:val="both"/>
        <w:rPr>
          <w:rFonts w:asciiTheme="majorBidi" w:hAnsiTheme="majorBidi" w:cstheme="majorBidi"/>
          <w:sz w:val="24"/>
          <w:szCs w:val="24"/>
        </w:rPr>
      </w:pPr>
      <w:r w:rsidRPr="00791738">
        <w:rPr>
          <w:rFonts w:asciiTheme="majorBidi" w:hAnsiTheme="majorBidi" w:cstheme="majorBidi"/>
          <w:sz w:val="24"/>
          <w:szCs w:val="24"/>
        </w:rPr>
        <w:t>L’huile essentielle de Salvia officinalis présente une composition chimique complexe et variable, influencée par le sol, le climat, la période de récolte et l’organe distillé. Elle est principalement constituée de monoterpènes et de cétones monoterpéniques, complétés par des sesquiterpènes et des alcools terpéniques. Ses principaux composants sont la thuyone (α et β), le camphre, le 1,8-cinéole, le bornéol, le linalol et le caryophyllène, responsables de son odeur camphrée et de ses propriétés pharmacologiques (digestives, antiseptiques, antispasmodiques). Toutefois, la forte teneur en thuyone limite son usage à cause de ses effets neurotoxiques et abortifs. Sur le plan physico-chimique, l’huile est un liquide incolore à jaune pâle, dont la densité, l’indice de réfraction et la solubilité servent de critères de qualité en pharmacopée.</w:t>
      </w:r>
    </w:p>
    <w:p w14:paraId="28D593D0" w14:textId="3BA5835D" w:rsidR="00791738" w:rsidRDefault="00791738" w:rsidP="0025175E">
      <w:pPr>
        <w:spacing w:after="0" w:line="360" w:lineRule="auto"/>
        <w:ind w:firstLine="426"/>
        <w:jc w:val="both"/>
        <w:rPr>
          <w:rFonts w:asciiTheme="majorBidi" w:hAnsiTheme="majorBidi" w:cstheme="majorBidi"/>
          <w:sz w:val="24"/>
          <w:szCs w:val="24"/>
        </w:rPr>
      </w:pPr>
      <w:r w:rsidRPr="00613E1A">
        <w:rPr>
          <w:rFonts w:asciiTheme="majorBidi" w:hAnsiTheme="majorBidi" w:cstheme="majorBidi"/>
          <w:b/>
          <w:bCs/>
          <w:i/>
          <w:iCs/>
          <w:noProof/>
          <w:sz w:val="24"/>
          <w:szCs w:val="24"/>
          <w:lang w:eastAsia="fr-FR"/>
        </w:rPr>
        <mc:AlternateContent>
          <mc:Choice Requires="wps">
            <w:drawing>
              <wp:anchor distT="45720" distB="45720" distL="114300" distR="114300" simplePos="0" relativeHeight="251608576" behindDoc="0" locked="0" layoutInCell="1" allowOverlap="1" wp14:anchorId="76FC1920" wp14:editId="4CB45718">
                <wp:simplePos x="0" y="0"/>
                <wp:positionH relativeFrom="margin">
                  <wp:posOffset>423545</wp:posOffset>
                </wp:positionH>
                <wp:positionV relativeFrom="paragraph">
                  <wp:posOffset>45720</wp:posOffset>
                </wp:positionV>
                <wp:extent cx="5448300" cy="259080"/>
                <wp:effectExtent l="0" t="0" r="0" b="7620"/>
                <wp:wrapNone/>
                <wp:docPr id="6"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48300" cy="259080"/>
                        </a:xfrm>
                        <a:prstGeom prst="rect">
                          <a:avLst/>
                        </a:prstGeom>
                        <a:solidFill>
                          <a:srgbClr val="FFFFFF"/>
                        </a:solidFill>
                        <a:ln w="9525">
                          <a:noFill/>
                          <a:miter lim="800000"/>
                          <a:headEnd/>
                          <a:tailEnd/>
                        </a:ln>
                      </wps:spPr>
                      <wps:txbx>
                        <w:txbxContent>
                          <w:p w14:paraId="5432DC1B" w14:textId="132116F3" w:rsidR="003F4F16" w:rsidRPr="00791738" w:rsidRDefault="003F4F16" w:rsidP="004A2ED6">
                            <w:pPr>
                              <w:jc w:val="center"/>
                              <w:rPr>
                                <w:sz w:val="24"/>
                                <w:szCs w:val="24"/>
                              </w:rPr>
                            </w:pPr>
                            <w:bookmarkStart w:id="1" w:name="_Toc207999672"/>
                            <w:r w:rsidRPr="00791738">
                              <w:rPr>
                                <w:rFonts w:asciiTheme="majorBidi" w:hAnsiTheme="majorBidi" w:cstheme="majorBidi"/>
                                <w:b/>
                                <w:bCs/>
                                <w:sz w:val="24"/>
                                <w:szCs w:val="24"/>
                              </w:rPr>
                              <w:t xml:space="preserve">Tableau </w:t>
                            </w:r>
                            <w:r w:rsidRPr="00791738">
                              <w:rPr>
                                <w:rFonts w:asciiTheme="majorBidi" w:hAnsiTheme="majorBidi" w:cstheme="majorBidi"/>
                                <w:b/>
                                <w:bCs/>
                                <w:i/>
                                <w:iCs/>
                                <w:sz w:val="24"/>
                                <w:szCs w:val="24"/>
                              </w:rPr>
                              <w:fldChar w:fldCharType="begin"/>
                            </w:r>
                            <w:r w:rsidRPr="00791738">
                              <w:rPr>
                                <w:rFonts w:asciiTheme="majorBidi" w:hAnsiTheme="majorBidi" w:cstheme="majorBidi"/>
                                <w:b/>
                                <w:bCs/>
                                <w:sz w:val="24"/>
                                <w:szCs w:val="24"/>
                              </w:rPr>
                              <w:instrText xml:space="preserve"> SEQ Tableau \* ARABIC </w:instrText>
                            </w:r>
                            <w:r w:rsidRPr="00791738">
                              <w:rPr>
                                <w:rFonts w:asciiTheme="majorBidi" w:hAnsiTheme="majorBidi" w:cstheme="majorBidi"/>
                                <w:b/>
                                <w:bCs/>
                                <w:i/>
                                <w:iCs/>
                                <w:sz w:val="24"/>
                                <w:szCs w:val="24"/>
                              </w:rPr>
                              <w:fldChar w:fldCharType="separate"/>
                            </w:r>
                            <w:r w:rsidR="00407B84">
                              <w:rPr>
                                <w:rFonts w:asciiTheme="majorBidi" w:hAnsiTheme="majorBidi" w:cstheme="majorBidi"/>
                                <w:b/>
                                <w:bCs/>
                                <w:noProof/>
                                <w:sz w:val="24"/>
                                <w:szCs w:val="24"/>
                              </w:rPr>
                              <w:t>4</w:t>
                            </w:r>
                            <w:r w:rsidRPr="00791738">
                              <w:rPr>
                                <w:rFonts w:asciiTheme="majorBidi" w:hAnsiTheme="majorBidi" w:cstheme="majorBidi"/>
                                <w:b/>
                                <w:bCs/>
                                <w:i/>
                                <w:iCs/>
                                <w:sz w:val="24"/>
                                <w:szCs w:val="24"/>
                              </w:rPr>
                              <w:fldChar w:fldCharType="end"/>
                            </w:r>
                            <w:r w:rsidRPr="00791738">
                              <w:rPr>
                                <w:rFonts w:asciiTheme="majorBidi" w:hAnsiTheme="majorBidi" w:cstheme="majorBidi"/>
                                <w:b/>
                                <w:bCs/>
                                <w:sz w:val="24"/>
                                <w:szCs w:val="24"/>
                              </w:rPr>
                              <w:t xml:space="preserve">: </w:t>
                            </w:r>
                            <w:r w:rsidRPr="00791738">
                              <w:rPr>
                                <w:rFonts w:asciiTheme="majorBidi" w:hAnsiTheme="majorBidi" w:cstheme="majorBidi"/>
                                <w:sz w:val="24"/>
                                <w:szCs w:val="24"/>
                              </w:rPr>
                              <w:t>Principaux constituants de l’huile essentielle de Sauge et leurs propriétés</w:t>
                            </w:r>
                            <w:bookmarkEnd w:id="1"/>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Zone de texte 2" o:spid="_x0000_s1029" type="#_x0000_t202" style="position:absolute;left:0;text-align:left;margin-left:33.35pt;margin-top:3.6pt;width:429pt;height:20.4pt;z-index:2516085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" stroked="f">
                <v:textbox>
                  <w:txbxContent>
                    <w:p w14:paraId="5432DC1B" w14:textId="132116F3" w:rsidR="003F4F16" w:rsidRPr="00791738" w:rsidRDefault="003F4F16" w:rsidP="004A2ED6">
                      <w:pPr>
                        <w:jc w:val="center"/>
                        <w:rPr>
                          <w:sz w:val="24"/>
                          <w:szCs w:val="24"/>
                        </w:rPr>
                      </w:pPr>
                      <w:bookmarkStart w:id="2" w:name="_Toc207999672"/>
                      <w:r w:rsidRPr="00791738">
                        <w:rPr>
                          <w:rFonts w:asciiTheme="majorBidi" w:hAnsiTheme="majorBidi" w:cstheme="majorBidi"/>
                          <w:b/>
                          <w:bCs/>
                          <w:sz w:val="24"/>
                          <w:szCs w:val="24"/>
                        </w:rPr>
                        <w:t xml:space="preserve">Tableau </w:t>
                      </w:r>
                      <w:r w:rsidRPr="00791738">
                        <w:rPr>
                          <w:rFonts w:asciiTheme="majorBidi" w:hAnsiTheme="majorBidi" w:cstheme="majorBidi"/>
                          <w:b/>
                          <w:bCs/>
                          <w:i/>
                          <w:iCs/>
                          <w:sz w:val="24"/>
                          <w:szCs w:val="24"/>
                        </w:rPr>
                        <w:fldChar w:fldCharType="begin"/>
                      </w:r>
                      <w:r w:rsidRPr="00791738">
                        <w:rPr>
                          <w:rFonts w:asciiTheme="majorBidi" w:hAnsiTheme="majorBidi" w:cstheme="majorBidi"/>
                          <w:b/>
                          <w:bCs/>
                          <w:sz w:val="24"/>
                          <w:szCs w:val="24"/>
                        </w:rPr>
                        <w:instrText xml:space="preserve"> SEQ Tableau \* ARABIC </w:instrText>
                      </w:r>
                      <w:r w:rsidRPr="00791738">
                        <w:rPr>
                          <w:rFonts w:asciiTheme="majorBidi" w:hAnsiTheme="majorBidi" w:cstheme="majorBidi"/>
                          <w:b/>
                          <w:bCs/>
                          <w:i/>
                          <w:iCs/>
                          <w:sz w:val="24"/>
                          <w:szCs w:val="24"/>
                        </w:rPr>
                        <w:fldChar w:fldCharType="separate"/>
                      </w:r>
                      <w:r w:rsidR="00407B84">
                        <w:rPr>
                          <w:rFonts w:asciiTheme="majorBidi" w:hAnsiTheme="majorBidi" w:cstheme="majorBidi"/>
                          <w:b/>
                          <w:bCs/>
                          <w:noProof/>
                          <w:sz w:val="24"/>
                          <w:szCs w:val="24"/>
                        </w:rPr>
                        <w:t>4</w:t>
                      </w:r>
                      <w:r w:rsidRPr="00791738">
                        <w:rPr>
                          <w:rFonts w:asciiTheme="majorBidi" w:hAnsiTheme="majorBidi" w:cstheme="majorBidi"/>
                          <w:b/>
                          <w:bCs/>
                          <w:i/>
                          <w:iCs/>
                          <w:sz w:val="24"/>
                          <w:szCs w:val="24"/>
                        </w:rPr>
                        <w:fldChar w:fldCharType="end"/>
                      </w:r>
                      <w:r w:rsidRPr="00791738">
                        <w:rPr>
                          <w:rFonts w:asciiTheme="majorBidi" w:hAnsiTheme="majorBidi" w:cstheme="majorBidi"/>
                          <w:b/>
                          <w:bCs/>
                          <w:sz w:val="24"/>
                          <w:szCs w:val="24"/>
                        </w:rPr>
                        <w:t xml:space="preserve">: </w:t>
                      </w:r>
                      <w:r w:rsidRPr="00791738">
                        <w:rPr>
                          <w:rFonts w:asciiTheme="majorBidi" w:hAnsiTheme="majorBidi" w:cstheme="majorBidi"/>
                          <w:sz w:val="24"/>
                          <w:szCs w:val="24"/>
                        </w:rPr>
                        <w:t>Principaux constituants de l’huile essentielle de Sauge et leurs propriétés</w:t>
                      </w:r>
                      <w:bookmarkEnd w:id="2"/>
                    </w:p>
                  </w:txbxContent>
                </v:textbox>
                <w10:wrap anchorx="margin"/>
              </v:shape>
            </w:pict>
          </mc:Fallback>
        </mc:AlternateContent>
      </w:r>
    </w:p>
    <w:p w14:paraId="7D311099" w14:textId="61EC271E" w:rsidR="008B5B1C" w:rsidRPr="00E17B1E" w:rsidRDefault="008B5B1C" w:rsidP="00791738">
      <w:pPr>
        <w:spacing w:after="0" w:line="360" w:lineRule="auto"/>
        <w:ind w:firstLine="426"/>
        <w:jc w:val="both"/>
        <w:rPr>
          <w:rFonts w:asciiTheme="majorBidi" w:hAnsiTheme="majorBidi" w:cstheme="majorBidi"/>
          <w:sz w:val="24"/>
          <w:szCs w:val="24"/>
        </w:rPr>
      </w:pPr>
    </w:p>
    <w:tbl>
      <w:tblPr>
        <w:tblStyle w:val="Grilledetableauclaire1"/>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2"/>
        <w:gridCol w:w="1984"/>
        <w:gridCol w:w="1843"/>
        <w:gridCol w:w="3562"/>
      </w:tblGrid>
      <w:tr w:rsidR="001F68AF" w:rsidRPr="0025175E" w14:paraId="1AB3C944" w14:textId="77777777" w:rsidTr="001F68AF">
        <w:trPr>
          <w:trHeight w:val="719"/>
        </w:trPr>
        <w:tc>
          <w:tcPr>
            <w:tcW w:w="1962"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hideMark/>
          </w:tcPr>
          <w:p w14:paraId="3528B0CD" w14:textId="77777777" w:rsidR="00660071" w:rsidRPr="002A568E" w:rsidRDefault="00660071" w:rsidP="002A568E">
            <w:pPr>
              <w:jc w:val="center"/>
              <w:rPr>
                <w:rFonts w:asciiTheme="majorBidi" w:hAnsiTheme="majorBidi" w:cstheme="majorBidi"/>
                <w:b/>
                <w:bCs/>
              </w:rPr>
            </w:pPr>
            <w:r w:rsidRPr="002A568E">
              <w:rPr>
                <w:rFonts w:asciiTheme="majorBidi" w:hAnsiTheme="majorBidi" w:cstheme="majorBidi"/>
                <w:b/>
                <w:bCs/>
              </w:rPr>
              <w:t>Constituant principal</w:t>
            </w:r>
          </w:p>
        </w:tc>
        <w:tc>
          <w:tcPr>
            <w:tcW w:w="1984"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hideMark/>
          </w:tcPr>
          <w:p w14:paraId="75136B88" w14:textId="4310D622" w:rsidR="00660071" w:rsidRPr="002A568E" w:rsidRDefault="00660071" w:rsidP="002A568E">
            <w:pPr>
              <w:jc w:val="center"/>
              <w:rPr>
                <w:rFonts w:asciiTheme="majorBidi" w:hAnsiTheme="majorBidi" w:cstheme="majorBidi"/>
                <w:b/>
                <w:bCs/>
              </w:rPr>
            </w:pPr>
            <w:r w:rsidRPr="002A568E">
              <w:rPr>
                <w:rFonts w:asciiTheme="majorBidi" w:hAnsiTheme="majorBidi" w:cstheme="majorBidi"/>
                <w:b/>
                <w:bCs/>
              </w:rPr>
              <w:t>Famille chimique</w:t>
            </w:r>
          </w:p>
        </w:tc>
        <w:tc>
          <w:tcPr>
            <w:tcW w:w="1843"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hideMark/>
          </w:tcPr>
          <w:p w14:paraId="0511300E" w14:textId="6C1D9890" w:rsidR="00660071" w:rsidRPr="002A568E" w:rsidRDefault="00660071" w:rsidP="002A568E">
            <w:pPr>
              <w:jc w:val="center"/>
              <w:rPr>
                <w:rFonts w:asciiTheme="majorBidi" w:hAnsiTheme="majorBidi" w:cstheme="majorBidi"/>
                <w:b/>
                <w:bCs/>
              </w:rPr>
            </w:pPr>
            <w:r w:rsidRPr="002A568E">
              <w:rPr>
                <w:rFonts w:asciiTheme="majorBidi" w:hAnsiTheme="majorBidi" w:cstheme="majorBidi"/>
                <w:b/>
                <w:bCs/>
              </w:rPr>
              <w:t>Teneur moyenne (%)</w:t>
            </w:r>
          </w:p>
        </w:tc>
        <w:tc>
          <w:tcPr>
            <w:tcW w:w="3562"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hideMark/>
          </w:tcPr>
          <w:p w14:paraId="7F6D2F12" w14:textId="02ACDE7D" w:rsidR="00660071" w:rsidRPr="002A568E" w:rsidRDefault="00660071" w:rsidP="002A568E">
            <w:pPr>
              <w:jc w:val="center"/>
              <w:rPr>
                <w:rFonts w:asciiTheme="majorBidi" w:hAnsiTheme="majorBidi" w:cstheme="majorBidi"/>
                <w:b/>
                <w:bCs/>
              </w:rPr>
            </w:pPr>
            <w:r w:rsidRPr="002A568E">
              <w:rPr>
                <w:rFonts w:asciiTheme="majorBidi" w:hAnsiTheme="majorBidi" w:cstheme="majorBidi"/>
                <w:b/>
                <w:bCs/>
              </w:rPr>
              <w:t>Propriétés biologiques</w:t>
            </w:r>
          </w:p>
        </w:tc>
      </w:tr>
      <w:tr w:rsidR="00660071" w:rsidRPr="0025175E" w14:paraId="74BA5906" w14:textId="77777777" w:rsidTr="001F68AF">
        <w:trPr>
          <w:trHeight w:val="682"/>
        </w:trPr>
        <w:tc>
          <w:tcPr>
            <w:tcW w:w="1962" w:type="dxa"/>
            <w:tcBorders>
              <w:top w:val="single" w:sz="12" w:space="0" w:color="auto"/>
              <w:left w:val="single" w:sz="12" w:space="0" w:color="auto"/>
              <w:bottom w:val="single" w:sz="6" w:space="0" w:color="auto"/>
              <w:right w:val="single" w:sz="6" w:space="0" w:color="auto"/>
            </w:tcBorders>
            <w:vAlign w:val="center"/>
            <w:hideMark/>
          </w:tcPr>
          <w:p w14:paraId="7E3CF5C3" w14:textId="77777777" w:rsidR="00660071" w:rsidRPr="002A568E" w:rsidRDefault="00660071" w:rsidP="003B6B30">
            <w:pPr>
              <w:rPr>
                <w:rFonts w:asciiTheme="majorBidi" w:hAnsiTheme="majorBidi" w:cstheme="majorBidi"/>
              </w:rPr>
            </w:pPr>
            <w:r w:rsidRPr="002A568E">
              <w:rPr>
                <w:rFonts w:asciiTheme="majorBidi" w:hAnsiTheme="majorBidi" w:cstheme="majorBidi"/>
              </w:rPr>
              <w:t>α- et β-Thuyone</w:t>
            </w:r>
          </w:p>
        </w:tc>
        <w:tc>
          <w:tcPr>
            <w:tcW w:w="1984" w:type="dxa"/>
            <w:tcBorders>
              <w:top w:val="single" w:sz="12" w:space="0" w:color="auto"/>
              <w:left w:val="single" w:sz="6" w:space="0" w:color="auto"/>
              <w:bottom w:val="single" w:sz="6" w:space="0" w:color="auto"/>
              <w:right w:val="single" w:sz="6" w:space="0" w:color="auto"/>
            </w:tcBorders>
            <w:vAlign w:val="center"/>
            <w:hideMark/>
          </w:tcPr>
          <w:p w14:paraId="03AD45A9" w14:textId="73471FDD" w:rsidR="00660071" w:rsidRPr="002A568E" w:rsidRDefault="00660071" w:rsidP="003B6B30">
            <w:pPr>
              <w:rPr>
                <w:rFonts w:asciiTheme="majorBidi" w:hAnsiTheme="majorBidi" w:cstheme="majorBidi"/>
              </w:rPr>
            </w:pPr>
            <w:r w:rsidRPr="002A568E">
              <w:rPr>
                <w:rFonts w:asciiTheme="majorBidi" w:hAnsiTheme="majorBidi" w:cstheme="majorBidi"/>
              </w:rPr>
              <w:t>Cétones monoterpéniques</w:t>
            </w:r>
          </w:p>
        </w:tc>
        <w:tc>
          <w:tcPr>
            <w:tcW w:w="1843" w:type="dxa"/>
            <w:tcBorders>
              <w:top w:val="single" w:sz="12" w:space="0" w:color="auto"/>
              <w:left w:val="single" w:sz="6" w:space="0" w:color="auto"/>
              <w:bottom w:val="single" w:sz="6" w:space="0" w:color="auto"/>
              <w:right w:val="single" w:sz="6" w:space="0" w:color="auto"/>
            </w:tcBorders>
            <w:vAlign w:val="center"/>
            <w:hideMark/>
          </w:tcPr>
          <w:p w14:paraId="295615C6" w14:textId="77777777" w:rsidR="00660071" w:rsidRPr="002A568E" w:rsidRDefault="00660071" w:rsidP="003B6B30">
            <w:pPr>
              <w:jc w:val="center"/>
              <w:rPr>
                <w:rFonts w:asciiTheme="majorBidi" w:hAnsiTheme="majorBidi" w:cstheme="majorBidi"/>
              </w:rPr>
            </w:pPr>
            <w:r w:rsidRPr="002A568E">
              <w:rPr>
                <w:rFonts w:asciiTheme="majorBidi" w:hAnsiTheme="majorBidi" w:cstheme="majorBidi"/>
              </w:rPr>
              <w:t>15 – 45 %</w:t>
            </w:r>
          </w:p>
        </w:tc>
        <w:tc>
          <w:tcPr>
            <w:tcW w:w="3562" w:type="dxa"/>
            <w:tcBorders>
              <w:top w:val="single" w:sz="12" w:space="0" w:color="auto"/>
              <w:left w:val="single" w:sz="6" w:space="0" w:color="auto"/>
              <w:bottom w:val="single" w:sz="6" w:space="0" w:color="auto"/>
              <w:right w:val="single" w:sz="12" w:space="0" w:color="auto"/>
            </w:tcBorders>
            <w:vAlign w:val="center"/>
            <w:hideMark/>
          </w:tcPr>
          <w:p w14:paraId="668E1B4D" w14:textId="77777777" w:rsidR="00660071" w:rsidRPr="002A568E" w:rsidRDefault="00660071" w:rsidP="003B6B30">
            <w:pPr>
              <w:rPr>
                <w:rFonts w:asciiTheme="majorBidi" w:hAnsiTheme="majorBidi" w:cstheme="majorBidi"/>
              </w:rPr>
            </w:pPr>
            <w:r w:rsidRPr="002A568E">
              <w:rPr>
                <w:rFonts w:asciiTheme="majorBidi" w:hAnsiTheme="majorBidi" w:cstheme="majorBidi"/>
              </w:rPr>
              <w:t>Neurotoxique à forte dose, stimulante, régulatrice hormonale</w:t>
            </w:r>
          </w:p>
        </w:tc>
      </w:tr>
      <w:tr w:rsidR="00660071" w:rsidRPr="0025175E" w14:paraId="402709DA" w14:textId="77777777" w:rsidTr="001F68AF">
        <w:trPr>
          <w:trHeight w:val="827"/>
        </w:trPr>
        <w:tc>
          <w:tcPr>
            <w:tcW w:w="1962" w:type="dxa"/>
            <w:tcBorders>
              <w:top w:val="single" w:sz="6" w:space="0" w:color="auto"/>
              <w:left w:val="single" w:sz="12" w:space="0" w:color="auto"/>
              <w:bottom w:val="single" w:sz="6" w:space="0" w:color="auto"/>
              <w:right w:val="single" w:sz="6" w:space="0" w:color="auto"/>
            </w:tcBorders>
            <w:vAlign w:val="center"/>
            <w:hideMark/>
          </w:tcPr>
          <w:p w14:paraId="2BF62548" w14:textId="77777777" w:rsidR="00660071" w:rsidRPr="002A568E" w:rsidRDefault="00660071" w:rsidP="003B6B30">
            <w:pPr>
              <w:rPr>
                <w:rFonts w:asciiTheme="majorBidi" w:hAnsiTheme="majorBidi" w:cstheme="majorBidi"/>
              </w:rPr>
            </w:pPr>
            <w:r w:rsidRPr="002A568E">
              <w:rPr>
                <w:rFonts w:asciiTheme="majorBidi" w:hAnsiTheme="majorBidi" w:cstheme="majorBidi"/>
              </w:rPr>
              <w:t>Camphre</w:t>
            </w:r>
          </w:p>
        </w:tc>
        <w:tc>
          <w:tcPr>
            <w:tcW w:w="1984" w:type="dxa"/>
            <w:tcBorders>
              <w:top w:val="single" w:sz="6" w:space="0" w:color="auto"/>
              <w:left w:val="single" w:sz="6" w:space="0" w:color="auto"/>
              <w:bottom w:val="single" w:sz="6" w:space="0" w:color="auto"/>
              <w:right w:val="single" w:sz="6" w:space="0" w:color="auto"/>
            </w:tcBorders>
            <w:vAlign w:val="center"/>
            <w:hideMark/>
          </w:tcPr>
          <w:p w14:paraId="1D00F66D" w14:textId="77777777" w:rsidR="00660071" w:rsidRPr="002A568E" w:rsidRDefault="00660071" w:rsidP="003B6B30">
            <w:pPr>
              <w:rPr>
                <w:rFonts w:asciiTheme="majorBidi" w:hAnsiTheme="majorBidi" w:cstheme="majorBidi"/>
              </w:rPr>
            </w:pPr>
            <w:r w:rsidRPr="002A568E">
              <w:rPr>
                <w:rFonts w:asciiTheme="majorBidi" w:hAnsiTheme="majorBidi" w:cstheme="majorBidi"/>
              </w:rPr>
              <w:t>Cétone monoterpénique</w:t>
            </w:r>
          </w:p>
        </w:tc>
        <w:tc>
          <w:tcPr>
            <w:tcW w:w="1843" w:type="dxa"/>
            <w:tcBorders>
              <w:top w:val="single" w:sz="6" w:space="0" w:color="auto"/>
              <w:left w:val="single" w:sz="6" w:space="0" w:color="auto"/>
              <w:bottom w:val="single" w:sz="6" w:space="0" w:color="auto"/>
              <w:right w:val="single" w:sz="6" w:space="0" w:color="auto"/>
            </w:tcBorders>
            <w:vAlign w:val="center"/>
            <w:hideMark/>
          </w:tcPr>
          <w:p w14:paraId="48FA8113" w14:textId="77777777" w:rsidR="00660071" w:rsidRPr="002A568E" w:rsidRDefault="00660071" w:rsidP="003B6B30">
            <w:pPr>
              <w:jc w:val="center"/>
              <w:rPr>
                <w:rFonts w:asciiTheme="majorBidi" w:hAnsiTheme="majorBidi" w:cstheme="majorBidi"/>
              </w:rPr>
            </w:pPr>
            <w:r w:rsidRPr="002A568E">
              <w:rPr>
                <w:rFonts w:asciiTheme="majorBidi" w:hAnsiTheme="majorBidi" w:cstheme="majorBidi"/>
              </w:rPr>
              <w:t>10 – 25 %</w:t>
            </w:r>
          </w:p>
        </w:tc>
        <w:tc>
          <w:tcPr>
            <w:tcW w:w="3562" w:type="dxa"/>
            <w:tcBorders>
              <w:top w:val="single" w:sz="6" w:space="0" w:color="auto"/>
              <w:left w:val="single" w:sz="6" w:space="0" w:color="auto"/>
              <w:bottom w:val="single" w:sz="6" w:space="0" w:color="auto"/>
              <w:right w:val="single" w:sz="12" w:space="0" w:color="auto"/>
            </w:tcBorders>
            <w:vAlign w:val="center"/>
            <w:hideMark/>
          </w:tcPr>
          <w:p w14:paraId="4D3688B3" w14:textId="77777777" w:rsidR="00660071" w:rsidRPr="002A568E" w:rsidRDefault="00660071" w:rsidP="003B6B30">
            <w:pPr>
              <w:rPr>
                <w:rFonts w:asciiTheme="majorBidi" w:hAnsiTheme="majorBidi" w:cstheme="majorBidi"/>
              </w:rPr>
            </w:pPr>
            <w:r w:rsidRPr="002A568E">
              <w:rPr>
                <w:rFonts w:asciiTheme="majorBidi" w:hAnsiTheme="majorBidi" w:cstheme="majorBidi"/>
              </w:rPr>
              <w:t>Stimulant, expectorant, tonique circulatoire</w:t>
            </w:r>
          </w:p>
        </w:tc>
      </w:tr>
      <w:tr w:rsidR="00660071" w:rsidRPr="0025175E" w14:paraId="6F08E347" w14:textId="77777777" w:rsidTr="001F68AF">
        <w:trPr>
          <w:trHeight w:val="827"/>
        </w:trPr>
        <w:tc>
          <w:tcPr>
            <w:tcW w:w="1962" w:type="dxa"/>
            <w:tcBorders>
              <w:top w:val="single" w:sz="6" w:space="0" w:color="auto"/>
              <w:left w:val="single" w:sz="12" w:space="0" w:color="auto"/>
              <w:bottom w:val="single" w:sz="6" w:space="0" w:color="auto"/>
              <w:right w:val="single" w:sz="6" w:space="0" w:color="auto"/>
            </w:tcBorders>
            <w:vAlign w:val="center"/>
            <w:hideMark/>
          </w:tcPr>
          <w:p w14:paraId="34B1CD55" w14:textId="77777777" w:rsidR="00660071" w:rsidRPr="002A568E" w:rsidRDefault="00660071" w:rsidP="003B6B30">
            <w:pPr>
              <w:rPr>
                <w:rFonts w:asciiTheme="majorBidi" w:hAnsiTheme="majorBidi" w:cstheme="majorBidi"/>
              </w:rPr>
            </w:pPr>
            <w:r w:rsidRPr="002A568E">
              <w:rPr>
                <w:rFonts w:asciiTheme="majorBidi" w:hAnsiTheme="majorBidi" w:cstheme="majorBidi"/>
              </w:rPr>
              <w:t>1,8-Cinéole (eucalyptol)</w:t>
            </w:r>
          </w:p>
        </w:tc>
        <w:tc>
          <w:tcPr>
            <w:tcW w:w="1984" w:type="dxa"/>
            <w:tcBorders>
              <w:top w:val="single" w:sz="6" w:space="0" w:color="auto"/>
              <w:left w:val="single" w:sz="6" w:space="0" w:color="auto"/>
              <w:bottom w:val="single" w:sz="6" w:space="0" w:color="auto"/>
              <w:right w:val="single" w:sz="6" w:space="0" w:color="auto"/>
            </w:tcBorders>
            <w:vAlign w:val="center"/>
            <w:hideMark/>
          </w:tcPr>
          <w:p w14:paraId="241F0741" w14:textId="77777777" w:rsidR="00660071" w:rsidRPr="002A568E" w:rsidRDefault="00660071" w:rsidP="003B6B30">
            <w:pPr>
              <w:rPr>
                <w:rFonts w:asciiTheme="majorBidi" w:hAnsiTheme="majorBidi" w:cstheme="majorBidi"/>
              </w:rPr>
            </w:pPr>
            <w:r w:rsidRPr="002A568E">
              <w:rPr>
                <w:rFonts w:asciiTheme="majorBidi" w:hAnsiTheme="majorBidi" w:cstheme="majorBidi"/>
              </w:rPr>
              <w:t>Oxyde monoterpénique</w:t>
            </w:r>
          </w:p>
        </w:tc>
        <w:tc>
          <w:tcPr>
            <w:tcW w:w="1843" w:type="dxa"/>
            <w:tcBorders>
              <w:top w:val="single" w:sz="6" w:space="0" w:color="auto"/>
              <w:left w:val="single" w:sz="6" w:space="0" w:color="auto"/>
              <w:bottom w:val="single" w:sz="6" w:space="0" w:color="auto"/>
              <w:right w:val="single" w:sz="6" w:space="0" w:color="auto"/>
            </w:tcBorders>
            <w:vAlign w:val="center"/>
            <w:hideMark/>
          </w:tcPr>
          <w:p w14:paraId="55660621" w14:textId="77777777" w:rsidR="00660071" w:rsidRPr="002A568E" w:rsidRDefault="00660071" w:rsidP="003B6B30">
            <w:pPr>
              <w:jc w:val="center"/>
              <w:rPr>
                <w:rFonts w:asciiTheme="majorBidi" w:hAnsiTheme="majorBidi" w:cstheme="majorBidi"/>
              </w:rPr>
            </w:pPr>
            <w:r w:rsidRPr="002A568E">
              <w:rPr>
                <w:rFonts w:asciiTheme="majorBidi" w:hAnsiTheme="majorBidi" w:cstheme="majorBidi"/>
              </w:rPr>
              <w:t>5 – 15 %</w:t>
            </w:r>
          </w:p>
        </w:tc>
        <w:tc>
          <w:tcPr>
            <w:tcW w:w="3562" w:type="dxa"/>
            <w:tcBorders>
              <w:top w:val="single" w:sz="6" w:space="0" w:color="auto"/>
              <w:left w:val="single" w:sz="6" w:space="0" w:color="auto"/>
              <w:bottom w:val="single" w:sz="6" w:space="0" w:color="auto"/>
              <w:right w:val="single" w:sz="12" w:space="0" w:color="auto"/>
            </w:tcBorders>
            <w:vAlign w:val="center"/>
            <w:hideMark/>
          </w:tcPr>
          <w:p w14:paraId="4605FEB3" w14:textId="77777777" w:rsidR="00660071" w:rsidRPr="002A568E" w:rsidRDefault="00660071" w:rsidP="003B6B30">
            <w:pPr>
              <w:rPr>
                <w:rFonts w:asciiTheme="majorBidi" w:hAnsiTheme="majorBidi" w:cstheme="majorBidi"/>
              </w:rPr>
            </w:pPr>
            <w:r w:rsidRPr="002A568E">
              <w:rPr>
                <w:rFonts w:asciiTheme="majorBidi" w:hAnsiTheme="majorBidi" w:cstheme="majorBidi"/>
              </w:rPr>
              <w:t>Expectorant, antiseptique respiratoire, mucolytique</w:t>
            </w:r>
          </w:p>
        </w:tc>
      </w:tr>
      <w:tr w:rsidR="00660071" w:rsidRPr="0025175E" w14:paraId="5F661864" w14:textId="77777777" w:rsidTr="001F68AF">
        <w:trPr>
          <w:trHeight w:val="827"/>
        </w:trPr>
        <w:tc>
          <w:tcPr>
            <w:tcW w:w="1962" w:type="dxa"/>
            <w:tcBorders>
              <w:top w:val="single" w:sz="6" w:space="0" w:color="auto"/>
              <w:left w:val="single" w:sz="12" w:space="0" w:color="auto"/>
              <w:bottom w:val="single" w:sz="6" w:space="0" w:color="auto"/>
              <w:right w:val="single" w:sz="6" w:space="0" w:color="auto"/>
            </w:tcBorders>
            <w:vAlign w:val="center"/>
            <w:hideMark/>
          </w:tcPr>
          <w:p w14:paraId="43041B38" w14:textId="77777777" w:rsidR="00660071" w:rsidRPr="002A568E" w:rsidRDefault="00660071" w:rsidP="003B6B30">
            <w:pPr>
              <w:rPr>
                <w:rFonts w:asciiTheme="majorBidi" w:hAnsiTheme="majorBidi" w:cstheme="majorBidi"/>
              </w:rPr>
            </w:pPr>
            <w:r w:rsidRPr="002A568E">
              <w:rPr>
                <w:rFonts w:asciiTheme="majorBidi" w:hAnsiTheme="majorBidi" w:cstheme="majorBidi"/>
              </w:rPr>
              <w:t>Bornéol</w:t>
            </w:r>
          </w:p>
        </w:tc>
        <w:tc>
          <w:tcPr>
            <w:tcW w:w="1984" w:type="dxa"/>
            <w:tcBorders>
              <w:top w:val="single" w:sz="6" w:space="0" w:color="auto"/>
              <w:left w:val="single" w:sz="6" w:space="0" w:color="auto"/>
              <w:bottom w:val="single" w:sz="6" w:space="0" w:color="auto"/>
              <w:right w:val="single" w:sz="6" w:space="0" w:color="auto"/>
            </w:tcBorders>
            <w:vAlign w:val="center"/>
            <w:hideMark/>
          </w:tcPr>
          <w:p w14:paraId="0F951A13" w14:textId="77777777" w:rsidR="00660071" w:rsidRPr="002A568E" w:rsidRDefault="00660071" w:rsidP="003B6B30">
            <w:pPr>
              <w:rPr>
                <w:rFonts w:asciiTheme="majorBidi" w:hAnsiTheme="majorBidi" w:cstheme="majorBidi"/>
              </w:rPr>
            </w:pPr>
            <w:r w:rsidRPr="002A568E">
              <w:rPr>
                <w:rFonts w:asciiTheme="majorBidi" w:hAnsiTheme="majorBidi" w:cstheme="majorBidi"/>
              </w:rPr>
              <w:t>Alcool monoterpénique</w:t>
            </w:r>
          </w:p>
        </w:tc>
        <w:tc>
          <w:tcPr>
            <w:tcW w:w="1843" w:type="dxa"/>
            <w:tcBorders>
              <w:top w:val="single" w:sz="6" w:space="0" w:color="auto"/>
              <w:left w:val="single" w:sz="6" w:space="0" w:color="auto"/>
              <w:bottom w:val="single" w:sz="6" w:space="0" w:color="auto"/>
              <w:right w:val="single" w:sz="6" w:space="0" w:color="auto"/>
            </w:tcBorders>
            <w:vAlign w:val="center"/>
            <w:hideMark/>
          </w:tcPr>
          <w:p w14:paraId="6615FF80" w14:textId="77777777" w:rsidR="00660071" w:rsidRPr="002A568E" w:rsidRDefault="00660071" w:rsidP="003B6B30">
            <w:pPr>
              <w:jc w:val="center"/>
              <w:rPr>
                <w:rFonts w:asciiTheme="majorBidi" w:hAnsiTheme="majorBidi" w:cstheme="majorBidi"/>
              </w:rPr>
            </w:pPr>
            <w:r w:rsidRPr="002A568E">
              <w:rPr>
                <w:rFonts w:asciiTheme="majorBidi" w:hAnsiTheme="majorBidi" w:cstheme="majorBidi"/>
              </w:rPr>
              <w:t>2 – 8 %</w:t>
            </w:r>
          </w:p>
        </w:tc>
        <w:tc>
          <w:tcPr>
            <w:tcW w:w="3562" w:type="dxa"/>
            <w:tcBorders>
              <w:top w:val="single" w:sz="6" w:space="0" w:color="auto"/>
              <w:left w:val="single" w:sz="6" w:space="0" w:color="auto"/>
              <w:bottom w:val="single" w:sz="6" w:space="0" w:color="auto"/>
              <w:right w:val="single" w:sz="12" w:space="0" w:color="auto"/>
            </w:tcBorders>
            <w:vAlign w:val="center"/>
            <w:hideMark/>
          </w:tcPr>
          <w:p w14:paraId="74F7BEF8" w14:textId="77777777" w:rsidR="00660071" w:rsidRPr="002A568E" w:rsidRDefault="00660071" w:rsidP="003B6B30">
            <w:pPr>
              <w:rPr>
                <w:rFonts w:asciiTheme="majorBidi" w:hAnsiTheme="majorBidi" w:cstheme="majorBidi"/>
              </w:rPr>
            </w:pPr>
            <w:r w:rsidRPr="002A568E">
              <w:rPr>
                <w:rFonts w:asciiTheme="majorBidi" w:hAnsiTheme="majorBidi" w:cstheme="majorBidi"/>
              </w:rPr>
              <w:t>Calmante, antispasmodique, tonique nerveux</w:t>
            </w:r>
          </w:p>
        </w:tc>
      </w:tr>
      <w:tr w:rsidR="00660071" w:rsidRPr="0025175E" w14:paraId="22A91C36" w14:textId="77777777" w:rsidTr="001F68AF">
        <w:trPr>
          <w:trHeight w:val="840"/>
        </w:trPr>
        <w:tc>
          <w:tcPr>
            <w:tcW w:w="1962" w:type="dxa"/>
            <w:tcBorders>
              <w:top w:val="single" w:sz="6" w:space="0" w:color="auto"/>
              <w:left w:val="single" w:sz="12" w:space="0" w:color="auto"/>
              <w:bottom w:val="single" w:sz="6" w:space="0" w:color="auto"/>
              <w:right w:val="single" w:sz="6" w:space="0" w:color="auto"/>
            </w:tcBorders>
            <w:vAlign w:val="center"/>
            <w:hideMark/>
          </w:tcPr>
          <w:p w14:paraId="6AC2AE89" w14:textId="77777777" w:rsidR="00660071" w:rsidRPr="002A568E" w:rsidRDefault="00660071" w:rsidP="003B6B30">
            <w:pPr>
              <w:rPr>
                <w:rFonts w:asciiTheme="majorBidi" w:hAnsiTheme="majorBidi" w:cstheme="majorBidi"/>
              </w:rPr>
            </w:pPr>
            <w:r w:rsidRPr="002A568E">
              <w:rPr>
                <w:rFonts w:asciiTheme="majorBidi" w:hAnsiTheme="majorBidi" w:cstheme="majorBidi"/>
              </w:rPr>
              <w:t>Linalol</w:t>
            </w:r>
          </w:p>
        </w:tc>
        <w:tc>
          <w:tcPr>
            <w:tcW w:w="1984" w:type="dxa"/>
            <w:tcBorders>
              <w:top w:val="single" w:sz="6" w:space="0" w:color="auto"/>
              <w:left w:val="single" w:sz="6" w:space="0" w:color="auto"/>
              <w:bottom w:val="single" w:sz="6" w:space="0" w:color="auto"/>
              <w:right w:val="single" w:sz="6" w:space="0" w:color="auto"/>
            </w:tcBorders>
            <w:vAlign w:val="center"/>
            <w:hideMark/>
          </w:tcPr>
          <w:p w14:paraId="49AEA16D" w14:textId="77777777" w:rsidR="00660071" w:rsidRPr="002A568E" w:rsidRDefault="00660071" w:rsidP="003B6B30">
            <w:pPr>
              <w:rPr>
                <w:rFonts w:asciiTheme="majorBidi" w:hAnsiTheme="majorBidi" w:cstheme="majorBidi"/>
              </w:rPr>
            </w:pPr>
            <w:r w:rsidRPr="002A568E">
              <w:rPr>
                <w:rFonts w:asciiTheme="majorBidi" w:hAnsiTheme="majorBidi" w:cstheme="majorBidi"/>
              </w:rPr>
              <w:t>Alcool monoterpénique</w:t>
            </w:r>
          </w:p>
        </w:tc>
        <w:tc>
          <w:tcPr>
            <w:tcW w:w="1843" w:type="dxa"/>
            <w:tcBorders>
              <w:top w:val="single" w:sz="6" w:space="0" w:color="auto"/>
              <w:left w:val="single" w:sz="6" w:space="0" w:color="auto"/>
              <w:bottom w:val="single" w:sz="6" w:space="0" w:color="auto"/>
              <w:right w:val="single" w:sz="6" w:space="0" w:color="auto"/>
            </w:tcBorders>
            <w:vAlign w:val="center"/>
            <w:hideMark/>
          </w:tcPr>
          <w:p w14:paraId="4B739C67" w14:textId="77777777" w:rsidR="00660071" w:rsidRPr="002A568E" w:rsidRDefault="00660071" w:rsidP="003B6B30">
            <w:pPr>
              <w:jc w:val="center"/>
              <w:rPr>
                <w:rFonts w:asciiTheme="majorBidi" w:hAnsiTheme="majorBidi" w:cstheme="majorBidi"/>
              </w:rPr>
            </w:pPr>
            <w:r w:rsidRPr="002A568E">
              <w:rPr>
                <w:rFonts w:asciiTheme="majorBidi" w:hAnsiTheme="majorBidi" w:cstheme="majorBidi"/>
              </w:rPr>
              <w:t>1 – 5 %</w:t>
            </w:r>
          </w:p>
        </w:tc>
        <w:tc>
          <w:tcPr>
            <w:tcW w:w="3562" w:type="dxa"/>
            <w:tcBorders>
              <w:top w:val="single" w:sz="6" w:space="0" w:color="auto"/>
              <w:left w:val="single" w:sz="6" w:space="0" w:color="auto"/>
              <w:bottom w:val="single" w:sz="6" w:space="0" w:color="auto"/>
              <w:right w:val="single" w:sz="12" w:space="0" w:color="auto"/>
            </w:tcBorders>
            <w:vAlign w:val="center"/>
            <w:hideMark/>
          </w:tcPr>
          <w:p w14:paraId="2D43F209" w14:textId="77777777" w:rsidR="00660071" w:rsidRPr="002A568E" w:rsidRDefault="00660071" w:rsidP="003B6B30">
            <w:pPr>
              <w:rPr>
                <w:rFonts w:asciiTheme="majorBidi" w:hAnsiTheme="majorBidi" w:cstheme="majorBidi"/>
              </w:rPr>
            </w:pPr>
            <w:r w:rsidRPr="002A568E">
              <w:rPr>
                <w:rFonts w:asciiTheme="majorBidi" w:hAnsiTheme="majorBidi" w:cstheme="majorBidi"/>
              </w:rPr>
              <w:t>Relaxant, antiseptique, équilibrant nerveux</w:t>
            </w:r>
          </w:p>
        </w:tc>
      </w:tr>
      <w:tr w:rsidR="00660071" w:rsidRPr="0025175E" w14:paraId="2589550D" w14:textId="77777777" w:rsidTr="001F68AF">
        <w:trPr>
          <w:trHeight w:val="442"/>
        </w:trPr>
        <w:tc>
          <w:tcPr>
            <w:tcW w:w="1962" w:type="dxa"/>
            <w:tcBorders>
              <w:top w:val="single" w:sz="6" w:space="0" w:color="auto"/>
              <w:left w:val="single" w:sz="12" w:space="0" w:color="auto"/>
              <w:bottom w:val="single" w:sz="6" w:space="0" w:color="auto"/>
              <w:right w:val="single" w:sz="6" w:space="0" w:color="auto"/>
            </w:tcBorders>
            <w:vAlign w:val="center"/>
            <w:hideMark/>
          </w:tcPr>
          <w:p w14:paraId="4CAC0E65" w14:textId="77777777" w:rsidR="00660071" w:rsidRPr="002A568E" w:rsidRDefault="00660071" w:rsidP="003B6B30">
            <w:pPr>
              <w:rPr>
                <w:rFonts w:asciiTheme="majorBidi" w:hAnsiTheme="majorBidi" w:cstheme="majorBidi"/>
              </w:rPr>
            </w:pPr>
            <w:r w:rsidRPr="002A568E">
              <w:rPr>
                <w:rFonts w:asciiTheme="majorBidi" w:hAnsiTheme="majorBidi" w:cstheme="majorBidi"/>
              </w:rPr>
              <w:t>β-Caryophyllène</w:t>
            </w:r>
          </w:p>
        </w:tc>
        <w:tc>
          <w:tcPr>
            <w:tcW w:w="1984" w:type="dxa"/>
            <w:tcBorders>
              <w:top w:val="single" w:sz="6" w:space="0" w:color="auto"/>
              <w:left w:val="single" w:sz="6" w:space="0" w:color="auto"/>
              <w:bottom w:val="single" w:sz="6" w:space="0" w:color="auto"/>
              <w:right w:val="single" w:sz="6" w:space="0" w:color="auto"/>
            </w:tcBorders>
            <w:vAlign w:val="center"/>
            <w:hideMark/>
          </w:tcPr>
          <w:p w14:paraId="7FB11D2B" w14:textId="77777777" w:rsidR="00660071" w:rsidRPr="002A568E" w:rsidRDefault="00660071" w:rsidP="003B6B30">
            <w:pPr>
              <w:rPr>
                <w:rFonts w:asciiTheme="majorBidi" w:hAnsiTheme="majorBidi" w:cstheme="majorBidi"/>
              </w:rPr>
            </w:pPr>
            <w:r w:rsidRPr="002A568E">
              <w:rPr>
                <w:rFonts w:asciiTheme="majorBidi" w:hAnsiTheme="majorBidi" w:cstheme="majorBidi"/>
              </w:rPr>
              <w:t>Sesquiterpène</w:t>
            </w:r>
          </w:p>
        </w:tc>
        <w:tc>
          <w:tcPr>
            <w:tcW w:w="1843" w:type="dxa"/>
            <w:tcBorders>
              <w:top w:val="single" w:sz="6" w:space="0" w:color="auto"/>
              <w:left w:val="single" w:sz="6" w:space="0" w:color="auto"/>
              <w:bottom w:val="single" w:sz="6" w:space="0" w:color="auto"/>
              <w:right w:val="single" w:sz="6" w:space="0" w:color="auto"/>
            </w:tcBorders>
            <w:vAlign w:val="center"/>
            <w:hideMark/>
          </w:tcPr>
          <w:p w14:paraId="48B8EAB7" w14:textId="77777777" w:rsidR="00660071" w:rsidRPr="002A568E" w:rsidRDefault="00660071" w:rsidP="003B6B30">
            <w:pPr>
              <w:jc w:val="center"/>
              <w:rPr>
                <w:rFonts w:asciiTheme="majorBidi" w:hAnsiTheme="majorBidi" w:cstheme="majorBidi"/>
              </w:rPr>
            </w:pPr>
            <w:r w:rsidRPr="002A568E">
              <w:rPr>
                <w:rFonts w:asciiTheme="majorBidi" w:hAnsiTheme="majorBidi" w:cstheme="majorBidi"/>
              </w:rPr>
              <w:t>2 – 7 %</w:t>
            </w:r>
          </w:p>
        </w:tc>
        <w:tc>
          <w:tcPr>
            <w:tcW w:w="3562" w:type="dxa"/>
            <w:tcBorders>
              <w:top w:val="single" w:sz="6" w:space="0" w:color="auto"/>
              <w:left w:val="single" w:sz="6" w:space="0" w:color="auto"/>
              <w:bottom w:val="single" w:sz="6" w:space="0" w:color="auto"/>
              <w:right w:val="single" w:sz="12" w:space="0" w:color="auto"/>
            </w:tcBorders>
            <w:vAlign w:val="center"/>
            <w:hideMark/>
          </w:tcPr>
          <w:p w14:paraId="79113E20" w14:textId="77777777" w:rsidR="00660071" w:rsidRPr="002A568E" w:rsidRDefault="00660071" w:rsidP="003B6B30">
            <w:pPr>
              <w:rPr>
                <w:rFonts w:asciiTheme="majorBidi" w:hAnsiTheme="majorBidi" w:cstheme="majorBidi"/>
              </w:rPr>
            </w:pPr>
            <w:r w:rsidRPr="002A568E">
              <w:rPr>
                <w:rFonts w:asciiTheme="majorBidi" w:hAnsiTheme="majorBidi" w:cstheme="majorBidi"/>
              </w:rPr>
              <w:t>Anti-inflammatoire, analgésique, protecteur cellulaire</w:t>
            </w:r>
          </w:p>
        </w:tc>
      </w:tr>
      <w:tr w:rsidR="00660071" w:rsidRPr="0025175E" w14:paraId="1E1B51FD" w14:textId="77777777" w:rsidTr="001F68AF">
        <w:trPr>
          <w:trHeight w:val="521"/>
        </w:trPr>
        <w:tc>
          <w:tcPr>
            <w:tcW w:w="1962" w:type="dxa"/>
            <w:tcBorders>
              <w:top w:val="single" w:sz="6" w:space="0" w:color="auto"/>
              <w:left w:val="single" w:sz="12" w:space="0" w:color="auto"/>
              <w:bottom w:val="single" w:sz="12" w:space="0" w:color="auto"/>
              <w:right w:val="single" w:sz="6" w:space="0" w:color="auto"/>
            </w:tcBorders>
            <w:vAlign w:val="center"/>
            <w:hideMark/>
          </w:tcPr>
          <w:p w14:paraId="20909E47" w14:textId="77777777" w:rsidR="00660071" w:rsidRPr="002A568E" w:rsidRDefault="00660071" w:rsidP="003B6B30">
            <w:pPr>
              <w:rPr>
                <w:rFonts w:asciiTheme="majorBidi" w:hAnsiTheme="majorBidi" w:cstheme="majorBidi"/>
              </w:rPr>
            </w:pPr>
            <w:r w:rsidRPr="002A568E">
              <w:rPr>
                <w:rFonts w:asciiTheme="majorBidi" w:hAnsiTheme="majorBidi" w:cstheme="majorBidi"/>
              </w:rPr>
              <w:t>Autres (terpinéol, acétate de bornyle, etc.)</w:t>
            </w:r>
          </w:p>
        </w:tc>
        <w:tc>
          <w:tcPr>
            <w:tcW w:w="1984" w:type="dxa"/>
            <w:tcBorders>
              <w:top w:val="single" w:sz="6" w:space="0" w:color="auto"/>
              <w:left w:val="single" w:sz="6" w:space="0" w:color="auto"/>
              <w:bottom w:val="single" w:sz="12" w:space="0" w:color="auto"/>
              <w:right w:val="single" w:sz="6" w:space="0" w:color="auto"/>
            </w:tcBorders>
            <w:vAlign w:val="center"/>
            <w:hideMark/>
          </w:tcPr>
          <w:p w14:paraId="6714D95D" w14:textId="77777777" w:rsidR="00660071" w:rsidRPr="002A568E" w:rsidRDefault="00660071" w:rsidP="003B6B30">
            <w:pPr>
              <w:rPr>
                <w:rFonts w:asciiTheme="majorBidi" w:hAnsiTheme="majorBidi" w:cstheme="majorBidi"/>
              </w:rPr>
            </w:pPr>
            <w:r w:rsidRPr="002A568E">
              <w:rPr>
                <w:rFonts w:asciiTheme="majorBidi" w:hAnsiTheme="majorBidi" w:cstheme="majorBidi"/>
              </w:rPr>
              <w:t>Divers</w:t>
            </w:r>
          </w:p>
        </w:tc>
        <w:tc>
          <w:tcPr>
            <w:tcW w:w="1843" w:type="dxa"/>
            <w:tcBorders>
              <w:top w:val="single" w:sz="6" w:space="0" w:color="auto"/>
              <w:left w:val="single" w:sz="6" w:space="0" w:color="auto"/>
              <w:bottom w:val="single" w:sz="12" w:space="0" w:color="auto"/>
              <w:right w:val="single" w:sz="6" w:space="0" w:color="auto"/>
            </w:tcBorders>
            <w:vAlign w:val="center"/>
            <w:hideMark/>
          </w:tcPr>
          <w:p w14:paraId="25E3C13E" w14:textId="77777777" w:rsidR="00660071" w:rsidRPr="002A568E" w:rsidRDefault="00660071" w:rsidP="003B6B30">
            <w:pPr>
              <w:jc w:val="center"/>
              <w:rPr>
                <w:rFonts w:asciiTheme="majorBidi" w:hAnsiTheme="majorBidi" w:cstheme="majorBidi"/>
              </w:rPr>
            </w:pPr>
            <w:r w:rsidRPr="002A568E">
              <w:rPr>
                <w:rFonts w:asciiTheme="majorBidi" w:hAnsiTheme="majorBidi" w:cstheme="majorBidi"/>
              </w:rPr>
              <w:t>&lt; 5 %</w:t>
            </w:r>
          </w:p>
        </w:tc>
        <w:tc>
          <w:tcPr>
            <w:tcW w:w="3562" w:type="dxa"/>
            <w:tcBorders>
              <w:top w:val="single" w:sz="6" w:space="0" w:color="auto"/>
              <w:left w:val="single" w:sz="6" w:space="0" w:color="auto"/>
              <w:bottom w:val="single" w:sz="12" w:space="0" w:color="auto"/>
              <w:right w:val="single" w:sz="12" w:space="0" w:color="auto"/>
            </w:tcBorders>
            <w:vAlign w:val="center"/>
            <w:hideMark/>
          </w:tcPr>
          <w:p w14:paraId="2D79360D" w14:textId="77777777" w:rsidR="00660071" w:rsidRPr="002A568E" w:rsidRDefault="00660071" w:rsidP="003B6B30">
            <w:pPr>
              <w:rPr>
                <w:rFonts w:asciiTheme="majorBidi" w:hAnsiTheme="majorBidi" w:cstheme="majorBidi"/>
              </w:rPr>
            </w:pPr>
            <w:r w:rsidRPr="002A568E">
              <w:rPr>
                <w:rFonts w:asciiTheme="majorBidi" w:hAnsiTheme="majorBidi" w:cstheme="majorBidi"/>
              </w:rPr>
              <w:t>Contribuent aux arômes et à l’activité synergique</w:t>
            </w:r>
          </w:p>
        </w:tc>
      </w:tr>
    </w:tbl>
    <w:p w14:paraId="5A4FB7A8" w14:textId="0EA24103" w:rsidR="008E2378" w:rsidRDefault="008E2378" w:rsidP="0025175E">
      <w:pPr>
        <w:spacing w:after="0" w:line="360" w:lineRule="auto"/>
        <w:jc w:val="both"/>
        <w:rPr>
          <w:rFonts w:asciiTheme="majorBidi" w:hAnsiTheme="majorBidi" w:cstheme="majorBidi"/>
          <w:b/>
          <w:bCs/>
          <w:sz w:val="24"/>
          <w:szCs w:val="24"/>
        </w:rPr>
      </w:pPr>
    </w:p>
    <w:p w14:paraId="26C03223" w14:textId="55DAD66C" w:rsidR="003D5F48" w:rsidRPr="00377023" w:rsidRDefault="008D63EA" w:rsidP="00377023">
      <w:pPr>
        <w:pStyle w:val="Paragraphedeliste"/>
        <w:numPr>
          <w:ilvl w:val="1"/>
          <w:numId w:val="9"/>
        </w:numPr>
        <w:spacing w:after="0" w:line="360" w:lineRule="auto"/>
        <w:jc w:val="both"/>
        <w:rPr>
          <w:rFonts w:asciiTheme="majorBidi" w:hAnsiTheme="majorBidi" w:cstheme="majorBidi"/>
          <w:b/>
          <w:bCs/>
          <w:sz w:val="28"/>
          <w:szCs w:val="28"/>
        </w:rPr>
      </w:pPr>
      <w:r w:rsidRPr="00377023">
        <w:rPr>
          <w:rFonts w:asciiTheme="majorBidi" w:hAnsiTheme="majorBidi" w:cstheme="majorBidi"/>
          <w:b/>
          <w:bCs/>
          <w:sz w:val="28"/>
          <w:szCs w:val="28"/>
        </w:rPr>
        <w:lastRenderedPageBreak/>
        <w:t xml:space="preserve"> </w:t>
      </w:r>
      <w:r w:rsidR="003D5F48" w:rsidRPr="00377023">
        <w:rPr>
          <w:rFonts w:asciiTheme="majorBidi" w:hAnsiTheme="majorBidi" w:cstheme="majorBidi"/>
          <w:b/>
          <w:bCs/>
          <w:sz w:val="28"/>
          <w:szCs w:val="28"/>
        </w:rPr>
        <w:t xml:space="preserve">Toxicité potentielle des huiles essentielles  </w:t>
      </w:r>
    </w:p>
    <w:p w14:paraId="10568C8B" w14:textId="77777777" w:rsidR="00791738" w:rsidRPr="00791738" w:rsidRDefault="00791738" w:rsidP="00F47F7F">
      <w:pPr>
        <w:pStyle w:val="NormalWeb"/>
        <w:spacing w:line="360" w:lineRule="auto"/>
        <w:ind w:firstLine="340"/>
        <w:jc w:val="both"/>
        <w:rPr>
          <w:rFonts w:asciiTheme="majorBidi" w:hAnsiTheme="majorBidi" w:cstheme="majorBidi"/>
        </w:rPr>
      </w:pPr>
      <w:r w:rsidRPr="00791738">
        <w:rPr>
          <w:rFonts w:asciiTheme="majorBidi" w:hAnsiTheme="majorBidi" w:cstheme="majorBidi"/>
        </w:rPr>
        <w:t>Bien que largement utilisées pour leurs propriétés thérapeutiques, cosmétiques et alimentaires, les huiles essentielles présentent une toxicité potentielle qu’il convient de prendre en compte. Celle-ci dépend de plusieurs facteurs : la composition chimique de l’huile, la dose administrée, la voie d’exposition (orale, cutanée, respiratoire), ainsi que la sensibilité individuelle de l’utilisateur.</w:t>
      </w:r>
    </w:p>
    <w:p w14:paraId="206BFA18" w14:textId="77777777" w:rsidR="00791738" w:rsidRPr="00791738" w:rsidRDefault="00791738" w:rsidP="00791738">
      <w:pPr>
        <w:pStyle w:val="NormalWeb"/>
        <w:spacing w:after="0" w:line="360" w:lineRule="auto"/>
        <w:ind w:firstLine="340"/>
        <w:jc w:val="both"/>
        <w:rPr>
          <w:rFonts w:asciiTheme="majorBidi" w:hAnsiTheme="majorBidi" w:cstheme="majorBidi"/>
        </w:rPr>
      </w:pPr>
      <w:r w:rsidRPr="00791738">
        <w:rPr>
          <w:rFonts w:asciiTheme="majorBidi" w:hAnsiTheme="majorBidi" w:cstheme="majorBidi"/>
        </w:rPr>
        <w:t>Certains composés, tels que les phénols (carvacrol, thymol, eugénol), possèdent une activité irritante et caustique pour la peau et les muqueuses, en particulier lorsqu’ils sont appliqués purs. Les aldéhydes aromatiques (cinnamaldéhyde, citral) présentent également un effet dermocaustique et peuvent induire des réactions allergiques.</w:t>
      </w:r>
    </w:p>
    <w:p w14:paraId="0ED1E821" w14:textId="77777777" w:rsidR="00791738" w:rsidRPr="00791738" w:rsidRDefault="00791738" w:rsidP="00791738">
      <w:pPr>
        <w:pStyle w:val="NormalWeb"/>
        <w:spacing w:after="0" w:line="360" w:lineRule="auto"/>
        <w:ind w:firstLine="340"/>
        <w:jc w:val="both"/>
        <w:rPr>
          <w:rFonts w:asciiTheme="majorBidi" w:hAnsiTheme="majorBidi" w:cstheme="majorBidi"/>
        </w:rPr>
      </w:pPr>
      <w:r w:rsidRPr="00791738">
        <w:rPr>
          <w:rFonts w:asciiTheme="majorBidi" w:hAnsiTheme="majorBidi" w:cstheme="majorBidi"/>
        </w:rPr>
        <w:t>Par ailleurs, certaines huiles essentielles présentent une toxicité systémique :</w:t>
      </w:r>
    </w:p>
    <w:p w14:paraId="45921812" w14:textId="77777777" w:rsidR="00791738" w:rsidRPr="00791738" w:rsidRDefault="00791738" w:rsidP="006F009D">
      <w:pPr>
        <w:pStyle w:val="NormalWeb"/>
        <w:numPr>
          <w:ilvl w:val="0"/>
          <w:numId w:val="35"/>
        </w:numPr>
        <w:spacing w:after="0" w:line="360" w:lineRule="auto"/>
        <w:jc w:val="both"/>
        <w:rPr>
          <w:rFonts w:asciiTheme="majorBidi" w:hAnsiTheme="majorBidi" w:cstheme="majorBidi"/>
        </w:rPr>
      </w:pPr>
      <w:r w:rsidRPr="00791738">
        <w:rPr>
          <w:rFonts w:asciiTheme="majorBidi" w:hAnsiTheme="majorBidi" w:cstheme="majorBidi"/>
        </w:rPr>
        <w:t>Hépatotoxicité : observée notamment avec le safrol et l’asaron.</w:t>
      </w:r>
    </w:p>
    <w:p w14:paraId="21665561" w14:textId="77777777" w:rsidR="00791738" w:rsidRPr="00791738" w:rsidRDefault="00791738" w:rsidP="006F009D">
      <w:pPr>
        <w:pStyle w:val="NormalWeb"/>
        <w:numPr>
          <w:ilvl w:val="0"/>
          <w:numId w:val="35"/>
        </w:numPr>
        <w:spacing w:after="0" w:line="360" w:lineRule="auto"/>
        <w:jc w:val="both"/>
        <w:rPr>
          <w:rFonts w:asciiTheme="majorBidi" w:hAnsiTheme="majorBidi" w:cstheme="majorBidi"/>
        </w:rPr>
      </w:pPr>
      <w:r w:rsidRPr="00791738">
        <w:rPr>
          <w:rFonts w:asciiTheme="majorBidi" w:hAnsiTheme="majorBidi" w:cstheme="majorBidi"/>
        </w:rPr>
        <w:t>Néphrotoxicité : rapportée pour des huiles riches en terpènes oxydés.</w:t>
      </w:r>
    </w:p>
    <w:p w14:paraId="321FAF5C" w14:textId="77777777" w:rsidR="00791738" w:rsidRPr="00791738" w:rsidRDefault="00791738" w:rsidP="006F009D">
      <w:pPr>
        <w:pStyle w:val="NormalWeb"/>
        <w:numPr>
          <w:ilvl w:val="0"/>
          <w:numId w:val="35"/>
        </w:numPr>
        <w:spacing w:after="0" w:line="360" w:lineRule="auto"/>
        <w:jc w:val="both"/>
        <w:rPr>
          <w:rFonts w:asciiTheme="majorBidi" w:hAnsiTheme="majorBidi" w:cstheme="majorBidi"/>
        </w:rPr>
      </w:pPr>
      <w:r w:rsidRPr="00791738">
        <w:rPr>
          <w:rFonts w:asciiTheme="majorBidi" w:hAnsiTheme="majorBidi" w:cstheme="majorBidi"/>
        </w:rPr>
        <w:t>Neurotoxicité : associée aux cétones telles que l’α-thuyone ou la menthone, pouvant provoquer des effets délétères sur le système nerveux.</w:t>
      </w:r>
    </w:p>
    <w:p w14:paraId="2ACA0C5F" w14:textId="77777777" w:rsidR="00377023" w:rsidRDefault="00791738" w:rsidP="00377023">
      <w:pPr>
        <w:pStyle w:val="NormalWeb"/>
        <w:spacing w:after="0" w:line="360" w:lineRule="auto"/>
        <w:ind w:firstLine="340"/>
        <w:jc w:val="both"/>
        <w:rPr>
          <w:rFonts w:asciiTheme="majorBidi" w:hAnsiTheme="majorBidi" w:cstheme="majorBidi"/>
        </w:rPr>
      </w:pPr>
      <w:r w:rsidRPr="00791738">
        <w:rPr>
          <w:rFonts w:asciiTheme="majorBidi" w:hAnsiTheme="majorBidi" w:cstheme="majorBidi"/>
        </w:rPr>
        <w:t>Des précautions particulières doivent être prises chez la femme enceinte et l’enfant, pour lesquels l’usage d’huiles riches en thuyone, camphre ou menthone est contre-indiqué en raison de leurs effets abortifs et neurotoxiques. De plus, certaines huiles contenant des furanocoumarines (notamment celles issues des agrumes) sont phototoxiques, pouvant provoquer des brûlures ou des taches cutanées</w:t>
      </w:r>
      <w:r w:rsidR="00377023">
        <w:rPr>
          <w:rFonts w:asciiTheme="majorBidi" w:hAnsiTheme="majorBidi" w:cstheme="majorBidi"/>
        </w:rPr>
        <w:t xml:space="preserve"> en cas d’exposition au soleil.</w:t>
      </w:r>
    </w:p>
    <w:p w14:paraId="52B2929D" w14:textId="24496098" w:rsidR="00791738" w:rsidRPr="00791738" w:rsidRDefault="00791738" w:rsidP="00377023">
      <w:pPr>
        <w:pStyle w:val="NormalWeb"/>
        <w:spacing w:after="0" w:line="360" w:lineRule="auto"/>
        <w:ind w:firstLine="340"/>
        <w:jc w:val="both"/>
        <w:rPr>
          <w:rFonts w:asciiTheme="majorBidi" w:hAnsiTheme="majorBidi" w:cstheme="majorBidi"/>
        </w:rPr>
      </w:pPr>
      <w:r w:rsidRPr="00791738">
        <w:rPr>
          <w:rFonts w:asciiTheme="majorBidi" w:hAnsiTheme="majorBidi" w:cstheme="majorBidi"/>
        </w:rPr>
        <w:t>Ainsi, l’aromathérapie doit être pratiquée avec rigueur et prudence. Le respect des doses thérapeutiques, la dilution préalable dans une huile végétale avant application cutanée, ainsi que la consultation d’un professionnel de santé avant tout usage interne ou prolongé sont indispensables. Les pharmacopées et réglementations internationales fixent d’ailleurs des limites maximales de concentration pour certains composants à risque afin de garantir la sécurité des consommateurs.</w:t>
      </w:r>
    </w:p>
    <w:p w14:paraId="2456D05B" w14:textId="2998556D" w:rsidR="00791738" w:rsidRDefault="00791738" w:rsidP="00791738">
      <w:pPr>
        <w:pStyle w:val="NormalWeb"/>
        <w:spacing w:after="0" w:afterAutospacing="0" w:line="360" w:lineRule="auto"/>
        <w:ind w:firstLine="340"/>
        <w:jc w:val="both"/>
        <w:rPr>
          <w:rFonts w:asciiTheme="majorBidi" w:hAnsiTheme="majorBidi" w:cstheme="majorBidi"/>
        </w:rPr>
      </w:pPr>
      <w:r w:rsidRPr="00791738">
        <w:rPr>
          <w:rFonts w:asciiTheme="majorBidi" w:hAnsiTheme="majorBidi" w:cstheme="majorBidi"/>
        </w:rPr>
        <w:lastRenderedPageBreak/>
        <w:t>Enfin, bien que des effets néfastes puissent apparaître à forte dose, l’utilisation des huiles essentielles dans les conditions recommandées (moins de 0,5 mg par kilogramme de poids vif) reste en dessous du seuil de toxicité pour l’animal ou le consommateur (</w:t>
      </w:r>
      <w:r w:rsidRPr="00791738">
        <w:rPr>
          <w:rFonts w:asciiTheme="majorBidi" w:hAnsiTheme="majorBidi" w:cstheme="majorBidi"/>
          <w:b/>
          <w:bCs/>
        </w:rPr>
        <w:t xml:space="preserve">Alleman et </w:t>
      </w:r>
      <w:r w:rsidR="00B83D2A" w:rsidRPr="00791738">
        <w:rPr>
          <w:rFonts w:asciiTheme="majorBidi" w:hAnsiTheme="majorBidi" w:cstheme="majorBidi"/>
          <w:b/>
          <w:bCs/>
          <w:i/>
          <w:iCs/>
        </w:rPr>
        <w:t>al</w:t>
      </w:r>
      <w:r w:rsidR="00B83D2A" w:rsidRPr="00791738">
        <w:rPr>
          <w:rFonts w:asciiTheme="majorBidi" w:hAnsiTheme="majorBidi" w:cstheme="majorBidi"/>
          <w:b/>
          <w:bCs/>
        </w:rPr>
        <w:t>.</w:t>
      </w:r>
      <w:r w:rsidRPr="00791738">
        <w:rPr>
          <w:rFonts w:asciiTheme="majorBidi" w:hAnsiTheme="majorBidi" w:cstheme="majorBidi"/>
          <w:b/>
          <w:bCs/>
        </w:rPr>
        <w:t xml:space="preserve"> 2013</w:t>
      </w:r>
      <w:r w:rsidRPr="00791738">
        <w:rPr>
          <w:rFonts w:asciiTheme="majorBidi" w:hAnsiTheme="majorBidi" w:cstheme="majorBidi"/>
        </w:rPr>
        <w:t>).</w:t>
      </w:r>
    </w:p>
    <w:p w14:paraId="33F20718" w14:textId="55C66ED5" w:rsidR="00CC7520" w:rsidRPr="006A2B03" w:rsidRDefault="006A2B03" w:rsidP="006A2B03">
      <w:pPr>
        <w:pStyle w:val="NormalWeb"/>
        <w:spacing w:after="0" w:afterAutospacing="0" w:line="360" w:lineRule="auto"/>
        <w:ind w:firstLine="340"/>
        <w:jc w:val="both"/>
        <w:rPr>
          <w:rFonts w:asciiTheme="majorBidi" w:hAnsiTheme="majorBidi" w:cstheme="majorBidi"/>
          <w:b/>
          <w:bCs/>
          <w:color w:val="FF0000"/>
        </w:rPr>
      </w:pPr>
      <w:bookmarkStart w:id="3" w:name="_Toc207999673"/>
      <w:r w:rsidRPr="00613E1A">
        <w:rPr>
          <w:rFonts w:asciiTheme="majorBidi" w:hAnsiTheme="majorBidi" w:cstheme="majorBidi"/>
          <w:b/>
          <w:bCs/>
          <w:i/>
          <w:iCs/>
          <w:noProof/>
        </w:rPr>
        <mc:AlternateContent>
          <mc:Choice Requires="wps">
            <w:drawing>
              <wp:anchor distT="45720" distB="45720" distL="114300" distR="114300" simplePos="0" relativeHeight="251609600" behindDoc="0" locked="0" layoutInCell="1" allowOverlap="1" wp14:anchorId="257B14C5" wp14:editId="3D7E12F4">
                <wp:simplePos x="0" y="0"/>
                <wp:positionH relativeFrom="column">
                  <wp:posOffset>-62230</wp:posOffset>
                </wp:positionH>
                <wp:positionV relativeFrom="paragraph">
                  <wp:posOffset>61595</wp:posOffset>
                </wp:positionV>
                <wp:extent cx="5206365" cy="259080"/>
                <wp:effectExtent l="0" t="0" r="0" b="7620"/>
                <wp:wrapSquare wrapText="bothSides"/>
                <wp:docPr id="19"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6365" cy="259080"/>
                        </a:xfrm>
                        <a:prstGeom prst="rect">
                          <a:avLst/>
                        </a:prstGeom>
                        <a:solidFill>
                          <a:srgbClr val="FFFFFF"/>
                        </a:solidFill>
                        <a:ln w="9525">
                          <a:noFill/>
                          <a:miter lim="800000"/>
                          <a:headEnd/>
                          <a:tailEnd/>
                        </a:ln>
                      </wps:spPr>
                      <wps:txbx>
                        <w:txbxContent>
                          <w:p w14:paraId="2EF563EE" w14:textId="71680285" w:rsidR="003F4F16" w:rsidRPr="00791738" w:rsidRDefault="003F4F16" w:rsidP="006A2B03">
                            <w:pPr>
                              <w:jc w:val="center"/>
                              <w:rPr>
                                <w:sz w:val="24"/>
                                <w:szCs w:val="24"/>
                              </w:rPr>
                            </w:pPr>
                            <w:r w:rsidRPr="00791738">
                              <w:rPr>
                                <w:rFonts w:asciiTheme="majorBidi" w:hAnsiTheme="majorBidi" w:cstheme="majorBidi"/>
                                <w:b/>
                                <w:bCs/>
                                <w:sz w:val="24"/>
                                <w:szCs w:val="24"/>
                              </w:rPr>
                              <w:t xml:space="preserve">Tableau 2: </w:t>
                            </w:r>
                            <w:r w:rsidRPr="00791738">
                              <w:rPr>
                                <w:rFonts w:asciiTheme="majorBidi" w:hAnsiTheme="majorBidi" w:cstheme="majorBidi"/>
                                <w:sz w:val="24"/>
                                <w:szCs w:val="24"/>
                              </w:rPr>
                              <w:t>Principaux constituants toxiques des huiles essentielles et leurs effets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4.9pt;margin-top:4.85pt;width:409.95pt;height:20.4pt;z-index:251609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" stroked="f">
                <v:textbox>
                  <w:txbxContent>
                    <w:p w14:paraId="2EF563EE" w14:textId="71680285" w:rsidR="003F4F16" w:rsidRPr="00791738" w:rsidRDefault="003F4F16" w:rsidP="006A2B03">
                      <w:pPr>
                        <w:jc w:val="center"/>
                        <w:rPr>
                          <w:sz w:val="24"/>
                          <w:szCs w:val="24"/>
                        </w:rPr>
                      </w:pPr>
                      <w:r w:rsidRPr="00791738">
                        <w:rPr>
                          <w:rFonts w:asciiTheme="majorBidi" w:hAnsiTheme="majorBidi" w:cstheme="majorBidi"/>
                          <w:b/>
                          <w:bCs/>
                          <w:sz w:val="24"/>
                          <w:szCs w:val="24"/>
                        </w:rPr>
                        <w:t xml:space="preserve">Tableau 2: </w:t>
                      </w:r>
                      <w:r w:rsidRPr="00791738">
                        <w:rPr>
                          <w:rFonts w:asciiTheme="majorBidi" w:hAnsiTheme="majorBidi" w:cstheme="majorBidi"/>
                          <w:sz w:val="24"/>
                          <w:szCs w:val="24"/>
                        </w:rPr>
                        <w:t>Principaux constituants toxiques des huiles essentielles et leurs effets</w:t>
                      </w:r>
                    </w:p>
                  </w:txbxContent>
                </v:textbox>
                <w10:wrap type="square"/>
              </v:shape>
            </w:pict>
          </mc:Fallback>
        </mc:AlternateContent>
      </w:r>
      <w:bookmarkEnd w:id="3"/>
    </w:p>
    <w:tbl>
      <w:tblPr>
        <w:tblStyle w:val="Grilledetableauclaire1"/>
        <w:tblW w:w="916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951"/>
        <w:gridCol w:w="1985"/>
        <w:gridCol w:w="1701"/>
        <w:gridCol w:w="3530"/>
      </w:tblGrid>
      <w:tr w:rsidR="00CC7520" w:rsidRPr="0025175E" w14:paraId="2CE3118A" w14:textId="77777777" w:rsidTr="00377023">
        <w:trPr>
          <w:trHeight w:val="624"/>
        </w:trPr>
        <w:tc>
          <w:tcPr>
            <w:tcW w:w="1951"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hideMark/>
          </w:tcPr>
          <w:p w14:paraId="6706EE58" w14:textId="77777777" w:rsidR="00CC7520" w:rsidRPr="001F68AF" w:rsidRDefault="00CC7520" w:rsidP="001F68AF">
            <w:pPr>
              <w:jc w:val="center"/>
              <w:rPr>
                <w:rFonts w:asciiTheme="majorBidi" w:hAnsiTheme="majorBidi" w:cstheme="majorBidi"/>
                <w:b/>
                <w:bCs/>
              </w:rPr>
            </w:pPr>
            <w:r w:rsidRPr="001F68AF">
              <w:rPr>
                <w:rFonts w:asciiTheme="majorBidi" w:hAnsiTheme="majorBidi" w:cstheme="majorBidi"/>
                <w:b/>
                <w:bCs/>
              </w:rPr>
              <w:t>Molécule / Composé</w:t>
            </w:r>
          </w:p>
        </w:tc>
        <w:tc>
          <w:tcPr>
            <w:tcW w:w="1985"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hideMark/>
          </w:tcPr>
          <w:p w14:paraId="0FF2A2E1" w14:textId="77777777" w:rsidR="00CC7520" w:rsidRPr="001F68AF" w:rsidRDefault="00CC7520" w:rsidP="001F68AF">
            <w:pPr>
              <w:jc w:val="center"/>
              <w:rPr>
                <w:rFonts w:asciiTheme="majorBidi" w:hAnsiTheme="majorBidi" w:cstheme="majorBidi"/>
                <w:b/>
                <w:bCs/>
              </w:rPr>
            </w:pPr>
            <w:r w:rsidRPr="001F68AF">
              <w:rPr>
                <w:rFonts w:asciiTheme="majorBidi" w:hAnsiTheme="majorBidi" w:cstheme="majorBidi"/>
                <w:b/>
                <w:bCs/>
              </w:rPr>
              <w:t>Huiles essentielles concernées</w:t>
            </w:r>
          </w:p>
        </w:tc>
        <w:tc>
          <w:tcPr>
            <w:tcW w:w="1701"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hideMark/>
          </w:tcPr>
          <w:p w14:paraId="6A5F3D58" w14:textId="77777777" w:rsidR="00CC7520" w:rsidRPr="001F68AF" w:rsidRDefault="00CC7520" w:rsidP="001F68AF">
            <w:pPr>
              <w:jc w:val="center"/>
              <w:rPr>
                <w:rFonts w:asciiTheme="majorBidi" w:hAnsiTheme="majorBidi" w:cstheme="majorBidi"/>
                <w:b/>
                <w:bCs/>
              </w:rPr>
            </w:pPr>
            <w:r w:rsidRPr="001F68AF">
              <w:rPr>
                <w:rFonts w:asciiTheme="majorBidi" w:hAnsiTheme="majorBidi" w:cstheme="majorBidi"/>
                <w:b/>
                <w:bCs/>
              </w:rPr>
              <w:t>Type de toxicité</w:t>
            </w:r>
          </w:p>
        </w:tc>
        <w:tc>
          <w:tcPr>
            <w:tcW w:w="3530"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hideMark/>
          </w:tcPr>
          <w:p w14:paraId="62C14E3B" w14:textId="77777777" w:rsidR="00CC7520" w:rsidRPr="001F68AF" w:rsidRDefault="00CC7520" w:rsidP="001F68AF">
            <w:pPr>
              <w:jc w:val="center"/>
              <w:rPr>
                <w:rFonts w:asciiTheme="majorBidi" w:hAnsiTheme="majorBidi" w:cstheme="majorBidi"/>
                <w:b/>
                <w:bCs/>
              </w:rPr>
            </w:pPr>
            <w:r w:rsidRPr="001F68AF">
              <w:rPr>
                <w:rFonts w:asciiTheme="majorBidi" w:hAnsiTheme="majorBidi" w:cstheme="majorBidi"/>
                <w:b/>
                <w:bCs/>
              </w:rPr>
              <w:t>Effets observés</w:t>
            </w:r>
          </w:p>
        </w:tc>
      </w:tr>
      <w:tr w:rsidR="00CC7520" w:rsidRPr="0025175E" w14:paraId="1B31C6DD" w14:textId="77777777" w:rsidTr="00377023">
        <w:trPr>
          <w:trHeight w:val="624"/>
        </w:trPr>
        <w:tc>
          <w:tcPr>
            <w:tcW w:w="1951" w:type="dxa"/>
            <w:tcBorders>
              <w:top w:val="single" w:sz="12" w:space="0" w:color="auto"/>
              <w:left w:val="single" w:sz="12" w:space="0" w:color="auto"/>
            </w:tcBorders>
            <w:hideMark/>
          </w:tcPr>
          <w:p w14:paraId="1E24A863" w14:textId="77777777" w:rsidR="00CC7520" w:rsidRPr="002A568E" w:rsidRDefault="00CC7520" w:rsidP="00BA7178">
            <w:pPr>
              <w:rPr>
                <w:rFonts w:asciiTheme="majorBidi" w:hAnsiTheme="majorBidi" w:cstheme="majorBidi"/>
                <w:b/>
                <w:bCs/>
              </w:rPr>
            </w:pPr>
            <w:r w:rsidRPr="002A568E">
              <w:rPr>
                <w:rFonts w:asciiTheme="majorBidi" w:hAnsiTheme="majorBidi" w:cstheme="majorBidi"/>
                <w:b/>
                <w:bCs/>
              </w:rPr>
              <w:t>Thuyone</w:t>
            </w:r>
          </w:p>
        </w:tc>
        <w:tc>
          <w:tcPr>
            <w:tcW w:w="1985" w:type="dxa"/>
            <w:tcBorders>
              <w:top w:val="single" w:sz="12" w:space="0" w:color="auto"/>
            </w:tcBorders>
            <w:hideMark/>
          </w:tcPr>
          <w:p w14:paraId="7F5C9BDA" w14:textId="77777777" w:rsidR="00CC7520" w:rsidRPr="002A568E" w:rsidRDefault="00CC7520" w:rsidP="00BA7178">
            <w:pPr>
              <w:rPr>
                <w:rFonts w:asciiTheme="majorBidi" w:hAnsiTheme="majorBidi" w:cstheme="majorBidi"/>
              </w:rPr>
            </w:pPr>
            <w:r w:rsidRPr="002A568E">
              <w:rPr>
                <w:rFonts w:asciiTheme="majorBidi" w:hAnsiTheme="majorBidi" w:cstheme="majorBidi"/>
              </w:rPr>
              <w:t>Sauge officinale, Absinthe</w:t>
            </w:r>
          </w:p>
        </w:tc>
        <w:tc>
          <w:tcPr>
            <w:tcW w:w="1701" w:type="dxa"/>
            <w:tcBorders>
              <w:top w:val="single" w:sz="12" w:space="0" w:color="auto"/>
            </w:tcBorders>
            <w:hideMark/>
          </w:tcPr>
          <w:p w14:paraId="1ED3FBC0" w14:textId="77777777" w:rsidR="00CC7520" w:rsidRPr="002A568E" w:rsidRDefault="00CC7520" w:rsidP="00BA7178">
            <w:pPr>
              <w:rPr>
                <w:rFonts w:asciiTheme="majorBidi" w:hAnsiTheme="majorBidi" w:cstheme="majorBidi"/>
              </w:rPr>
            </w:pPr>
            <w:r w:rsidRPr="002A568E">
              <w:rPr>
                <w:rFonts w:asciiTheme="majorBidi" w:hAnsiTheme="majorBidi" w:cstheme="majorBidi"/>
              </w:rPr>
              <w:t>Neurotoxique</w:t>
            </w:r>
          </w:p>
        </w:tc>
        <w:tc>
          <w:tcPr>
            <w:tcW w:w="3530" w:type="dxa"/>
            <w:tcBorders>
              <w:top w:val="single" w:sz="12" w:space="0" w:color="auto"/>
              <w:right w:val="single" w:sz="12" w:space="0" w:color="auto"/>
            </w:tcBorders>
            <w:hideMark/>
          </w:tcPr>
          <w:p w14:paraId="456DAA79" w14:textId="77777777" w:rsidR="00CC7520" w:rsidRPr="002A568E" w:rsidRDefault="00CC7520" w:rsidP="00BA7178">
            <w:pPr>
              <w:rPr>
                <w:rFonts w:asciiTheme="majorBidi" w:hAnsiTheme="majorBidi" w:cstheme="majorBidi"/>
              </w:rPr>
            </w:pPr>
            <w:r w:rsidRPr="002A568E">
              <w:rPr>
                <w:rFonts w:asciiTheme="majorBidi" w:hAnsiTheme="majorBidi" w:cstheme="majorBidi"/>
              </w:rPr>
              <w:t>Convulsions, agitation, hallucinations</w:t>
            </w:r>
          </w:p>
        </w:tc>
      </w:tr>
      <w:tr w:rsidR="00CC7520" w:rsidRPr="0025175E" w14:paraId="16C81A8C" w14:textId="77777777" w:rsidTr="00377023">
        <w:trPr>
          <w:trHeight w:val="624"/>
        </w:trPr>
        <w:tc>
          <w:tcPr>
            <w:tcW w:w="1951" w:type="dxa"/>
            <w:tcBorders>
              <w:left w:val="single" w:sz="12" w:space="0" w:color="auto"/>
            </w:tcBorders>
            <w:hideMark/>
          </w:tcPr>
          <w:p w14:paraId="5FA6DD22" w14:textId="77777777" w:rsidR="00CC7520" w:rsidRPr="002A568E" w:rsidRDefault="00CC7520" w:rsidP="00BA7178">
            <w:pPr>
              <w:rPr>
                <w:rFonts w:asciiTheme="majorBidi" w:hAnsiTheme="majorBidi" w:cstheme="majorBidi"/>
                <w:b/>
                <w:bCs/>
              </w:rPr>
            </w:pPr>
            <w:r w:rsidRPr="002A568E">
              <w:rPr>
                <w:rFonts w:asciiTheme="majorBidi" w:hAnsiTheme="majorBidi" w:cstheme="majorBidi"/>
                <w:b/>
                <w:bCs/>
              </w:rPr>
              <w:t>Camphre</w:t>
            </w:r>
          </w:p>
        </w:tc>
        <w:tc>
          <w:tcPr>
            <w:tcW w:w="1985" w:type="dxa"/>
            <w:hideMark/>
          </w:tcPr>
          <w:p w14:paraId="1F7E3AD1" w14:textId="77777777" w:rsidR="00CC7520" w:rsidRPr="002A568E" w:rsidRDefault="00CC7520" w:rsidP="00BA7178">
            <w:pPr>
              <w:rPr>
                <w:rFonts w:asciiTheme="majorBidi" w:hAnsiTheme="majorBidi" w:cstheme="majorBidi"/>
              </w:rPr>
            </w:pPr>
            <w:r w:rsidRPr="002A568E">
              <w:rPr>
                <w:rFonts w:asciiTheme="majorBidi" w:hAnsiTheme="majorBidi" w:cstheme="majorBidi"/>
              </w:rPr>
              <w:t>Camphrier, Romarin camphré</w:t>
            </w:r>
          </w:p>
        </w:tc>
        <w:tc>
          <w:tcPr>
            <w:tcW w:w="1701" w:type="dxa"/>
            <w:hideMark/>
          </w:tcPr>
          <w:p w14:paraId="48A3391E" w14:textId="77777777" w:rsidR="00CC7520" w:rsidRPr="002A568E" w:rsidRDefault="00CC7520" w:rsidP="00BA7178">
            <w:pPr>
              <w:rPr>
                <w:rFonts w:asciiTheme="majorBidi" w:hAnsiTheme="majorBidi" w:cstheme="majorBidi"/>
              </w:rPr>
            </w:pPr>
            <w:r w:rsidRPr="002A568E">
              <w:rPr>
                <w:rFonts w:asciiTheme="majorBidi" w:hAnsiTheme="majorBidi" w:cstheme="majorBidi"/>
              </w:rPr>
              <w:t>Neurotoxique</w:t>
            </w:r>
          </w:p>
        </w:tc>
        <w:tc>
          <w:tcPr>
            <w:tcW w:w="3530" w:type="dxa"/>
            <w:tcBorders>
              <w:right w:val="single" w:sz="12" w:space="0" w:color="auto"/>
            </w:tcBorders>
            <w:hideMark/>
          </w:tcPr>
          <w:p w14:paraId="38D321E5" w14:textId="77777777" w:rsidR="00CC7520" w:rsidRPr="002A568E" w:rsidRDefault="00CC7520" w:rsidP="00BA7178">
            <w:pPr>
              <w:rPr>
                <w:rFonts w:asciiTheme="majorBidi" w:hAnsiTheme="majorBidi" w:cstheme="majorBidi"/>
              </w:rPr>
            </w:pPr>
            <w:r w:rsidRPr="002A568E">
              <w:rPr>
                <w:rFonts w:asciiTheme="majorBidi" w:hAnsiTheme="majorBidi" w:cstheme="majorBidi"/>
              </w:rPr>
              <w:t>Troubles neurologiques, convulsions à forte dose</w:t>
            </w:r>
          </w:p>
        </w:tc>
      </w:tr>
      <w:tr w:rsidR="00CC7520" w:rsidRPr="0025175E" w14:paraId="4797D940" w14:textId="77777777" w:rsidTr="00377023">
        <w:trPr>
          <w:trHeight w:val="624"/>
        </w:trPr>
        <w:tc>
          <w:tcPr>
            <w:tcW w:w="1951" w:type="dxa"/>
            <w:tcBorders>
              <w:left w:val="single" w:sz="12" w:space="0" w:color="auto"/>
            </w:tcBorders>
            <w:hideMark/>
          </w:tcPr>
          <w:p w14:paraId="15AF23DC" w14:textId="77777777" w:rsidR="00CC7520" w:rsidRPr="002A568E" w:rsidRDefault="00CC7520" w:rsidP="00BA7178">
            <w:pPr>
              <w:rPr>
                <w:rFonts w:asciiTheme="majorBidi" w:hAnsiTheme="majorBidi" w:cstheme="majorBidi"/>
                <w:b/>
                <w:bCs/>
              </w:rPr>
            </w:pPr>
            <w:r w:rsidRPr="002A568E">
              <w:rPr>
                <w:rFonts w:asciiTheme="majorBidi" w:hAnsiTheme="majorBidi" w:cstheme="majorBidi"/>
                <w:b/>
                <w:bCs/>
              </w:rPr>
              <w:t>Menthone</w:t>
            </w:r>
          </w:p>
        </w:tc>
        <w:tc>
          <w:tcPr>
            <w:tcW w:w="1985" w:type="dxa"/>
            <w:hideMark/>
          </w:tcPr>
          <w:p w14:paraId="7AFF6ED5" w14:textId="77777777" w:rsidR="00CC7520" w:rsidRPr="002A568E" w:rsidRDefault="00CC7520" w:rsidP="00BA7178">
            <w:pPr>
              <w:rPr>
                <w:rFonts w:asciiTheme="majorBidi" w:hAnsiTheme="majorBidi" w:cstheme="majorBidi"/>
              </w:rPr>
            </w:pPr>
            <w:r w:rsidRPr="002A568E">
              <w:rPr>
                <w:rFonts w:asciiTheme="majorBidi" w:hAnsiTheme="majorBidi" w:cstheme="majorBidi"/>
              </w:rPr>
              <w:t>Menthe pouliot, Menthe poivrée</w:t>
            </w:r>
          </w:p>
        </w:tc>
        <w:tc>
          <w:tcPr>
            <w:tcW w:w="1701" w:type="dxa"/>
            <w:hideMark/>
          </w:tcPr>
          <w:p w14:paraId="344BDF42" w14:textId="77777777" w:rsidR="00CC7520" w:rsidRPr="002A568E" w:rsidRDefault="00CC7520" w:rsidP="00BA7178">
            <w:pPr>
              <w:rPr>
                <w:rFonts w:asciiTheme="majorBidi" w:hAnsiTheme="majorBidi" w:cstheme="majorBidi"/>
              </w:rPr>
            </w:pPr>
            <w:r w:rsidRPr="002A568E">
              <w:rPr>
                <w:rFonts w:asciiTheme="majorBidi" w:hAnsiTheme="majorBidi" w:cstheme="majorBidi"/>
              </w:rPr>
              <w:t>Neurotoxique</w:t>
            </w:r>
          </w:p>
        </w:tc>
        <w:tc>
          <w:tcPr>
            <w:tcW w:w="3530" w:type="dxa"/>
            <w:tcBorders>
              <w:right w:val="single" w:sz="12" w:space="0" w:color="auto"/>
            </w:tcBorders>
            <w:hideMark/>
          </w:tcPr>
          <w:p w14:paraId="5DC0C6CF" w14:textId="77777777" w:rsidR="00CC7520" w:rsidRPr="002A568E" w:rsidRDefault="00CC7520" w:rsidP="00BA7178">
            <w:pPr>
              <w:rPr>
                <w:rFonts w:asciiTheme="majorBidi" w:hAnsiTheme="majorBidi" w:cstheme="majorBidi"/>
              </w:rPr>
            </w:pPr>
            <w:r w:rsidRPr="002A568E">
              <w:rPr>
                <w:rFonts w:asciiTheme="majorBidi" w:hAnsiTheme="majorBidi" w:cstheme="majorBidi"/>
              </w:rPr>
              <w:t>Risque abortif, troubles digestifs</w:t>
            </w:r>
          </w:p>
        </w:tc>
      </w:tr>
      <w:tr w:rsidR="00CC7520" w:rsidRPr="0025175E" w14:paraId="1F60D005" w14:textId="77777777" w:rsidTr="00377023">
        <w:trPr>
          <w:trHeight w:val="624"/>
        </w:trPr>
        <w:tc>
          <w:tcPr>
            <w:tcW w:w="1951" w:type="dxa"/>
            <w:tcBorders>
              <w:left w:val="single" w:sz="12" w:space="0" w:color="auto"/>
            </w:tcBorders>
            <w:hideMark/>
          </w:tcPr>
          <w:p w14:paraId="2776553A" w14:textId="77777777" w:rsidR="00CC7520" w:rsidRPr="002A568E" w:rsidRDefault="00CC7520" w:rsidP="00BA7178">
            <w:pPr>
              <w:rPr>
                <w:rFonts w:asciiTheme="majorBidi" w:hAnsiTheme="majorBidi" w:cstheme="majorBidi"/>
                <w:b/>
                <w:bCs/>
              </w:rPr>
            </w:pPr>
            <w:r w:rsidRPr="002A568E">
              <w:rPr>
                <w:rFonts w:asciiTheme="majorBidi" w:hAnsiTheme="majorBidi" w:cstheme="majorBidi"/>
                <w:b/>
                <w:bCs/>
              </w:rPr>
              <w:t>Safrol</w:t>
            </w:r>
          </w:p>
        </w:tc>
        <w:tc>
          <w:tcPr>
            <w:tcW w:w="1985" w:type="dxa"/>
            <w:hideMark/>
          </w:tcPr>
          <w:p w14:paraId="01B057E8" w14:textId="77777777" w:rsidR="00CC7520" w:rsidRPr="002A568E" w:rsidRDefault="00CC7520" w:rsidP="00BA7178">
            <w:pPr>
              <w:rPr>
                <w:rFonts w:asciiTheme="majorBidi" w:hAnsiTheme="majorBidi" w:cstheme="majorBidi"/>
              </w:rPr>
            </w:pPr>
            <w:r w:rsidRPr="002A568E">
              <w:rPr>
                <w:rFonts w:asciiTheme="majorBidi" w:hAnsiTheme="majorBidi" w:cstheme="majorBidi"/>
              </w:rPr>
              <w:t>Sassafras, Basilic tropical</w:t>
            </w:r>
          </w:p>
        </w:tc>
        <w:tc>
          <w:tcPr>
            <w:tcW w:w="1701" w:type="dxa"/>
            <w:hideMark/>
          </w:tcPr>
          <w:p w14:paraId="65291DD8" w14:textId="77777777" w:rsidR="00CC7520" w:rsidRPr="002A568E" w:rsidRDefault="00CC7520" w:rsidP="00BA7178">
            <w:pPr>
              <w:rPr>
                <w:rFonts w:asciiTheme="majorBidi" w:hAnsiTheme="majorBidi" w:cstheme="majorBidi"/>
              </w:rPr>
            </w:pPr>
            <w:r w:rsidRPr="002A568E">
              <w:rPr>
                <w:rFonts w:asciiTheme="majorBidi" w:hAnsiTheme="majorBidi" w:cstheme="majorBidi"/>
              </w:rPr>
              <w:t>Hépatotoxique, cancérogène (soupçonné)</w:t>
            </w:r>
          </w:p>
        </w:tc>
        <w:tc>
          <w:tcPr>
            <w:tcW w:w="3530" w:type="dxa"/>
            <w:tcBorders>
              <w:right w:val="single" w:sz="12" w:space="0" w:color="auto"/>
            </w:tcBorders>
            <w:hideMark/>
          </w:tcPr>
          <w:p w14:paraId="756ADB02" w14:textId="77777777" w:rsidR="00CC7520" w:rsidRPr="002A568E" w:rsidRDefault="00CC7520" w:rsidP="00BA7178">
            <w:pPr>
              <w:rPr>
                <w:rFonts w:asciiTheme="majorBidi" w:hAnsiTheme="majorBidi" w:cstheme="majorBidi"/>
              </w:rPr>
            </w:pPr>
            <w:r w:rsidRPr="002A568E">
              <w:rPr>
                <w:rFonts w:asciiTheme="majorBidi" w:hAnsiTheme="majorBidi" w:cstheme="majorBidi"/>
              </w:rPr>
              <w:t>Lésions hépatiques, carcinogénèse possible</w:t>
            </w:r>
          </w:p>
        </w:tc>
      </w:tr>
      <w:tr w:rsidR="00CC7520" w:rsidRPr="0025175E" w14:paraId="7DCACA37" w14:textId="77777777" w:rsidTr="00377023">
        <w:trPr>
          <w:trHeight w:val="624"/>
        </w:trPr>
        <w:tc>
          <w:tcPr>
            <w:tcW w:w="1951" w:type="dxa"/>
            <w:tcBorders>
              <w:left w:val="single" w:sz="12" w:space="0" w:color="auto"/>
            </w:tcBorders>
            <w:hideMark/>
          </w:tcPr>
          <w:p w14:paraId="6018FFB2" w14:textId="77777777" w:rsidR="00CC7520" w:rsidRPr="002A568E" w:rsidRDefault="00CC7520" w:rsidP="00BA7178">
            <w:pPr>
              <w:rPr>
                <w:rFonts w:asciiTheme="majorBidi" w:hAnsiTheme="majorBidi" w:cstheme="majorBidi"/>
                <w:b/>
                <w:bCs/>
              </w:rPr>
            </w:pPr>
            <w:r w:rsidRPr="002A568E">
              <w:rPr>
                <w:rFonts w:asciiTheme="majorBidi" w:hAnsiTheme="majorBidi" w:cstheme="majorBidi"/>
                <w:b/>
                <w:bCs/>
              </w:rPr>
              <w:t>Asarone</w:t>
            </w:r>
          </w:p>
        </w:tc>
        <w:tc>
          <w:tcPr>
            <w:tcW w:w="1985" w:type="dxa"/>
            <w:hideMark/>
          </w:tcPr>
          <w:p w14:paraId="3A162C20" w14:textId="77777777" w:rsidR="00CC7520" w:rsidRPr="002A568E" w:rsidRDefault="00CC7520" w:rsidP="00BA7178">
            <w:pPr>
              <w:rPr>
                <w:rFonts w:asciiTheme="majorBidi" w:hAnsiTheme="majorBidi" w:cstheme="majorBidi"/>
              </w:rPr>
            </w:pPr>
            <w:r w:rsidRPr="002A568E">
              <w:rPr>
                <w:rFonts w:asciiTheme="majorBidi" w:hAnsiTheme="majorBidi" w:cstheme="majorBidi"/>
              </w:rPr>
              <w:t>Calamus (Acorus calamus)</w:t>
            </w:r>
          </w:p>
        </w:tc>
        <w:tc>
          <w:tcPr>
            <w:tcW w:w="1701" w:type="dxa"/>
            <w:hideMark/>
          </w:tcPr>
          <w:p w14:paraId="7FA7A701" w14:textId="77777777" w:rsidR="00CC7520" w:rsidRPr="002A568E" w:rsidRDefault="00CC7520" w:rsidP="00BA7178">
            <w:pPr>
              <w:rPr>
                <w:rFonts w:asciiTheme="majorBidi" w:hAnsiTheme="majorBidi" w:cstheme="majorBidi"/>
              </w:rPr>
            </w:pPr>
            <w:r w:rsidRPr="002A568E">
              <w:rPr>
                <w:rFonts w:asciiTheme="majorBidi" w:hAnsiTheme="majorBidi" w:cstheme="majorBidi"/>
              </w:rPr>
              <w:t>Hépatotoxique</w:t>
            </w:r>
          </w:p>
        </w:tc>
        <w:tc>
          <w:tcPr>
            <w:tcW w:w="3530" w:type="dxa"/>
            <w:tcBorders>
              <w:right w:val="single" w:sz="12" w:space="0" w:color="auto"/>
            </w:tcBorders>
            <w:hideMark/>
          </w:tcPr>
          <w:p w14:paraId="5DBEDA55" w14:textId="77777777" w:rsidR="00CC7520" w:rsidRPr="002A568E" w:rsidRDefault="00CC7520" w:rsidP="00BA7178">
            <w:pPr>
              <w:rPr>
                <w:rFonts w:asciiTheme="majorBidi" w:hAnsiTheme="majorBidi" w:cstheme="majorBidi"/>
              </w:rPr>
            </w:pPr>
            <w:r w:rsidRPr="002A568E">
              <w:rPr>
                <w:rFonts w:asciiTheme="majorBidi" w:hAnsiTheme="majorBidi" w:cstheme="majorBidi"/>
              </w:rPr>
              <w:t>Effets cancérogènes et hépatotoxiques</w:t>
            </w:r>
          </w:p>
        </w:tc>
      </w:tr>
      <w:tr w:rsidR="00CC7520" w:rsidRPr="0025175E" w14:paraId="1124C1E3" w14:textId="77777777" w:rsidTr="00377023">
        <w:trPr>
          <w:trHeight w:val="624"/>
        </w:trPr>
        <w:tc>
          <w:tcPr>
            <w:tcW w:w="1951" w:type="dxa"/>
            <w:tcBorders>
              <w:left w:val="single" w:sz="12" w:space="0" w:color="auto"/>
            </w:tcBorders>
            <w:hideMark/>
          </w:tcPr>
          <w:p w14:paraId="67BC89ED" w14:textId="77777777" w:rsidR="00CC7520" w:rsidRPr="002A568E" w:rsidRDefault="00CC7520" w:rsidP="00BA7178">
            <w:pPr>
              <w:rPr>
                <w:rFonts w:asciiTheme="majorBidi" w:hAnsiTheme="majorBidi" w:cstheme="majorBidi"/>
                <w:b/>
                <w:bCs/>
              </w:rPr>
            </w:pPr>
            <w:r w:rsidRPr="002A568E">
              <w:rPr>
                <w:rFonts w:asciiTheme="majorBidi" w:hAnsiTheme="majorBidi" w:cstheme="majorBidi"/>
                <w:b/>
                <w:bCs/>
              </w:rPr>
              <w:t>Carvacrol, Thymol</w:t>
            </w:r>
          </w:p>
        </w:tc>
        <w:tc>
          <w:tcPr>
            <w:tcW w:w="1985" w:type="dxa"/>
            <w:hideMark/>
          </w:tcPr>
          <w:p w14:paraId="4704434E" w14:textId="77777777" w:rsidR="00CC7520" w:rsidRPr="002A568E" w:rsidRDefault="00CC7520" w:rsidP="00BA7178">
            <w:pPr>
              <w:rPr>
                <w:rFonts w:asciiTheme="majorBidi" w:hAnsiTheme="majorBidi" w:cstheme="majorBidi"/>
              </w:rPr>
            </w:pPr>
            <w:r w:rsidRPr="002A568E">
              <w:rPr>
                <w:rFonts w:asciiTheme="majorBidi" w:hAnsiTheme="majorBidi" w:cstheme="majorBidi"/>
              </w:rPr>
              <w:t>Thym, Origan</w:t>
            </w:r>
          </w:p>
        </w:tc>
        <w:tc>
          <w:tcPr>
            <w:tcW w:w="1701" w:type="dxa"/>
            <w:hideMark/>
          </w:tcPr>
          <w:p w14:paraId="0996EAFF" w14:textId="77777777" w:rsidR="00CC7520" w:rsidRPr="002A568E" w:rsidRDefault="00CC7520" w:rsidP="00BA7178">
            <w:pPr>
              <w:rPr>
                <w:rFonts w:asciiTheme="majorBidi" w:hAnsiTheme="majorBidi" w:cstheme="majorBidi"/>
              </w:rPr>
            </w:pPr>
            <w:r w:rsidRPr="002A568E">
              <w:rPr>
                <w:rFonts w:asciiTheme="majorBidi" w:hAnsiTheme="majorBidi" w:cstheme="majorBidi"/>
              </w:rPr>
              <w:t>Dermocaustique, irritant</w:t>
            </w:r>
          </w:p>
        </w:tc>
        <w:tc>
          <w:tcPr>
            <w:tcW w:w="3530" w:type="dxa"/>
            <w:tcBorders>
              <w:right w:val="single" w:sz="12" w:space="0" w:color="auto"/>
            </w:tcBorders>
            <w:hideMark/>
          </w:tcPr>
          <w:p w14:paraId="7DC1DC13" w14:textId="77777777" w:rsidR="00CC7520" w:rsidRPr="002A568E" w:rsidRDefault="00CC7520" w:rsidP="00BA7178">
            <w:pPr>
              <w:rPr>
                <w:rFonts w:asciiTheme="majorBidi" w:hAnsiTheme="majorBidi" w:cstheme="majorBidi"/>
              </w:rPr>
            </w:pPr>
            <w:r w:rsidRPr="002A568E">
              <w:rPr>
                <w:rFonts w:asciiTheme="majorBidi" w:hAnsiTheme="majorBidi" w:cstheme="majorBidi"/>
              </w:rPr>
              <w:t>Irritation cutanée, muqueuses, brûlures</w:t>
            </w:r>
          </w:p>
        </w:tc>
      </w:tr>
      <w:tr w:rsidR="00CC7520" w:rsidRPr="0025175E" w14:paraId="67531186" w14:textId="77777777" w:rsidTr="00377023">
        <w:trPr>
          <w:trHeight w:val="624"/>
        </w:trPr>
        <w:tc>
          <w:tcPr>
            <w:tcW w:w="1951" w:type="dxa"/>
            <w:tcBorders>
              <w:left w:val="single" w:sz="12" w:space="0" w:color="auto"/>
            </w:tcBorders>
            <w:hideMark/>
          </w:tcPr>
          <w:p w14:paraId="4A2ED40B" w14:textId="77777777" w:rsidR="00CC7520" w:rsidRPr="002A568E" w:rsidRDefault="00CC7520" w:rsidP="00BA7178">
            <w:pPr>
              <w:rPr>
                <w:rFonts w:asciiTheme="majorBidi" w:hAnsiTheme="majorBidi" w:cstheme="majorBidi"/>
                <w:b/>
                <w:bCs/>
              </w:rPr>
            </w:pPr>
            <w:r w:rsidRPr="002A568E">
              <w:rPr>
                <w:rFonts w:asciiTheme="majorBidi" w:hAnsiTheme="majorBidi" w:cstheme="majorBidi"/>
                <w:b/>
                <w:bCs/>
              </w:rPr>
              <w:t>Eugénol</w:t>
            </w:r>
          </w:p>
        </w:tc>
        <w:tc>
          <w:tcPr>
            <w:tcW w:w="1985" w:type="dxa"/>
            <w:hideMark/>
          </w:tcPr>
          <w:p w14:paraId="018974C7" w14:textId="77777777" w:rsidR="00CC7520" w:rsidRPr="002A568E" w:rsidRDefault="00CC7520" w:rsidP="00BA7178">
            <w:pPr>
              <w:rPr>
                <w:rFonts w:asciiTheme="majorBidi" w:hAnsiTheme="majorBidi" w:cstheme="majorBidi"/>
              </w:rPr>
            </w:pPr>
            <w:r w:rsidRPr="002A568E">
              <w:rPr>
                <w:rFonts w:asciiTheme="majorBidi" w:hAnsiTheme="majorBidi" w:cstheme="majorBidi"/>
              </w:rPr>
              <w:t>Girofle, Cannelle</w:t>
            </w:r>
          </w:p>
        </w:tc>
        <w:tc>
          <w:tcPr>
            <w:tcW w:w="1701" w:type="dxa"/>
            <w:hideMark/>
          </w:tcPr>
          <w:p w14:paraId="1151B469" w14:textId="77777777" w:rsidR="00CC7520" w:rsidRPr="002A568E" w:rsidRDefault="00CC7520" w:rsidP="00BA7178">
            <w:pPr>
              <w:rPr>
                <w:rFonts w:asciiTheme="majorBidi" w:hAnsiTheme="majorBidi" w:cstheme="majorBidi"/>
              </w:rPr>
            </w:pPr>
            <w:r w:rsidRPr="002A568E">
              <w:rPr>
                <w:rFonts w:asciiTheme="majorBidi" w:hAnsiTheme="majorBidi" w:cstheme="majorBidi"/>
              </w:rPr>
              <w:t>Dermocaustique, allergène</w:t>
            </w:r>
          </w:p>
        </w:tc>
        <w:tc>
          <w:tcPr>
            <w:tcW w:w="3530" w:type="dxa"/>
            <w:tcBorders>
              <w:right w:val="single" w:sz="12" w:space="0" w:color="auto"/>
            </w:tcBorders>
            <w:hideMark/>
          </w:tcPr>
          <w:p w14:paraId="0682E9E1" w14:textId="77777777" w:rsidR="00CC7520" w:rsidRPr="002A568E" w:rsidRDefault="00CC7520" w:rsidP="00BA7178">
            <w:pPr>
              <w:rPr>
                <w:rFonts w:asciiTheme="majorBidi" w:hAnsiTheme="majorBidi" w:cstheme="majorBidi"/>
              </w:rPr>
            </w:pPr>
            <w:r w:rsidRPr="002A568E">
              <w:rPr>
                <w:rFonts w:asciiTheme="majorBidi" w:hAnsiTheme="majorBidi" w:cstheme="majorBidi"/>
              </w:rPr>
              <w:t>Irritations, réactions allergiques cutanées</w:t>
            </w:r>
          </w:p>
        </w:tc>
      </w:tr>
      <w:tr w:rsidR="00CC7520" w:rsidRPr="0025175E" w14:paraId="0F737A57" w14:textId="77777777" w:rsidTr="00377023">
        <w:trPr>
          <w:trHeight w:val="624"/>
        </w:trPr>
        <w:tc>
          <w:tcPr>
            <w:tcW w:w="1951" w:type="dxa"/>
            <w:tcBorders>
              <w:left w:val="single" w:sz="12" w:space="0" w:color="auto"/>
            </w:tcBorders>
            <w:hideMark/>
          </w:tcPr>
          <w:p w14:paraId="78D42D63" w14:textId="77777777" w:rsidR="00CC7520" w:rsidRPr="002A568E" w:rsidRDefault="00CC7520" w:rsidP="00BA7178">
            <w:pPr>
              <w:rPr>
                <w:rFonts w:asciiTheme="majorBidi" w:hAnsiTheme="majorBidi" w:cstheme="majorBidi"/>
                <w:b/>
                <w:bCs/>
              </w:rPr>
            </w:pPr>
            <w:r w:rsidRPr="002A568E">
              <w:rPr>
                <w:rFonts w:asciiTheme="majorBidi" w:hAnsiTheme="majorBidi" w:cstheme="majorBidi"/>
                <w:b/>
                <w:bCs/>
              </w:rPr>
              <w:t>Cinnamaldéhyde</w:t>
            </w:r>
          </w:p>
        </w:tc>
        <w:tc>
          <w:tcPr>
            <w:tcW w:w="1985" w:type="dxa"/>
            <w:hideMark/>
          </w:tcPr>
          <w:p w14:paraId="7EDE201A" w14:textId="77777777" w:rsidR="00CC7520" w:rsidRPr="002A568E" w:rsidRDefault="00CC7520" w:rsidP="00BA7178">
            <w:pPr>
              <w:rPr>
                <w:rFonts w:asciiTheme="majorBidi" w:hAnsiTheme="majorBidi" w:cstheme="majorBidi"/>
              </w:rPr>
            </w:pPr>
            <w:r w:rsidRPr="002A568E">
              <w:rPr>
                <w:rFonts w:asciiTheme="majorBidi" w:hAnsiTheme="majorBidi" w:cstheme="majorBidi"/>
              </w:rPr>
              <w:t>Cannelle de Ceylan</w:t>
            </w:r>
          </w:p>
        </w:tc>
        <w:tc>
          <w:tcPr>
            <w:tcW w:w="1701" w:type="dxa"/>
            <w:hideMark/>
          </w:tcPr>
          <w:p w14:paraId="2A829070" w14:textId="77777777" w:rsidR="00CC7520" w:rsidRPr="002A568E" w:rsidRDefault="00CC7520" w:rsidP="00BA7178">
            <w:pPr>
              <w:rPr>
                <w:rFonts w:asciiTheme="majorBidi" w:hAnsiTheme="majorBidi" w:cstheme="majorBidi"/>
              </w:rPr>
            </w:pPr>
            <w:r w:rsidRPr="002A568E">
              <w:rPr>
                <w:rFonts w:asciiTheme="majorBidi" w:hAnsiTheme="majorBidi" w:cstheme="majorBidi"/>
              </w:rPr>
              <w:t>Dermocaustique</w:t>
            </w:r>
          </w:p>
        </w:tc>
        <w:tc>
          <w:tcPr>
            <w:tcW w:w="3530" w:type="dxa"/>
            <w:tcBorders>
              <w:right w:val="single" w:sz="12" w:space="0" w:color="auto"/>
            </w:tcBorders>
            <w:hideMark/>
          </w:tcPr>
          <w:p w14:paraId="6DEBF06D" w14:textId="77777777" w:rsidR="00CC7520" w:rsidRPr="002A568E" w:rsidRDefault="00CC7520" w:rsidP="00BA7178">
            <w:pPr>
              <w:rPr>
                <w:rFonts w:asciiTheme="majorBidi" w:hAnsiTheme="majorBidi" w:cstheme="majorBidi"/>
              </w:rPr>
            </w:pPr>
            <w:r w:rsidRPr="002A568E">
              <w:rPr>
                <w:rFonts w:asciiTheme="majorBidi" w:hAnsiTheme="majorBidi" w:cstheme="majorBidi"/>
              </w:rPr>
              <w:t>Irritations sévères de la peau et des muqueuses</w:t>
            </w:r>
          </w:p>
        </w:tc>
      </w:tr>
      <w:tr w:rsidR="00CC7520" w:rsidRPr="0025175E" w14:paraId="480B11D8" w14:textId="77777777" w:rsidTr="00377023">
        <w:trPr>
          <w:trHeight w:val="624"/>
        </w:trPr>
        <w:tc>
          <w:tcPr>
            <w:tcW w:w="1951" w:type="dxa"/>
            <w:tcBorders>
              <w:left w:val="single" w:sz="12" w:space="0" w:color="auto"/>
            </w:tcBorders>
            <w:hideMark/>
          </w:tcPr>
          <w:p w14:paraId="5C290F14" w14:textId="77777777" w:rsidR="00CC7520" w:rsidRPr="002A568E" w:rsidRDefault="00CC7520" w:rsidP="00BA7178">
            <w:pPr>
              <w:rPr>
                <w:rFonts w:asciiTheme="majorBidi" w:hAnsiTheme="majorBidi" w:cstheme="majorBidi"/>
                <w:b/>
                <w:bCs/>
              </w:rPr>
            </w:pPr>
            <w:r w:rsidRPr="002A568E">
              <w:rPr>
                <w:rFonts w:asciiTheme="majorBidi" w:hAnsiTheme="majorBidi" w:cstheme="majorBidi"/>
                <w:b/>
                <w:bCs/>
              </w:rPr>
              <w:t>Citral</w:t>
            </w:r>
          </w:p>
        </w:tc>
        <w:tc>
          <w:tcPr>
            <w:tcW w:w="1985" w:type="dxa"/>
            <w:hideMark/>
          </w:tcPr>
          <w:p w14:paraId="2E346A4D" w14:textId="77777777" w:rsidR="00CC7520" w:rsidRPr="002A568E" w:rsidRDefault="00CC7520" w:rsidP="00BA7178">
            <w:pPr>
              <w:rPr>
                <w:rFonts w:asciiTheme="majorBidi" w:hAnsiTheme="majorBidi" w:cstheme="majorBidi"/>
              </w:rPr>
            </w:pPr>
            <w:r w:rsidRPr="002A568E">
              <w:rPr>
                <w:rFonts w:asciiTheme="majorBidi" w:hAnsiTheme="majorBidi" w:cstheme="majorBidi"/>
              </w:rPr>
              <w:t>Verveine citronnée, Lemongrass</w:t>
            </w:r>
          </w:p>
        </w:tc>
        <w:tc>
          <w:tcPr>
            <w:tcW w:w="1701" w:type="dxa"/>
            <w:hideMark/>
          </w:tcPr>
          <w:p w14:paraId="2BDEE55D" w14:textId="77777777" w:rsidR="00CC7520" w:rsidRPr="002A568E" w:rsidRDefault="00CC7520" w:rsidP="00BA7178">
            <w:pPr>
              <w:rPr>
                <w:rFonts w:asciiTheme="majorBidi" w:hAnsiTheme="majorBidi" w:cstheme="majorBidi"/>
              </w:rPr>
            </w:pPr>
            <w:r w:rsidRPr="002A568E">
              <w:rPr>
                <w:rFonts w:asciiTheme="majorBidi" w:hAnsiTheme="majorBidi" w:cstheme="majorBidi"/>
              </w:rPr>
              <w:t>Dermocaustique, allergène</w:t>
            </w:r>
          </w:p>
        </w:tc>
        <w:tc>
          <w:tcPr>
            <w:tcW w:w="3530" w:type="dxa"/>
            <w:tcBorders>
              <w:right w:val="single" w:sz="12" w:space="0" w:color="auto"/>
            </w:tcBorders>
            <w:hideMark/>
          </w:tcPr>
          <w:p w14:paraId="2111EF03" w14:textId="77777777" w:rsidR="00CC7520" w:rsidRPr="002A568E" w:rsidRDefault="00CC7520" w:rsidP="00BA7178">
            <w:pPr>
              <w:rPr>
                <w:rFonts w:asciiTheme="majorBidi" w:hAnsiTheme="majorBidi" w:cstheme="majorBidi"/>
              </w:rPr>
            </w:pPr>
            <w:r w:rsidRPr="002A568E">
              <w:rPr>
                <w:rFonts w:asciiTheme="majorBidi" w:hAnsiTheme="majorBidi" w:cstheme="majorBidi"/>
              </w:rPr>
              <w:t>Réactions allergiques, eczéma de contact</w:t>
            </w:r>
          </w:p>
        </w:tc>
      </w:tr>
      <w:tr w:rsidR="00CC7520" w:rsidRPr="0025175E" w14:paraId="200C93D3" w14:textId="77777777" w:rsidTr="00377023">
        <w:trPr>
          <w:trHeight w:val="624"/>
        </w:trPr>
        <w:tc>
          <w:tcPr>
            <w:tcW w:w="1951" w:type="dxa"/>
            <w:tcBorders>
              <w:left w:val="single" w:sz="12" w:space="0" w:color="auto"/>
              <w:bottom w:val="single" w:sz="12" w:space="0" w:color="auto"/>
            </w:tcBorders>
            <w:hideMark/>
          </w:tcPr>
          <w:p w14:paraId="6BB85772" w14:textId="77777777" w:rsidR="00CC7520" w:rsidRPr="002A568E" w:rsidRDefault="00CC7520" w:rsidP="00BA7178">
            <w:pPr>
              <w:rPr>
                <w:rFonts w:asciiTheme="majorBidi" w:hAnsiTheme="majorBidi" w:cstheme="majorBidi"/>
                <w:b/>
                <w:bCs/>
              </w:rPr>
            </w:pPr>
            <w:r w:rsidRPr="002A568E">
              <w:rPr>
                <w:rFonts w:asciiTheme="majorBidi" w:hAnsiTheme="majorBidi" w:cstheme="majorBidi"/>
                <w:b/>
                <w:bCs/>
              </w:rPr>
              <w:t>Furocoumarines (Bergaptène)</w:t>
            </w:r>
          </w:p>
        </w:tc>
        <w:tc>
          <w:tcPr>
            <w:tcW w:w="1985" w:type="dxa"/>
            <w:tcBorders>
              <w:bottom w:val="single" w:sz="12" w:space="0" w:color="auto"/>
            </w:tcBorders>
            <w:hideMark/>
          </w:tcPr>
          <w:p w14:paraId="19FF914D" w14:textId="77777777" w:rsidR="00CC7520" w:rsidRPr="002A568E" w:rsidRDefault="00CC7520" w:rsidP="00BA7178">
            <w:pPr>
              <w:rPr>
                <w:rFonts w:asciiTheme="majorBidi" w:hAnsiTheme="majorBidi" w:cstheme="majorBidi"/>
              </w:rPr>
            </w:pPr>
            <w:r w:rsidRPr="002A568E">
              <w:rPr>
                <w:rFonts w:asciiTheme="majorBidi" w:hAnsiTheme="majorBidi" w:cstheme="majorBidi"/>
              </w:rPr>
              <w:t>Bergamote, Céleri, Agrumes</w:t>
            </w:r>
          </w:p>
        </w:tc>
        <w:tc>
          <w:tcPr>
            <w:tcW w:w="1701" w:type="dxa"/>
            <w:tcBorders>
              <w:bottom w:val="single" w:sz="12" w:space="0" w:color="auto"/>
            </w:tcBorders>
            <w:hideMark/>
          </w:tcPr>
          <w:p w14:paraId="7C75E533" w14:textId="77777777" w:rsidR="00CC7520" w:rsidRPr="002A568E" w:rsidRDefault="00CC7520" w:rsidP="00BA7178">
            <w:pPr>
              <w:rPr>
                <w:rFonts w:asciiTheme="majorBidi" w:hAnsiTheme="majorBidi" w:cstheme="majorBidi"/>
              </w:rPr>
            </w:pPr>
            <w:r w:rsidRPr="002A568E">
              <w:rPr>
                <w:rFonts w:asciiTheme="majorBidi" w:hAnsiTheme="majorBidi" w:cstheme="majorBidi"/>
              </w:rPr>
              <w:t>Phototoxique</w:t>
            </w:r>
          </w:p>
        </w:tc>
        <w:tc>
          <w:tcPr>
            <w:tcW w:w="3530" w:type="dxa"/>
            <w:tcBorders>
              <w:bottom w:val="single" w:sz="12" w:space="0" w:color="auto"/>
              <w:right w:val="single" w:sz="12" w:space="0" w:color="auto"/>
            </w:tcBorders>
            <w:hideMark/>
          </w:tcPr>
          <w:p w14:paraId="51E6D880" w14:textId="77777777" w:rsidR="00CC7520" w:rsidRPr="002A568E" w:rsidRDefault="00CC7520" w:rsidP="00BA7178">
            <w:pPr>
              <w:rPr>
                <w:rFonts w:asciiTheme="majorBidi" w:hAnsiTheme="majorBidi" w:cstheme="majorBidi"/>
              </w:rPr>
            </w:pPr>
            <w:r w:rsidRPr="002A568E">
              <w:rPr>
                <w:rFonts w:asciiTheme="majorBidi" w:hAnsiTheme="majorBidi" w:cstheme="majorBidi"/>
              </w:rPr>
              <w:t>Photosensibilisation, brûlures cutanées sous soleil</w:t>
            </w:r>
          </w:p>
        </w:tc>
      </w:tr>
    </w:tbl>
    <w:p w14:paraId="751FD842" w14:textId="3EB214A7" w:rsidR="00CC7520" w:rsidRPr="0025175E" w:rsidRDefault="00CC7520" w:rsidP="0025175E">
      <w:pPr>
        <w:spacing w:after="0" w:line="360" w:lineRule="auto"/>
        <w:jc w:val="both"/>
        <w:rPr>
          <w:rFonts w:asciiTheme="majorBidi" w:hAnsiTheme="majorBidi" w:cstheme="majorBidi"/>
          <w:b/>
          <w:bCs/>
          <w:sz w:val="24"/>
          <w:szCs w:val="24"/>
        </w:rPr>
      </w:pPr>
    </w:p>
    <w:p w14:paraId="76B701A2" w14:textId="45EE992E" w:rsidR="00E70997" w:rsidRPr="001F2836" w:rsidRDefault="00E70997" w:rsidP="001F2836">
      <w:pPr>
        <w:rPr>
          <w:rFonts w:asciiTheme="majorBidi" w:eastAsiaTheme="majorEastAsia" w:hAnsiTheme="majorBidi" w:cstheme="majorBidi"/>
          <w:b/>
          <w:sz w:val="32"/>
          <w:szCs w:val="32"/>
        </w:rPr>
      </w:pPr>
      <w:r>
        <w:br w:type="page"/>
      </w:r>
    </w:p>
    <w:p w14:paraId="3650372A" w14:textId="0C1BC3B6" w:rsidR="003D5F48" w:rsidRPr="00791738" w:rsidRDefault="003D5F48" w:rsidP="000A506B">
      <w:pPr>
        <w:pStyle w:val="Titre1"/>
      </w:pPr>
      <w:r w:rsidRPr="00791738">
        <w:lastRenderedPageBreak/>
        <w:t>Utilisation des huiles essentielles en aviculture</w:t>
      </w:r>
    </w:p>
    <w:p w14:paraId="09FC62D4" w14:textId="251D323C" w:rsidR="00400A11" w:rsidRPr="0025175E" w:rsidRDefault="00A4120B" w:rsidP="0025175E">
      <w:pPr>
        <w:pStyle w:val="NormalWeb"/>
        <w:spacing w:after="0" w:afterAutospacing="0" w:line="360" w:lineRule="auto"/>
        <w:ind w:firstLine="426"/>
        <w:jc w:val="both"/>
        <w:rPr>
          <w:rFonts w:asciiTheme="majorBidi" w:hAnsiTheme="majorBidi" w:cstheme="majorBidi"/>
        </w:rPr>
      </w:pPr>
      <w:r w:rsidRPr="00A4120B">
        <w:rPr>
          <w:rFonts w:asciiTheme="majorBidi" w:hAnsiTheme="majorBidi" w:cstheme="majorBidi"/>
        </w:rPr>
        <w:t>L’utilisation des huiles essentielles (HE) en aviculture s’est développée ces dernières années comme une alternative crédible aux antibiotiques promoteurs de croissance, dont l’usage prophylactique a été progressivement restreint en raison de l’émergence de l’antibiorésistance. Grâce à leur richesse en composés bioactifs — notamment les phénols, les terpénoïdes et les aldéhydes — les huiles essentielles exercent un large spectre d’activités biologiques. Elles peuvent ainsi contribuer à renforcer la santé digestive et immunitaire des volailles, améliorer leur productivité et favoriser leur bien-être, tout en répondant aux exigences croissantes en matière de sécurité alimentaire et d’élevage durable.</w:t>
      </w:r>
    </w:p>
    <w:p w14:paraId="54228169" w14:textId="58136C49" w:rsidR="00CD10A5" w:rsidRPr="00377023" w:rsidRDefault="00D12C3F" w:rsidP="00377023">
      <w:pPr>
        <w:pStyle w:val="Titre7"/>
      </w:pPr>
      <w:r w:rsidRPr="00377023">
        <w:t>Principales huiles essentielles utilisées en aviculture</w:t>
      </w:r>
    </w:p>
    <w:p w14:paraId="1D7AE659" w14:textId="77777777" w:rsidR="00A4120B" w:rsidRDefault="00A4120B" w:rsidP="00A4120B">
      <w:pPr>
        <w:spacing w:after="0" w:line="360" w:lineRule="auto"/>
        <w:ind w:firstLine="426"/>
        <w:rPr>
          <w:rFonts w:asciiTheme="majorBidi" w:hAnsiTheme="majorBidi" w:cstheme="majorBidi"/>
          <w:sz w:val="24"/>
          <w:szCs w:val="24"/>
        </w:rPr>
      </w:pPr>
    </w:p>
    <w:p w14:paraId="27B67509" w14:textId="5938CA4C" w:rsidR="00A4120B" w:rsidRPr="00A4120B" w:rsidRDefault="00A4120B" w:rsidP="00A4120B">
      <w:pPr>
        <w:spacing w:after="0" w:line="360" w:lineRule="auto"/>
        <w:ind w:firstLine="426"/>
        <w:jc w:val="both"/>
        <w:rPr>
          <w:rFonts w:asciiTheme="majorBidi" w:hAnsiTheme="majorBidi" w:cstheme="majorBidi"/>
          <w:sz w:val="24"/>
          <w:szCs w:val="24"/>
        </w:rPr>
      </w:pPr>
      <w:r w:rsidRPr="00A4120B">
        <w:rPr>
          <w:rFonts w:asciiTheme="majorBidi" w:hAnsiTheme="majorBidi" w:cstheme="majorBidi"/>
          <w:sz w:val="24"/>
          <w:szCs w:val="24"/>
        </w:rPr>
        <w:t>Dans l’élevage avicole, les huiles essentielles (HE) suscitent un intérêt croissant en raison de leurs propriétés antimicrobiennes, antioxydantes et digestives. Parmi elles, l’huile d’origan (Origanum vulgare), riche en carvacrol et en thymol, est particulièrement reconnue pour son activité antimicrobienne contre Salmonella, Escherichia coli et Clostridium perfringens. Elle contribue ainsi à améliorer la santé intestinale et à réduire les troubles digestifs chez les volailles (</w:t>
      </w:r>
      <w:r w:rsidRPr="00A4120B">
        <w:rPr>
          <w:rFonts w:asciiTheme="majorBidi" w:hAnsiTheme="majorBidi" w:cstheme="majorBidi"/>
          <w:b/>
          <w:bCs/>
          <w:sz w:val="24"/>
          <w:szCs w:val="24"/>
        </w:rPr>
        <w:t xml:space="preserve">Halle et </w:t>
      </w:r>
      <w:r w:rsidR="00B83D2A" w:rsidRPr="00A4120B">
        <w:rPr>
          <w:rFonts w:asciiTheme="majorBidi" w:hAnsiTheme="majorBidi" w:cstheme="majorBidi"/>
          <w:b/>
          <w:bCs/>
          <w:i/>
          <w:iCs/>
          <w:sz w:val="24"/>
          <w:szCs w:val="24"/>
        </w:rPr>
        <w:t>al</w:t>
      </w:r>
      <w:r w:rsidR="00B83D2A" w:rsidRPr="00A4120B">
        <w:rPr>
          <w:rFonts w:asciiTheme="majorBidi" w:hAnsiTheme="majorBidi" w:cstheme="majorBidi"/>
          <w:b/>
          <w:bCs/>
          <w:sz w:val="24"/>
          <w:szCs w:val="24"/>
        </w:rPr>
        <w:t>.</w:t>
      </w:r>
      <w:r w:rsidRPr="00A4120B">
        <w:rPr>
          <w:rFonts w:asciiTheme="majorBidi" w:hAnsiTheme="majorBidi" w:cstheme="majorBidi"/>
          <w:b/>
          <w:bCs/>
          <w:sz w:val="24"/>
          <w:szCs w:val="24"/>
        </w:rPr>
        <w:t xml:space="preserve"> 2004 ; Tekeli et </w:t>
      </w:r>
      <w:r w:rsidR="00B83D2A" w:rsidRPr="00A4120B">
        <w:rPr>
          <w:rFonts w:asciiTheme="majorBidi" w:hAnsiTheme="majorBidi" w:cstheme="majorBidi"/>
          <w:b/>
          <w:bCs/>
          <w:i/>
          <w:iCs/>
          <w:sz w:val="24"/>
          <w:szCs w:val="24"/>
        </w:rPr>
        <w:t>al</w:t>
      </w:r>
      <w:r w:rsidR="00B83D2A" w:rsidRPr="00A4120B">
        <w:rPr>
          <w:rFonts w:asciiTheme="majorBidi" w:hAnsiTheme="majorBidi" w:cstheme="majorBidi"/>
          <w:b/>
          <w:bCs/>
          <w:sz w:val="24"/>
          <w:szCs w:val="24"/>
        </w:rPr>
        <w:t>,</w:t>
      </w:r>
      <w:r w:rsidRPr="00A4120B">
        <w:rPr>
          <w:rFonts w:asciiTheme="majorBidi" w:hAnsiTheme="majorBidi" w:cstheme="majorBidi"/>
          <w:b/>
          <w:bCs/>
          <w:sz w:val="24"/>
          <w:szCs w:val="24"/>
        </w:rPr>
        <w:t xml:space="preserve"> 2006</w:t>
      </w:r>
      <w:r w:rsidRPr="00A4120B">
        <w:rPr>
          <w:rFonts w:asciiTheme="majorBidi" w:hAnsiTheme="majorBidi" w:cstheme="majorBidi"/>
          <w:sz w:val="24"/>
          <w:szCs w:val="24"/>
        </w:rPr>
        <w:t>).</w:t>
      </w:r>
    </w:p>
    <w:p w14:paraId="384069EA" w14:textId="77777777" w:rsidR="00A4120B" w:rsidRPr="00A4120B" w:rsidRDefault="00A4120B" w:rsidP="00A4120B">
      <w:pPr>
        <w:spacing w:after="0" w:line="360" w:lineRule="auto"/>
        <w:ind w:firstLine="426"/>
        <w:jc w:val="both"/>
        <w:rPr>
          <w:rFonts w:asciiTheme="majorBidi" w:hAnsiTheme="majorBidi" w:cstheme="majorBidi"/>
          <w:sz w:val="24"/>
          <w:szCs w:val="24"/>
        </w:rPr>
      </w:pPr>
      <w:r w:rsidRPr="00A4120B">
        <w:rPr>
          <w:rFonts w:asciiTheme="majorBidi" w:hAnsiTheme="majorBidi" w:cstheme="majorBidi"/>
          <w:sz w:val="24"/>
          <w:szCs w:val="24"/>
        </w:rPr>
        <w:t>De la même manière, l’huile de thym (</w:t>
      </w:r>
      <w:r w:rsidRPr="00A4120B">
        <w:rPr>
          <w:rFonts w:asciiTheme="majorBidi" w:hAnsiTheme="majorBidi" w:cstheme="majorBidi"/>
          <w:i/>
          <w:iCs/>
          <w:sz w:val="24"/>
          <w:szCs w:val="24"/>
        </w:rPr>
        <w:t>Thymus vulgaris</w:t>
      </w:r>
      <w:r w:rsidRPr="00A4120B">
        <w:rPr>
          <w:rFonts w:asciiTheme="majorBidi" w:hAnsiTheme="majorBidi" w:cstheme="majorBidi"/>
          <w:sz w:val="24"/>
          <w:szCs w:val="24"/>
        </w:rPr>
        <w:t>), dont le thymol est le principal composé actif, favorise la digestion, améliore l’absorption des nutriments et exerce un rôle stimulant sur le système immunitaire (</w:t>
      </w:r>
      <w:r w:rsidRPr="00A4120B">
        <w:rPr>
          <w:rFonts w:asciiTheme="majorBidi" w:hAnsiTheme="majorBidi" w:cstheme="majorBidi"/>
          <w:b/>
          <w:bCs/>
          <w:sz w:val="24"/>
          <w:szCs w:val="24"/>
        </w:rPr>
        <w:t>Al Kassie, 2009</w:t>
      </w:r>
      <w:r w:rsidRPr="00A4120B">
        <w:rPr>
          <w:rFonts w:asciiTheme="majorBidi" w:hAnsiTheme="majorBidi" w:cstheme="majorBidi"/>
          <w:sz w:val="24"/>
          <w:szCs w:val="24"/>
        </w:rPr>
        <w:t>). L’huile de romarin (</w:t>
      </w:r>
      <w:r w:rsidRPr="00A4120B">
        <w:rPr>
          <w:rFonts w:asciiTheme="majorBidi" w:hAnsiTheme="majorBidi" w:cstheme="majorBidi"/>
          <w:i/>
          <w:iCs/>
          <w:sz w:val="24"/>
          <w:szCs w:val="24"/>
        </w:rPr>
        <w:t>Rosmarinus officinalis</w:t>
      </w:r>
      <w:r w:rsidRPr="00A4120B">
        <w:rPr>
          <w:rFonts w:asciiTheme="majorBidi" w:hAnsiTheme="majorBidi" w:cstheme="majorBidi"/>
          <w:sz w:val="24"/>
          <w:szCs w:val="24"/>
        </w:rPr>
        <w:t>), quant à elle, est surtout connue pour ses propriétés antioxydantes : elle protège les tissus contre le stress oxydatif et contribue à améliorer la qualité de la viande en limitant l’oxydation lipidique, tout en optimisant l’indice de consommation chez le poulet de chair (</w:t>
      </w:r>
      <w:r w:rsidRPr="00A4120B">
        <w:rPr>
          <w:rFonts w:asciiTheme="majorBidi" w:hAnsiTheme="majorBidi" w:cstheme="majorBidi"/>
          <w:b/>
          <w:bCs/>
          <w:sz w:val="24"/>
          <w:szCs w:val="24"/>
        </w:rPr>
        <w:t xml:space="preserve">Cross et </w:t>
      </w:r>
      <w:proofErr w:type="gramStart"/>
      <w:r w:rsidRPr="00A4120B">
        <w:rPr>
          <w:rFonts w:asciiTheme="majorBidi" w:hAnsiTheme="majorBidi" w:cstheme="majorBidi"/>
          <w:b/>
          <w:bCs/>
          <w:i/>
          <w:iCs/>
          <w:sz w:val="24"/>
          <w:szCs w:val="24"/>
        </w:rPr>
        <w:t>al</w:t>
      </w:r>
      <w:r w:rsidRPr="00A4120B">
        <w:rPr>
          <w:rFonts w:asciiTheme="majorBidi" w:hAnsiTheme="majorBidi" w:cstheme="majorBidi"/>
          <w:b/>
          <w:bCs/>
          <w:sz w:val="24"/>
          <w:szCs w:val="24"/>
        </w:rPr>
        <w:t>.,</w:t>
      </w:r>
      <w:proofErr w:type="gramEnd"/>
      <w:r w:rsidRPr="00A4120B">
        <w:rPr>
          <w:rFonts w:asciiTheme="majorBidi" w:hAnsiTheme="majorBidi" w:cstheme="majorBidi"/>
          <w:b/>
          <w:bCs/>
          <w:sz w:val="24"/>
          <w:szCs w:val="24"/>
        </w:rPr>
        <w:t xml:space="preserve"> 2007</w:t>
      </w:r>
      <w:r w:rsidRPr="00A4120B">
        <w:rPr>
          <w:rFonts w:asciiTheme="majorBidi" w:hAnsiTheme="majorBidi" w:cstheme="majorBidi"/>
          <w:sz w:val="24"/>
          <w:szCs w:val="24"/>
        </w:rPr>
        <w:t>).</w:t>
      </w:r>
    </w:p>
    <w:p w14:paraId="25B99CE8" w14:textId="77777777" w:rsidR="00A4120B" w:rsidRPr="00A4120B" w:rsidRDefault="00A4120B" w:rsidP="00A4120B">
      <w:pPr>
        <w:spacing w:after="0" w:line="360" w:lineRule="auto"/>
        <w:ind w:firstLine="426"/>
        <w:jc w:val="both"/>
        <w:rPr>
          <w:rFonts w:asciiTheme="majorBidi" w:hAnsiTheme="majorBidi" w:cstheme="majorBidi"/>
          <w:sz w:val="24"/>
          <w:szCs w:val="24"/>
        </w:rPr>
      </w:pPr>
      <w:r w:rsidRPr="00A4120B">
        <w:rPr>
          <w:rFonts w:asciiTheme="majorBidi" w:hAnsiTheme="majorBidi" w:cstheme="majorBidi"/>
          <w:sz w:val="24"/>
          <w:szCs w:val="24"/>
        </w:rPr>
        <w:t>D’autres huiles essentielles sont également utilisées pour leurs effets spécifiques. L’huile de cannelle (</w:t>
      </w:r>
      <w:r w:rsidRPr="00A4120B">
        <w:rPr>
          <w:rFonts w:asciiTheme="majorBidi" w:hAnsiTheme="majorBidi" w:cstheme="majorBidi"/>
          <w:i/>
          <w:iCs/>
          <w:sz w:val="24"/>
          <w:szCs w:val="24"/>
        </w:rPr>
        <w:t>Cinnamomum zeylanicum</w:t>
      </w:r>
      <w:r w:rsidRPr="00A4120B">
        <w:rPr>
          <w:rFonts w:asciiTheme="majorBidi" w:hAnsiTheme="majorBidi" w:cstheme="majorBidi"/>
          <w:sz w:val="24"/>
          <w:szCs w:val="24"/>
        </w:rPr>
        <w:t>) présente une activité antifongique et antibactérienne, en plus d’améliorer la digestibilité de l’amidon et des glucides complexes. L’huile d’ail (</w:t>
      </w:r>
      <w:r w:rsidRPr="00A4120B">
        <w:rPr>
          <w:rFonts w:asciiTheme="majorBidi" w:hAnsiTheme="majorBidi" w:cstheme="majorBidi"/>
          <w:i/>
          <w:iCs/>
          <w:sz w:val="24"/>
          <w:szCs w:val="24"/>
        </w:rPr>
        <w:t>Allium sativum</w:t>
      </w:r>
      <w:r w:rsidRPr="00A4120B">
        <w:rPr>
          <w:rFonts w:asciiTheme="majorBidi" w:hAnsiTheme="majorBidi" w:cstheme="majorBidi"/>
          <w:sz w:val="24"/>
          <w:szCs w:val="24"/>
        </w:rPr>
        <w:t>), grâce à sa richesse en composés sulfurés, agit comme un antimicrobien naturel, antiparasitaire et immunostimulant, tout en favorisant de meilleures performances de croissance (</w:t>
      </w:r>
      <w:r w:rsidRPr="00A4120B">
        <w:rPr>
          <w:rFonts w:asciiTheme="majorBidi" w:hAnsiTheme="majorBidi" w:cstheme="majorBidi"/>
          <w:b/>
          <w:bCs/>
          <w:sz w:val="24"/>
          <w:szCs w:val="24"/>
        </w:rPr>
        <w:t xml:space="preserve">Radwan et </w:t>
      </w:r>
      <w:proofErr w:type="gramStart"/>
      <w:r w:rsidRPr="00A4120B">
        <w:rPr>
          <w:rFonts w:asciiTheme="majorBidi" w:hAnsiTheme="majorBidi" w:cstheme="majorBidi"/>
          <w:b/>
          <w:bCs/>
          <w:sz w:val="24"/>
          <w:szCs w:val="24"/>
        </w:rPr>
        <w:t>al.,</w:t>
      </w:r>
      <w:proofErr w:type="gramEnd"/>
      <w:r w:rsidRPr="00A4120B">
        <w:rPr>
          <w:rFonts w:asciiTheme="majorBidi" w:hAnsiTheme="majorBidi" w:cstheme="majorBidi"/>
          <w:b/>
          <w:bCs/>
          <w:sz w:val="24"/>
          <w:szCs w:val="24"/>
        </w:rPr>
        <w:t xml:space="preserve"> 2008</w:t>
      </w:r>
      <w:r w:rsidRPr="00A4120B">
        <w:rPr>
          <w:rFonts w:asciiTheme="majorBidi" w:hAnsiTheme="majorBidi" w:cstheme="majorBidi"/>
          <w:sz w:val="24"/>
          <w:szCs w:val="24"/>
        </w:rPr>
        <w:t>). Enfin, l’huile de sauge (</w:t>
      </w:r>
      <w:r w:rsidRPr="00A4120B">
        <w:rPr>
          <w:rFonts w:asciiTheme="majorBidi" w:hAnsiTheme="majorBidi" w:cstheme="majorBidi"/>
          <w:i/>
          <w:iCs/>
          <w:sz w:val="24"/>
          <w:szCs w:val="24"/>
        </w:rPr>
        <w:t>Salvia officinalis</w:t>
      </w:r>
      <w:r w:rsidRPr="00A4120B">
        <w:rPr>
          <w:rFonts w:asciiTheme="majorBidi" w:hAnsiTheme="majorBidi" w:cstheme="majorBidi"/>
          <w:sz w:val="24"/>
          <w:szCs w:val="24"/>
        </w:rPr>
        <w:t>) se distingue par son action immunomodulatrice, antioxydante et antimicrobienne ; elle fait l’objet d’études récentes démontrant son potentiel sur la croissance et la résistance aux maladies des volailles.</w:t>
      </w:r>
    </w:p>
    <w:p w14:paraId="5CC527A7" w14:textId="77777777" w:rsidR="00A4120B" w:rsidRPr="00A4120B" w:rsidRDefault="00A4120B" w:rsidP="00A4120B">
      <w:pPr>
        <w:spacing w:after="0" w:line="360" w:lineRule="auto"/>
        <w:ind w:firstLine="426"/>
        <w:rPr>
          <w:rFonts w:asciiTheme="majorBidi" w:hAnsiTheme="majorBidi" w:cstheme="majorBidi"/>
          <w:sz w:val="24"/>
          <w:szCs w:val="24"/>
        </w:rPr>
      </w:pPr>
    </w:p>
    <w:p w14:paraId="4AC21EBE" w14:textId="17BD3E04" w:rsidR="00A4120B" w:rsidRDefault="00A4120B" w:rsidP="00377023">
      <w:pPr>
        <w:spacing w:after="0" w:line="360" w:lineRule="auto"/>
        <w:ind w:firstLine="426"/>
        <w:jc w:val="both"/>
        <w:rPr>
          <w:rFonts w:asciiTheme="majorBidi" w:hAnsiTheme="majorBidi" w:cstheme="majorBidi"/>
          <w:sz w:val="24"/>
          <w:szCs w:val="24"/>
        </w:rPr>
      </w:pPr>
      <w:r w:rsidRPr="00A4120B">
        <w:rPr>
          <w:rFonts w:asciiTheme="majorBidi" w:hAnsiTheme="majorBidi" w:cstheme="majorBidi"/>
          <w:sz w:val="24"/>
          <w:szCs w:val="24"/>
        </w:rPr>
        <w:t>Dans l’ensemble, les huiles de thym, d’origan et de romarin sont les plus documentées. Plusieurs travaux confirment que l’huile de thym favorise le gain de poids chez le poulet (</w:t>
      </w:r>
      <w:r w:rsidRPr="00A4120B">
        <w:rPr>
          <w:rFonts w:asciiTheme="majorBidi" w:hAnsiTheme="majorBidi" w:cstheme="majorBidi"/>
          <w:b/>
          <w:bCs/>
          <w:sz w:val="24"/>
          <w:szCs w:val="24"/>
        </w:rPr>
        <w:t xml:space="preserve">Al Kassie, 2009 ; Tekeli et </w:t>
      </w:r>
      <w:r w:rsidRPr="00A4120B">
        <w:rPr>
          <w:rFonts w:asciiTheme="majorBidi" w:hAnsiTheme="majorBidi" w:cstheme="majorBidi"/>
          <w:b/>
          <w:bCs/>
          <w:i/>
          <w:iCs/>
          <w:sz w:val="24"/>
          <w:szCs w:val="24"/>
        </w:rPr>
        <w:t>al</w:t>
      </w:r>
      <w:r w:rsidRPr="00A4120B">
        <w:rPr>
          <w:rFonts w:asciiTheme="majorBidi" w:hAnsiTheme="majorBidi" w:cstheme="majorBidi"/>
          <w:b/>
          <w:bCs/>
          <w:sz w:val="24"/>
          <w:szCs w:val="24"/>
        </w:rPr>
        <w:t>., 2006</w:t>
      </w:r>
      <w:r w:rsidRPr="00A4120B">
        <w:rPr>
          <w:rFonts w:asciiTheme="majorBidi" w:hAnsiTheme="majorBidi" w:cstheme="majorBidi"/>
          <w:sz w:val="24"/>
          <w:szCs w:val="24"/>
        </w:rPr>
        <w:t>), que l’huile d’origan améliore l’indice de consommation et la vitesse de croissance chez le poulet de chair (</w:t>
      </w:r>
      <w:r w:rsidRPr="00A4120B">
        <w:rPr>
          <w:rFonts w:asciiTheme="majorBidi" w:hAnsiTheme="majorBidi" w:cstheme="majorBidi"/>
          <w:b/>
          <w:bCs/>
          <w:sz w:val="24"/>
          <w:szCs w:val="24"/>
        </w:rPr>
        <w:t xml:space="preserve">Halle et al., 2004 ; Tekeli et </w:t>
      </w:r>
      <w:r w:rsidRPr="00A4120B">
        <w:rPr>
          <w:rFonts w:asciiTheme="majorBidi" w:hAnsiTheme="majorBidi" w:cstheme="majorBidi"/>
          <w:b/>
          <w:bCs/>
          <w:i/>
          <w:iCs/>
          <w:sz w:val="24"/>
          <w:szCs w:val="24"/>
        </w:rPr>
        <w:t>al</w:t>
      </w:r>
      <w:r w:rsidRPr="00A4120B">
        <w:rPr>
          <w:rFonts w:asciiTheme="majorBidi" w:hAnsiTheme="majorBidi" w:cstheme="majorBidi"/>
          <w:b/>
          <w:bCs/>
          <w:sz w:val="24"/>
          <w:szCs w:val="24"/>
        </w:rPr>
        <w:t>., 2006</w:t>
      </w:r>
      <w:r w:rsidRPr="00A4120B">
        <w:rPr>
          <w:rFonts w:asciiTheme="majorBidi" w:hAnsiTheme="majorBidi" w:cstheme="majorBidi"/>
          <w:sz w:val="24"/>
          <w:szCs w:val="24"/>
        </w:rPr>
        <w:t>), ainsi que le taux de ponte et l’efficacité alimentaire chez la poule pondeuse (</w:t>
      </w:r>
      <w:r w:rsidRPr="00A4120B">
        <w:rPr>
          <w:rFonts w:asciiTheme="majorBidi" w:hAnsiTheme="majorBidi" w:cstheme="majorBidi"/>
          <w:b/>
          <w:bCs/>
          <w:sz w:val="24"/>
          <w:szCs w:val="24"/>
        </w:rPr>
        <w:t xml:space="preserve">Radwan et </w:t>
      </w:r>
      <w:r w:rsidRPr="00A4120B">
        <w:rPr>
          <w:rFonts w:asciiTheme="majorBidi" w:hAnsiTheme="majorBidi" w:cstheme="majorBidi"/>
          <w:b/>
          <w:bCs/>
          <w:i/>
          <w:iCs/>
          <w:sz w:val="24"/>
          <w:szCs w:val="24"/>
        </w:rPr>
        <w:t>al</w:t>
      </w:r>
      <w:r w:rsidRPr="00A4120B">
        <w:rPr>
          <w:rFonts w:asciiTheme="majorBidi" w:hAnsiTheme="majorBidi" w:cstheme="majorBidi"/>
          <w:b/>
          <w:bCs/>
          <w:sz w:val="24"/>
          <w:szCs w:val="24"/>
        </w:rPr>
        <w:t>., 2008</w:t>
      </w:r>
      <w:r w:rsidRPr="00A4120B">
        <w:rPr>
          <w:rFonts w:asciiTheme="majorBidi" w:hAnsiTheme="majorBidi" w:cstheme="majorBidi"/>
          <w:sz w:val="24"/>
          <w:szCs w:val="24"/>
        </w:rPr>
        <w:t>), tandis que l’huile de romarin optimise également l’indice de consommation (</w:t>
      </w:r>
      <w:r w:rsidRPr="00A4120B">
        <w:rPr>
          <w:rFonts w:asciiTheme="majorBidi" w:hAnsiTheme="majorBidi" w:cstheme="majorBidi"/>
          <w:b/>
          <w:bCs/>
          <w:sz w:val="24"/>
          <w:szCs w:val="24"/>
        </w:rPr>
        <w:t xml:space="preserve">Cross et </w:t>
      </w:r>
      <w:r w:rsidRPr="00A4120B">
        <w:rPr>
          <w:rFonts w:asciiTheme="majorBidi" w:hAnsiTheme="majorBidi" w:cstheme="majorBidi"/>
          <w:b/>
          <w:bCs/>
          <w:i/>
          <w:iCs/>
          <w:sz w:val="24"/>
          <w:szCs w:val="24"/>
        </w:rPr>
        <w:t>al</w:t>
      </w:r>
      <w:r w:rsidRPr="00A4120B">
        <w:rPr>
          <w:rFonts w:asciiTheme="majorBidi" w:hAnsiTheme="majorBidi" w:cstheme="majorBidi"/>
          <w:b/>
          <w:bCs/>
          <w:sz w:val="24"/>
          <w:szCs w:val="24"/>
        </w:rPr>
        <w:t>., 2007</w:t>
      </w:r>
      <w:r w:rsidRPr="00A4120B">
        <w:rPr>
          <w:rFonts w:asciiTheme="majorBidi" w:hAnsiTheme="majorBidi" w:cstheme="majorBidi"/>
          <w:sz w:val="24"/>
          <w:szCs w:val="24"/>
        </w:rPr>
        <w:t>). Ces résultats montrent que l’efficacité zootechnique des huiles essentielles dépend non seulement de leur composition chimique, mais aussi des conditions d’élevage et du type de volaille concernée.</w:t>
      </w:r>
    </w:p>
    <w:p w14:paraId="3EBBF52C" w14:textId="49618F83" w:rsidR="00D12C3F" w:rsidRPr="0025175E" w:rsidRDefault="00D12C3F" w:rsidP="00377023">
      <w:pPr>
        <w:pStyle w:val="Titre7"/>
      </w:pPr>
      <w:r w:rsidRPr="00D05B68">
        <w:t>Méthodes</w:t>
      </w:r>
      <w:r w:rsidRPr="0025175E">
        <w:t xml:space="preserve"> d’administration en élevage avicole</w:t>
      </w:r>
    </w:p>
    <w:p w14:paraId="4BB95DC5" w14:textId="77777777" w:rsidR="00D12C3F" w:rsidRPr="0025175E" w:rsidRDefault="00D12C3F" w:rsidP="0025175E">
      <w:pPr>
        <w:spacing w:after="0" w:line="360" w:lineRule="auto"/>
        <w:ind w:firstLine="340"/>
        <w:jc w:val="both"/>
        <w:rPr>
          <w:rFonts w:asciiTheme="majorBidi" w:hAnsiTheme="majorBidi" w:cstheme="majorBidi"/>
          <w:sz w:val="24"/>
          <w:szCs w:val="24"/>
        </w:rPr>
      </w:pPr>
      <w:r w:rsidRPr="0025175E">
        <w:rPr>
          <w:rFonts w:asciiTheme="majorBidi" w:hAnsiTheme="majorBidi" w:cstheme="majorBidi"/>
          <w:sz w:val="24"/>
          <w:szCs w:val="24"/>
        </w:rPr>
        <w:t xml:space="preserve">L’efficacité des huiles essentielles dépend en grande partie de la </w:t>
      </w:r>
      <w:r w:rsidRPr="00401587">
        <w:rPr>
          <w:rFonts w:asciiTheme="majorBidi" w:hAnsiTheme="majorBidi" w:cstheme="majorBidi"/>
          <w:sz w:val="24"/>
          <w:szCs w:val="24"/>
        </w:rPr>
        <w:t>voie d’administration</w:t>
      </w:r>
      <w:r w:rsidRPr="0025175E">
        <w:rPr>
          <w:rFonts w:asciiTheme="majorBidi" w:hAnsiTheme="majorBidi" w:cstheme="majorBidi"/>
          <w:sz w:val="24"/>
          <w:szCs w:val="24"/>
        </w:rPr>
        <w:t xml:space="preserve"> choisie, car leur volatilité et leur sensibilité à la chaleur peuvent réduire leur activité si elles ne sont pas correctement protégées.</w:t>
      </w:r>
    </w:p>
    <w:p w14:paraId="214F1EAB" w14:textId="381FC88C" w:rsidR="00D12C3F" w:rsidRPr="00D34602" w:rsidRDefault="00D12C3F" w:rsidP="00D34602">
      <w:pPr>
        <w:pStyle w:val="Titre6"/>
      </w:pPr>
      <w:r w:rsidRPr="00D34602">
        <w:t>Incorporation dans l’aliment</w:t>
      </w:r>
    </w:p>
    <w:p w14:paraId="10907FEA" w14:textId="77777777" w:rsidR="000F33BE" w:rsidRDefault="00D12C3F" w:rsidP="000F33BE">
      <w:pPr>
        <w:spacing w:after="0" w:line="360" w:lineRule="auto"/>
        <w:ind w:firstLine="340"/>
        <w:jc w:val="both"/>
        <w:rPr>
          <w:rFonts w:asciiTheme="majorBidi" w:hAnsiTheme="majorBidi" w:cstheme="majorBidi"/>
          <w:sz w:val="24"/>
          <w:szCs w:val="24"/>
        </w:rPr>
      </w:pPr>
      <w:r w:rsidRPr="0025175E">
        <w:rPr>
          <w:rFonts w:asciiTheme="majorBidi" w:hAnsiTheme="majorBidi" w:cstheme="majorBidi"/>
          <w:sz w:val="24"/>
          <w:szCs w:val="24"/>
        </w:rPr>
        <w:t xml:space="preserve">La méthode la plus courante consiste à ajouter les huiles essentielles sous forme liquide ou en poudre directement dans les rations alimentaires. Cette incorporation assure une distribution régulière et une consommation contrôlée par les volailles. </w:t>
      </w:r>
    </w:p>
    <w:p w14:paraId="1BA648BF" w14:textId="1287E23E" w:rsidR="00D12C3F" w:rsidRPr="000F33BE" w:rsidRDefault="00D12C3F" w:rsidP="00D34602">
      <w:pPr>
        <w:pStyle w:val="Titre6"/>
      </w:pPr>
      <w:r w:rsidRPr="000F33BE">
        <w:t>Encapsulation</w:t>
      </w:r>
    </w:p>
    <w:p w14:paraId="55418B59" w14:textId="1BC4AC03" w:rsidR="00D12C3F" w:rsidRPr="0025175E" w:rsidRDefault="00D12C3F" w:rsidP="0025175E">
      <w:pPr>
        <w:spacing w:after="0" w:line="360" w:lineRule="auto"/>
        <w:ind w:firstLine="340"/>
        <w:jc w:val="both"/>
        <w:rPr>
          <w:rFonts w:asciiTheme="majorBidi" w:hAnsiTheme="majorBidi" w:cstheme="majorBidi"/>
          <w:sz w:val="24"/>
          <w:szCs w:val="24"/>
        </w:rPr>
      </w:pPr>
      <w:r w:rsidRPr="0025175E">
        <w:rPr>
          <w:rFonts w:asciiTheme="majorBidi" w:hAnsiTheme="majorBidi" w:cstheme="majorBidi"/>
          <w:sz w:val="24"/>
          <w:szCs w:val="24"/>
        </w:rPr>
        <w:t xml:space="preserve">Pour protéger les molécules actives de la dégradation (chaleur, oxydation, pH gastrique), les huiles essentielles peuvent être encapsulées dans des matrices (liposomes, cyclodextrines, polymères). L’encapsulation permet une </w:t>
      </w:r>
      <w:r w:rsidRPr="00401587">
        <w:rPr>
          <w:rFonts w:asciiTheme="majorBidi" w:hAnsiTheme="majorBidi" w:cstheme="majorBidi"/>
          <w:sz w:val="24"/>
          <w:szCs w:val="24"/>
        </w:rPr>
        <w:t xml:space="preserve">libération progressive dans l’intestin, augmentant ainsi leur biodisponibilité et leur efficacité </w:t>
      </w:r>
      <w:r w:rsidR="007A3D28" w:rsidRPr="00401587">
        <w:rPr>
          <w:rFonts w:asciiTheme="majorBidi" w:hAnsiTheme="majorBidi" w:cstheme="majorBidi"/>
          <w:sz w:val="24"/>
          <w:szCs w:val="24"/>
        </w:rPr>
        <w:t>biologique (</w:t>
      </w:r>
      <w:r w:rsidR="007A3D28" w:rsidRPr="00401587">
        <w:rPr>
          <w:rFonts w:asciiTheme="majorBidi" w:hAnsiTheme="majorBidi" w:cstheme="majorBidi"/>
          <w:b/>
          <w:bCs/>
          <w:sz w:val="24"/>
          <w:szCs w:val="24"/>
        </w:rPr>
        <w:t xml:space="preserve">Mohebbifar et </w:t>
      </w:r>
      <w:proofErr w:type="gramStart"/>
      <w:r w:rsidR="007A3D28" w:rsidRPr="00401587">
        <w:rPr>
          <w:rFonts w:asciiTheme="majorBidi" w:hAnsiTheme="majorBidi" w:cstheme="majorBidi"/>
          <w:b/>
          <w:bCs/>
          <w:i/>
          <w:iCs/>
          <w:sz w:val="24"/>
          <w:szCs w:val="24"/>
        </w:rPr>
        <w:t>al</w:t>
      </w:r>
      <w:r w:rsidR="007A3D28" w:rsidRPr="00401587">
        <w:rPr>
          <w:rFonts w:asciiTheme="majorBidi" w:hAnsiTheme="majorBidi" w:cstheme="majorBidi"/>
          <w:b/>
          <w:bCs/>
          <w:sz w:val="24"/>
          <w:szCs w:val="24"/>
        </w:rPr>
        <w:t>.,</w:t>
      </w:r>
      <w:proofErr w:type="gramEnd"/>
      <w:r w:rsidR="007A3D28" w:rsidRPr="00401587">
        <w:rPr>
          <w:rFonts w:asciiTheme="majorBidi" w:hAnsiTheme="majorBidi" w:cstheme="majorBidi"/>
          <w:b/>
          <w:bCs/>
          <w:sz w:val="24"/>
          <w:szCs w:val="24"/>
        </w:rPr>
        <w:t xml:space="preserve"> 2021).</w:t>
      </w:r>
      <w:r w:rsidR="007A3D28" w:rsidRPr="00401587">
        <w:rPr>
          <w:rFonts w:asciiTheme="majorBidi" w:hAnsiTheme="majorBidi" w:cstheme="majorBidi"/>
          <w:sz w:val="24"/>
          <w:szCs w:val="24"/>
        </w:rPr>
        <w:t xml:space="preserve"> </w:t>
      </w:r>
      <w:r w:rsidRPr="00401587">
        <w:rPr>
          <w:rFonts w:asciiTheme="majorBidi" w:hAnsiTheme="majorBidi" w:cstheme="majorBidi"/>
          <w:sz w:val="24"/>
          <w:szCs w:val="24"/>
        </w:rPr>
        <w:t>Cette technologie est de plus en plus utilisée dans les additifs commerciaux.</w:t>
      </w:r>
    </w:p>
    <w:p w14:paraId="4E8BA581" w14:textId="1F149F6D" w:rsidR="00D12C3F" w:rsidRPr="0025175E" w:rsidRDefault="00D12C3F" w:rsidP="00D34602">
      <w:pPr>
        <w:pStyle w:val="Titre6"/>
      </w:pPr>
      <w:r w:rsidRPr="0025175E">
        <w:t>Administration via l’eau de boisson</w:t>
      </w:r>
    </w:p>
    <w:p w14:paraId="23001F06" w14:textId="6E51D030" w:rsidR="00123ABD" w:rsidRPr="0025175E" w:rsidRDefault="00D12C3F" w:rsidP="0025175E">
      <w:pPr>
        <w:spacing w:after="0" w:line="360" w:lineRule="auto"/>
        <w:ind w:firstLine="340"/>
        <w:jc w:val="both"/>
        <w:rPr>
          <w:rFonts w:asciiTheme="majorBidi" w:hAnsiTheme="majorBidi" w:cstheme="majorBidi"/>
          <w:sz w:val="24"/>
          <w:szCs w:val="24"/>
        </w:rPr>
      </w:pPr>
      <w:r w:rsidRPr="0025175E">
        <w:rPr>
          <w:rFonts w:asciiTheme="majorBidi" w:hAnsiTheme="majorBidi" w:cstheme="majorBidi"/>
          <w:sz w:val="24"/>
          <w:szCs w:val="24"/>
        </w:rPr>
        <w:t>Une autre méthode efficace est l’ajout d’huiles essentielles dans l’eau de boisson, souvent sous forme d’émulsions ou de solutions solubles. Cette approche permet une action rapide, particulièrement utile lors de périodes de stress thermique</w:t>
      </w:r>
      <w:r w:rsidR="007A3D28" w:rsidRPr="0025175E">
        <w:rPr>
          <w:rFonts w:asciiTheme="majorBidi" w:hAnsiTheme="majorBidi" w:cstheme="majorBidi"/>
          <w:sz w:val="24"/>
          <w:szCs w:val="24"/>
        </w:rPr>
        <w:t xml:space="preserve"> ou infectieux car les volailles boivent plus qu'elles ne mangent dans ces conditions </w:t>
      </w:r>
      <w:r w:rsidR="007A3D28" w:rsidRPr="00401587">
        <w:rPr>
          <w:rFonts w:asciiTheme="majorBidi" w:hAnsiTheme="majorBidi" w:cstheme="majorBidi"/>
          <w:b/>
          <w:bCs/>
          <w:sz w:val="24"/>
          <w:szCs w:val="24"/>
        </w:rPr>
        <w:t xml:space="preserve">(Cheng et </w:t>
      </w:r>
      <w:proofErr w:type="gramStart"/>
      <w:r w:rsidR="007A3D28" w:rsidRPr="00401587">
        <w:rPr>
          <w:rFonts w:asciiTheme="majorBidi" w:hAnsiTheme="majorBidi" w:cstheme="majorBidi"/>
          <w:b/>
          <w:bCs/>
          <w:i/>
          <w:iCs/>
          <w:sz w:val="24"/>
          <w:szCs w:val="24"/>
        </w:rPr>
        <w:t>al</w:t>
      </w:r>
      <w:r w:rsidR="007A3D28" w:rsidRPr="00401587">
        <w:rPr>
          <w:rFonts w:asciiTheme="majorBidi" w:hAnsiTheme="majorBidi" w:cstheme="majorBidi"/>
          <w:b/>
          <w:bCs/>
          <w:sz w:val="24"/>
          <w:szCs w:val="24"/>
        </w:rPr>
        <w:t>.,</w:t>
      </w:r>
      <w:proofErr w:type="gramEnd"/>
      <w:r w:rsidR="007A3D28" w:rsidRPr="00401587">
        <w:rPr>
          <w:rFonts w:asciiTheme="majorBidi" w:hAnsiTheme="majorBidi" w:cstheme="majorBidi"/>
          <w:b/>
          <w:bCs/>
          <w:sz w:val="24"/>
          <w:szCs w:val="24"/>
        </w:rPr>
        <w:t xml:space="preserve"> 2020)</w:t>
      </w:r>
      <w:r w:rsidRPr="00401587">
        <w:rPr>
          <w:rFonts w:asciiTheme="majorBidi" w:hAnsiTheme="majorBidi" w:cstheme="majorBidi"/>
          <w:sz w:val="24"/>
          <w:szCs w:val="24"/>
        </w:rPr>
        <w:t xml:space="preserve"> </w:t>
      </w:r>
      <w:r w:rsidRPr="0025175E">
        <w:rPr>
          <w:rFonts w:asciiTheme="majorBidi" w:hAnsiTheme="majorBidi" w:cstheme="majorBidi"/>
          <w:sz w:val="24"/>
          <w:szCs w:val="24"/>
        </w:rPr>
        <w:t>L’inconvénient réside dans la variabilité de la consommation d’eau selon les conditions d’élevage.</w:t>
      </w:r>
    </w:p>
    <w:p w14:paraId="1E2D3687" w14:textId="07C223AF" w:rsidR="00D12C3F" w:rsidRPr="0025175E" w:rsidRDefault="00D12C3F" w:rsidP="00D34602">
      <w:pPr>
        <w:pStyle w:val="Titre6"/>
      </w:pPr>
      <w:r w:rsidRPr="0025175E">
        <w:t>Application par nébulisation</w:t>
      </w:r>
    </w:p>
    <w:p w14:paraId="69B1B9CE" w14:textId="223812FC" w:rsidR="00D12C3F" w:rsidRPr="0025175E" w:rsidRDefault="00D12C3F" w:rsidP="0025175E">
      <w:pPr>
        <w:spacing w:after="0" w:line="360" w:lineRule="auto"/>
        <w:ind w:firstLine="340"/>
        <w:jc w:val="both"/>
        <w:rPr>
          <w:rFonts w:asciiTheme="majorBidi" w:hAnsiTheme="majorBidi" w:cstheme="majorBidi"/>
          <w:sz w:val="24"/>
          <w:szCs w:val="24"/>
        </w:rPr>
      </w:pPr>
      <w:r w:rsidRPr="0025175E">
        <w:rPr>
          <w:rFonts w:asciiTheme="majorBidi" w:hAnsiTheme="majorBidi" w:cstheme="majorBidi"/>
          <w:sz w:val="24"/>
          <w:szCs w:val="24"/>
        </w:rPr>
        <w:t>La nébulisation consiste à diffuser les huiles essentielles dans l’air du poulailler sous forme d’aérosols. Cette méthod</w:t>
      </w:r>
      <w:r w:rsidR="00592D52" w:rsidRPr="0025175E">
        <w:rPr>
          <w:rFonts w:asciiTheme="majorBidi" w:hAnsiTheme="majorBidi" w:cstheme="majorBidi"/>
          <w:sz w:val="24"/>
          <w:szCs w:val="24"/>
        </w:rPr>
        <w:t xml:space="preserve">e présente un double avantage : </w:t>
      </w:r>
      <w:r w:rsidRPr="0025175E">
        <w:rPr>
          <w:rFonts w:asciiTheme="majorBidi" w:hAnsiTheme="majorBidi" w:cstheme="majorBidi"/>
          <w:sz w:val="24"/>
          <w:szCs w:val="24"/>
        </w:rPr>
        <w:t xml:space="preserve">Amélioration de la qualité de l’air </w:t>
      </w:r>
      <w:r w:rsidRPr="0025175E">
        <w:rPr>
          <w:rFonts w:asciiTheme="majorBidi" w:hAnsiTheme="majorBidi" w:cstheme="majorBidi"/>
          <w:sz w:val="24"/>
          <w:szCs w:val="24"/>
        </w:rPr>
        <w:lastRenderedPageBreak/>
        <w:t>(réductio</w:t>
      </w:r>
      <w:r w:rsidR="00592D52" w:rsidRPr="0025175E">
        <w:rPr>
          <w:rFonts w:asciiTheme="majorBidi" w:hAnsiTheme="majorBidi" w:cstheme="majorBidi"/>
          <w:sz w:val="24"/>
          <w:szCs w:val="24"/>
        </w:rPr>
        <w:t>n des bactéries et champignons) et a un e</w:t>
      </w:r>
      <w:r w:rsidRPr="0025175E">
        <w:rPr>
          <w:rFonts w:asciiTheme="majorBidi" w:hAnsiTheme="majorBidi" w:cstheme="majorBidi"/>
          <w:sz w:val="24"/>
          <w:szCs w:val="24"/>
        </w:rPr>
        <w:t>ffet direct sur les voies respiratoires des volailles, particulièrement bénéfique en</w:t>
      </w:r>
      <w:r w:rsidR="00592D52" w:rsidRPr="0025175E">
        <w:rPr>
          <w:rFonts w:asciiTheme="majorBidi" w:hAnsiTheme="majorBidi" w:cstheme="majorBidi"/>
          <w:sz w:val="24"/>
          <w:szCs w:val="24"/>
        </w:rPr>
        <w:t xml:space="preserve"> cas d’infections respiratoires </w:t>
      </w:r>
      <w:r w:rsidR="00592D52" w:rsidRPr="00401587">
        <w:rPr>
          <w:rFonts w:asciiTheme="majorBidi" w:hAnsiTheme="majorBidi" w:cstheme="majorBidi"/>
          <w:b/>
          <w:bCs/>
          <w:sz w:val="24"/>
          <w:szCs w:val="24"/>
        </w:rPr>
        <w:t xml:space="preserve">(Mohebbifar et </w:t>
      </w:r>
      <w:proofErr w:type="gramStart"/>
      <w:r w:rsidR="00592D52" w:rsidRPr="00401587">
        <w:rPr>
          <w:rFonts w:asciiTheme="majorBidi" w:hAnsiTheme="majorBidi" w:cstheme="majorBidi"/>
          <w:b/>
          <w:bCs/>
          <w:i/>
          <w:iCs/>
          <w:sz w:val="24"/>
          <w:szCs w:val="24"/>
        </w:rPr>
        <w:t>al</w:t>
      </w:r>
      <w:r w:rsidR="00592D52" w:rsidRPr="00401587">
        <w:rPr>
          <w:rFonts w:asciiTheme="majorBidi" w:hAnsiTheme="majorBidi" w:cstheme="majorBidi"/>
          <w:b/>
          <w:bCs/>
          <w:sz w:val="24"/>
          <w:szCs w:val="24"/>
        </w:rPr>
        <w:t>.,</w:t>
      </w:r>
      <w:proofErr w:type="gramEnd"/>
      <w:r w:rsidR="00592D52" w:rsidRPr="00401587">
        <w:rPr>
          <w:rFonts w:asciiTheme="majorBidi" w:hAnsiTheme="majorBidi" w:cstheme="majorBidi"/>
          <w:b/>
          <w:bCs/>
          <w:sz w:val="24"/>
          <w:szCs w:val="24"/>
        </w:rPr>
        <w:t xml:space="preserve"> 2021).</w:t>
      </w:r>
    </w:p>
    <w:p w14:paraId="62320F9E" w14:textId="77777777" w:rsidR="00D12C3F" w:rsidRPr="0025175E" w:rsidRDefault="00D12C3F" w:rsidP="0025175E">
      <w:pPr>
        <w:spacing w:after="0" w:line="360" w:lineRule="auto"/>
        <w:ind w:firstLine="340"/>
        <w:jc w:val="both"/>
        <w:rPr>
          <w:rFonts w:asciiTheme="majorBidi" w:hAnsiTheme="majorBidi" w:cstheme="majorBidi"/>
          <w:sz w:val="24"/>
          <w:szCs w:val="24"/>
        </w:rPr>
      </w:pPr>
      <w:r w:rsidRPr="0025175E">
        <w:rPr>
          <w:rFonts w:asciiTheme="majorBidi" w:hAnsiTheme="majorBidi" w:cstheme="majorBidi"/>
          <w:sz w:val="24"/>
          <w:szCs w:val="24"/>
        </w:rPr>
        <w:t>Cette pratique reste toutefois plus coûteuse et nécessite un matériel adapté pour assurer une répartition homogène dans le bâtiment d’élevage.</w:t>
      </w:r>
    </w:p>
    <w:p w14:paraId="056180D0" w14:textId="77777777" w:rsidR="00123ABD" w:rsidRDefault="00123ABD" w:rsidP="0025175E">
      <w:pPr>
        <w:jc w:val="both"/>
        <w:rPr>
          <w:rFonts w:asciiTheme="majorBidi" w:hAnsiTheme="majorBidi" w:cstheme="majorBidi"/>
          <w:b/>
          <w:bCs/>
          <w:sz w:val="24"/>
          <w:szCs w:val="24"/>
        </w:rPr>
      </w:pPr>
    </w:p>
    <w:p w14:paraId="7F1D1E1C" w14:textId="77777777" w:rsidR="00377023" w:rsidRDefault="00377023" w:rsidP="0025175E">
      <w:pPr>
        <w:jc w:val="both"/>
        <w:rPr>
          <w:rFonts w:asciiTheme="majorBidi" w:hAnsiTheme="majorBidi" w:cstheme="majorBidi"/>
          <w:b/>
          <w:bCs/>
          <w:sz w:val="24"/>
          <w:szCs w:val="24"/>
        </w:rPr>
        <w:sectPr w:rsidR="00377023" w:rsidSect="00B41D44">
          <w:headerReference w:type="default" r:id="rId27"/>
          <w:pgSz w:w="11900" w:h="16840"/>
          <w:pgMar w:top="1417" w:right="1134" w:bottom="1417" w:left="1418" w:header="701" w:footer="988" w:gutter="0"/>
          <w:cols w:space="720"/>
          <w:docGrid w:linePitch="299"/>
        </w:sectPr>
      </w:pPr>
    </w:p>
    <w:p w14:paraId="5200E0F1" w14:textId="1B191155" w:rsidR="00377023" w:rsidRDefault="00377023" w:rsidP="0025175E">
      <w:pPr>
        <w:jc w:val="both"/>
        <w:rPr>
          <w:rFonts w:asciiTheme="majorBidi" w:hAnsiTheme="majorBidi" w:cstheme="majorBidi"/>
          <w:b/>
          <w:bCs/>
          <w:sz w:val="24"/>
          <w:szCs w:val="24"/>
        </w:rPr>
      </w:pPr>
    </w:p>
    <w:p w14:paraId="4816AC4E" w14:textId="77777777" w:rsidR="00377023" w:rsidRPr="00377023" w:rsidRDefault="00377023" w:rsidP="00377023">
      <w:pPr>
        <w:rPr>
          <w:rFonts w:asciiTheme="majorBidi" w:hAnsiTheme="majorBidi" w:cstheme="majorBidi"/>
          <w:sz w:val="24"/>
          <w:szCs w:val="24"/>
        </w:rPr>
      </w:pPr>
    </w:p>
    <w:p w14:paraId="43D24C0B" w14:textId="77777777" w:rsidR="00377023" w:rsidRPr="00377023" w:rsidRDefault="00377023" w:rsidP="00377023">
      <w:pPr>
        <w:rPr>
          <w:rFonts w:asciiTheme="majorBidi" w:hAnsiTheme="majorBidi" w:cstheme="majorBidi"/>
          <w:sz w:val="24"/>
          <w:szCs w:val="24"/>
        </w:rPr>
      </w:pPr>
    </w:p>
    <w:p w14:paraId="4CD80EAA" w14:textId="77777777" w:rsidR="00377023" w:rsidRPr="00377023" w:rsidRDefault="00377023" w:rsidP="00377023">
      <w:pPr>
        <w:rPr>
          <w:rFonts w:asciiTheme="majorBidi" w:hAnsiTheme="majorBidi" w:cstheme="majorBidi"/>
          <w:sz w:val="24"/>
          <w:szCs w:val="24"/>
        </w:rPr>
      </w:pPr>
    </w:p>
    <w:p w14:paraId="1DBF1334" w14:textId="77777777" w:rsidR="00377023" w:rsidRPr="00377023" w:rsidRDefault="00377023" w:rsidP="00377023">
      <w:pPr>
        <w:rPr>
          <w:rFonts w:asciiTheme="majorBidi" w:hAnsiTheme="majorBidi" w:cstheme="majorBidi"/>
          <w:sz w:val="24"/>
          <w:szCs w:val="24"/>
        </w:rPr>
      </w:pPr>
    </w:p>
    <w:p w14:paraId="14A12095" w14:textId="5892317D" w:rsidR="00377023" w:rsidRPr="00377023" w:rsidRDefault="005F0D5F" w:rsidP="00377023">
      <w:pPr>
        <w:rPr>
          <w:rFonts w:asciiTheme="majorBidi" w:hAnsiTheme="majorBidi" w:cstheme="majorBidi"/>
          <w:sz w:val="24"/>
          <w:szCs w:val="24"/>
        </w:rPr>
      </w:pPr>
      <w:r>
        <w:rPr>
          <w:noProof/>
          <w:lang w:eastAsia="fr-FR"/>
        </w:rPr>
        <mc:AlternateContent>
          <mc:Choice Requires="wps">
            <w:drawing>
              <wp:anchor distT="0" distB="0" distL="114300" distR="114300" simplePos="0" relativeHeight="251704832" behindDoc="1" locked="0" layoutInCell="1" allowOverlap="1" wp14:anchorId="290E6502" wp14:editId="0A8952BB">
                <wp:simplePos x="0" y="0"/>
                <wp:positionH relativeFrom="column">
                  <wp:posOffset>-503811</wp:posOffset>
                </wp:positionH>
                <wp:positionV relativeFrom="paragraph">
                  <wp:posOffset>404486</wp:posOffset>
                </wp:positionV>
                <wp:extent cx="6386830" cy="3411941"/>
                <wp:effectExtent l="76200" t="76200" r="71120" b="74295"/>
                <wp:wrapNone/>
                <wp:docPr id="847445907" name="Rectangle 847445907"/>
                <wp:cNvGraphicFramePr/>
                <a:graphic xmlns:a="http://schemas.openxmlformats.org/drawingml/2006/main">
                  <a:graphicData uri="http://schemas.microsoft.com/office/word/2010/wordprocessingShape">
                    <wps:wsp>
                      <wps:cNvSpPr/>
                      <wps:spPr>
                        <a:xfrm>
                          <a:off x="0" y="0"/>
                          <a:ext cx="6386830" cy="3411941"/>
                        </a:xfrm>
                        <a:prstGeom prst="rect">
                          <a:avLst/>
                        </a:prstGeom>
                        <a:solidFill>
                          <a:schemeClr val="accent1">
                            <a:alpha val="24000"/>
                          </a:schemeClr>
                        </a:solidFill>
                        <a:ln w="149225" cmpd="dbl">
                          <a:solidFill>
                            <a:schemeClr val="accent5">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EE06753" id="Rectangle 847445907" o:spid="_x0000_s1026" style="position:absolute;margin-left:-39.65pt;margin-top:31.85pt;width:502.9pt;height:268.65pt;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" fillcolor="#4f81bd [3204]" strokecolor="#31849b [2408]" strokeweight="11.75pt">
                <v:fill opacity="15677f"/>
                <v:stroke linestyle="thinThin"/>
              </v:rect>
            </w:pict>
          </mc:Fallback>
        </mc:AlternateContent>
      </w:r>
    </w:p>
    <w:p w14:paraId="18431A2C" w14:textId="7B110FA5" w:rsidR="00377023" w:rsidRDefault="00377023" w:rsidP="00377023">
      <w:pPr>
        <w:pStyle w:val="Chapitre"/>
      </w:pPr>
      <w:r>
        <w:t>Chapitre I</w:t>
      </w:r>
      <w:r w:rsidR="00345AC3">
        <w:t>I</w:t>
      </w:r>
      <w:r w:rsidRPr="00AE6EB5">
        <w:t xml:space="preserve"> : </w:t>
      </w:r>
    </w:p>
    <w:p w14:paraId="614FB67D" w14:textId="29CAF3CC" w:rsidR="00377023" w:rsidRPr="00AE6EB5" w:rsidRDefault="00377023" w:rsidP="00345AC3">
      <w:pPr>
        <w:pStyle w:val="Chapitre"/>
        <w:rPr>
          <w:rtl/>
        </w:rPr>
      </w:pPr>
      <w:r w:rsidRPr="00AE6EB5">
        <w:t xml:space="preserve"> </w:t>
      </w:r>
      <w:r w:rsidR="00345AC3">
        <w:t xml:space="preserve">Filière avicole : </w:t>
      </w:r>
      <w:r w:rsidR="00AB7B55">
        <w:t>Situation,</w:t>
      </w:r>
      <w:r w:rsidR="00345AC3">
        <w:t xml:space="preserve"> Perspectives et Techniques d’élevage</w:t>
      </w:r>
    </w:p>
    <w:p w14:paraId="3387DA45" w14:textId="77777777" w:rsidR="00377023" w:rsidRPr="00377023" w:rsidRDefault="00377023" w:rsidP="00377023">
      <w:pPr>
        <w:rPr>
          <w:rFonts w:asciiTheme="majorBidi" w:hAnsiTheme="majorBidi" w:cstheme="majorBidi"/>
          <w:sz w:val="24"/>
          <w:szCs w:val="24"/>
        </w:rPr>
      </w:pPr>
    </w:p>
    <w:p w14:paraId="4C2726A4" w14:textId="77777777" w:rsidR="00377023" w:rsidRPr="00377023" w:rsidRDefault="00377023" w:rsidP="00377023">
      <w:pPr>
        <w:rPr>
          <w:rFonts w:asciiTheme="majorBidi" w:hAnsiTheme="majorBidi" w:cstheme="majorBidi"/>
          <w:sz w:val="24"/>
          <w:szCs w:val="24"/>
        </w:rPr>
      </w:pPr>
    </w:p>
    <w:p w14:paraId="1329B87A" w14:textId="77777777" w:rsidR="00377023" w:rsidRPr="00377023" w:rsidRDefault="00377023" w:rsidP="00377023">
      <w:pPr>
        <w:rPr>
          <w:rFonts w:asciiTheme="majorBidi" w:hAnsiTheme="majorBidi" w:cstheme="majorBidi"/>
          <w:sz w:val="24"/>
          <w:szCs w:val="24"/>
        </w:rPr>
      </w:pPr>
    </w:p>
    <w:p w14:paraId="2E2E5775" w14:textId="77777777" w:rsidR="00377023" w:rsidRPr="00377023" w:rsidRDefault="00377023" w:rsidP="00377023">
      <w:pPr>
        <w:rPr>
          <w:rFonts w:asciiTheme="majorBidi" w:hAnsiTheme="majorBidi" w:cstheme="majorBidi"/>
          <w:sz w:val="24"/>
          <w:szCs w:val="24"/>
        </w:rPr>
      </w:pPr>
    </w:p>
    <w:p w14:paraId="779AAC05" w14:textId="3560F271" w:rsidR="000455FF" w:rsidRDefault="000455FF">
      <w:pPr>
        <w:rPr>
          <w:rFonts w:asciiTheme="majorBidi" w:hAnsiTheme="majorBidi" w:cstheme="majorBidi"/>
          <w:b/>
          <w:bCs/>
          <w:sz w:val="24"/>
          <w:szCs w:val="24"/>
        </w:rPr>
      </w:pPr>
      <w:r>
        <w:rPr>
          <w:rFonts w:asciiTheme="majorBidi" w:hAnsiTheme="majorBidi" w:cstheme="majorBidi"/>
          <w:b/>
          <w:bCs/>
          <w:sz w:val="24"/>
          <w:szCs w:val="24"/>
        </w:rPr>
        <w:br w:type="page"/>
      </w:r>
    </w:p>
    <w:p w14:paraId="634199B6" w14:textId="77777777" w:rsidR="00123ABD" w:rsidRPr="0025175E" w:rsidRDefault="00123ABD" w:rsidP="0025175E">
      <w:pPr>
        <w:jc w:val="both"/>
        <w:rPr>
          <w:rFonts w:asciiTheme="majorBidi" w:hAnsiTheme="majorBidi" w:cstheme="majorBidi"/>
          <w:b/>
          <w:bCs/>
          <w:sz w:val="24"/>
          <w:szCs w:val="24"/>
        </w:rPr>
        <w:sectPr w:rsidR="00123ABD" w:rsidRPr="0025175E" w:rsidSect="00766405">
          <w:headerReference w:type="default" r:id="rId28"/>
          <w:headerReference w:type="first" r:id="rId29"/>
          <w:footerReference w:type="first" r:id="rId30"/>
          <w:pgSz w:w="11900" w:h="16840"/>
          <w:pgMar w:top="1417" w:right="1134" w:bottom="1417" w:left="1418" w:header="701" w:footer="988" w:gutter="0"/>
          <w:cols w:space="720"/>
          <w:titlePg/>
          <w:docGrid w:linePitch="299"/>
        </w:sectPr>
      </w:pPr>
    </w:p>
    <w:p w14:paraId="74EBBBBF" w14:textId="4DDDFCAA" w:rsidR="003D5F48" w:rsidRPr="009E17C7" w:rsidRDefault="003D5F48" w:rsidP="000A506B">
      <w:pPr>
        <w:pStyle w:val="Titre1"/>
        <w:numPr>
          <w:ilvl w:val="0"/>
          <w:numId w:val="11"/>
        </w:numPr>
      </w:pPr>
      <w:r w:rsidRPr="009E17C7">
        <w:lastRenderedPageBreak/>
        <w:t>Aviculture dans le monde</w:t>
      </w:r>
    </w:p>
    <w:p w14:paraId="128E8826" w14:textId="1E44FA55" w:rsidR="003D5F48" w:rsidRPr="00401587" w:rsidRDefault="00592D52" w:rsidP="001E6121">
      <w:pPr>
        <w:pStyle w:val="Titre8"/>
        <w:numPr>
          <w:ilvl w:val="0"/>
          <w:numId w:val="22"/>
        </w:numPr>
      </w:pPr>
      <w:r w:rsidRPr="00401587">
        <w:t xml:space="preserve"> </w:t>
      </w:r>
      <w:r w:rsidR="003D5F48" w:rsidRPr="00401587">
        <w:t xml:space="preserve">Développement global de la filière avicole  </w:t>
      </w:r>
    </w:p>
    <w:p w14:paraId="0C374181" w14:textId="77777777" w:rsidR="007C64BA" w:rsidRPr="007C64BA" w:rsidRDefault="007C64BA" w:rsidP="007C64BA">
      <w:pPr>
        <w:pStyle w:val="Corpsdetexte"/>
        <w:spacing w:before="139" w:line="360" w:lineRule="auto"/>
        <w:ind w:right="-6" w:firstLine="360"/>
        <w:jc w:val="both"/>
        <w:rPr>
          <w:rFonts w:asciiTheme="majorBidi" w:hAnsiTheme="majorBidi" w:cstheme="majorBidi"/>
        </w:rPr>
      </w:pPr>
      <w:r w:rsidRPr="007C64BA">
        <w:rPr>
          <w:rFonts w:asciiTheme="majorBidi" w:hAnsiTheme="majorBidi" w:cstheme="majorBidi"/>
        </w:rPr>
        <w:t>L’aviculture a connu une profonde transformation, passant d’une production traditionnelle fermière à une production industrielle organisée et hautement spécialisée. Cette expansion, amorcée après la Seconde Guerre mondiale, est liée au développement de la production intensive, souvent qualifiée de deuxième révolution agricole. Celle-ci s’est fondée sur l’utilisation systématique d’intrants, sur l’optimisation des rendements, ainsi que sur la maîtrise des conditions techniques, sanitaires et technologiques des élevages (</w:t>
      </w:r>
      <w:r w:rsidRPr="007C64BA">
        <w:rPr>
          <w:rFonts w:asciiTheme="majorBidi" w:hAnsiTheme="majorBidi" w:cstheme="majorBidi"/>
          <w:b/>
          <w:bCs/>
        </w:rPr>
        <w:t>Kaci, 2014</w:t>
      </w:r>
      <w:r w:rsidRPr="007C64BA">
        <w:rPr>
          <w:rFonts w:asciiTheme="majorBidi" w:hAnsiTheme="majorBidi" w:cstheme="majorBidi"/>
        </w:rPr>
        <w:t>).</w:t>
      </w:r>
    </w:p>
    <w:p w14:paraId="6BBED2B9" w14:textId="77777777" w:rsidR="007C64BA" w:rsidRDefault="007C64BA" w:rsidP="007C64BA">
      <w:pPr>
        <w:pStyle w:val="Corpsdetexte"/>
        <w:spacing w:before="139" w:line="360" w:lineRule="auto"/>
        <w:ind w:right="-6" w:firstLine="360"/>
        <w:jc w:val="both"/>
        <w:rPr>
          <w:rFonts w:asciiTheme="majorBidi" w:hAnsiTheme="majorBidi" w:cstheme="majorBidi"/>
        </w:rPr>
      </w:pPr>
      <w:r w:rsidRPr="007C64BA">
        <w:rPr>
          <w:rFonts w:asciiTheme="majorBidi" w:hAnsiTheme="majorBidi" w:cstheme="majorBidi"/>
        </w:rPr>
        <w:t>Aujourd’hui, le secteur avicole poursuit sa dynamique de croissance et d’industrialisation dans de nombreuses régions du monde. Les volailles représentent en effet une source de protéines animales à la fois abordable et accessible, particulièrement importante dans les pays en voie de développement. Cette caractéristique a largement contribué à l’essor rapide et généralisé de la filière avicole à l’échelle mondiale au cours des trois dernières décennies (</w:t>
      </w:r>
      <w:r w:rsidRPr="007C64BA">
        <w:rPr>
          <w:rFonts w:asciiTheme="majorBidi" w:hAnsiTheme="majorBidi" w:cstheme="majorBidi"/>
          <w:b/>
          <w:bCs/>
        </w:rPr>
        <w:t>Sanofi, 1999</w:t>
      </w:r>
      <w:r w:rsidRPr="007C64BA">
        <w:rPr>
          <w:rFonts w:asciiTheme="majorBidi" w:hAnsiTheme="majorBidi" w:cstheme="majorBidi"/>
        </w:rPr>
        <w:t>).</w:t>
      </w:r>
    </w:p>
    <w:p w14:paraId="0109D3BA" w14:textId="2C81A89C" w:rsidR="003D5F48" w:rsidRPr="0046405A" w:rsidRDefault="003D5F48" w:rsidP="001E6121">
      <w:pPr>
        <w:pStyle w:val="Titre8"/>
      </w:pPr>
      <w:r w:rsidRPr="0046405A">
        <w:t xml:space="preserve">Production mondiale de viande de volaille  </w:t>
      </w:r>
    </w:p>
    <w:p w14:paraId="6B2C3B7D" w14:textId="77777777" w:rsidR="007C64BA" w:rsidRPr="007C64BA" w:rsidRDefault="007C64BA" w:rsidP="007C64BA">
      <w:pPr>
        <w:pStyle w:val="Corpsdetexte"/>
        <w:spacing w:before="140" w:line="360" w:lineRule="auto"/>
        <w:ind w:right="-6" w:firstLine="426"/>
        <w:jc w:val="both"/>
        <w:rPr>
          <w:rFonts w:asciiTheme="majorBidi" w:hAnsiTheme="majorBidi" w:cstheme="majorBidi"/>
        </w:rPr>
      </w:pPr>
      <w:r w:rsidRPr="007C64BA">
        <w:rPr>
          <w:rFonts w:asciiTheme="majorBidi" w:hAnsiTheme="majorBidi" w:cstheme="majorBidi"/>
        </w:rPr>
        <w:t>La production mondiale de viande de volaille enregistre la plus forte croissance parmi les viandes, avec un taux annuel moyen de 3,4 % depuis les années 2000, contre 1,6 % pour la viande porcine, 1,5 % pour la viande ovine et 0,95 % pour la viande bovine (</w:t>
      </w:r>
      <w:r w:rsidRPr="007C64BA">
        <w:rPr>
          <w:rFonts w:asciiTheme="majorBidi" w:hAnsiTheme="majorBidi" w:cstheme="majorBidi"/>
          <w:b/>
          <w:bCs/>
        </w:rPr>
        <w:t>ITAVI, 2018</w:t>
      </w:r>
      <w:r w:rsidRPr="007C64BA">
        <w:rPr>
          <w:rFonts w:asciiTheme="majorBidi" w:hAnsiTheme="majorBidi" w:cstheme="majorBidi"/>
        </w:rPr>
        <w:t xml:space="preserve">). Selon la </w:t>
      </w:r>
      <w:r w:rsidRPr="007C64BA">
        <w:rPr>
          <w:rFonts w:asciiTheme="majorBidi" w:hAnsiTheme="majorBidi" w:cstheme="majorBidi"/>
          <w:b/>
          <w:bCs/>
        </w:rPr>
        <w:t>FAO (2010)</w:t>
      </w:r>
      <w:r w:rsidRPr="007C64BA">
        <w:rPr>
          <w:rFonts w:asciiTheme="majorBidi" w:hAnsiTheme="majorBidi" w:cstheme="majorBidi"/>
        </w:rPr>
        <w:t>, cette tendance devrait se poursuivre et la production mondiale doubler d’ici 2050, portée par la croissance démographique (plus de 9 milliards d’habitants) et la transition alimentaire dans les pays en développement (Afrique, Asie).</w:t>
      </w:r>
    </w:p>
    <w:p w14:paraId="7A3B82DF" w14:textId="77777777" w:rsidR="007C64BA" w:rsidRPr="007C64BA" w:rsidRDefault="007C64BA" w:rsidP="007C64BA">
      <w:pPr>
        <w:pStyle w:val="Corpsdetexte"/>
        <w:spacing w:before="140" w:line="360" w:lineRule="auto"/>
        <w:ind w:right="-6" w:firstLine="426"/>
        <w:jc w:val="both"/>
        <w:rPr>
          <w:rFonts w:asciiTheme="majorBidi" w:hAnsiTheme="majorBidi" w:cstheme="majorBidi"/>
        </w:rPr>
      </w:pPr>
      <w:r w:rsidRPr="007C64BA">
        <w:rPr>
          <w:rFonts w:asciiTheme="majorBidi" w:hAnsiTheme="majorBidi" w:cstheme="majorBidi"/>
        </w:rPr>
        <w:t>La volaille devrait représenter près de la moitié de la production supplémentaire de viande au cours des dix prochaines années (</w:t>
      </w:r>
      <w:r w:rsidRPr="007C64BA">
        <w:rPr>
          <w:rFonts w:asciiTheme="majorBidi" w:hAnsiTheme="majorBidi" w:cstheme="majorBidi"/>
          <w:b/>
          <w:bCs/>
        </w:rPr>
        <w:t>FAO, 2019</w:t>
      </w:r>
      <w:r w:rsidRPr="007C64BA">
        <w:rPr>
          <w:rFonts w:asciiTheme="majorBidi" w:hAnsiTheme="majorBidi" w:cstheme="majorBidi"/>
        </w:rPr>
        <w:t>). Son cycle de production court permet d’adapter rapidement l’offre à la demande et de bénéficier d’améliorations en génétique, santé et alimentation.</w:t>
      </w:r>
    </w:p>
    <w:p w14:paraId="124786BA" w14:textId="4DDF0ACE" w:rsidR="007C64BA" w:rsidRDefault="007C64BA" w:rsidP="007C64BA">
      <w:pPr>
        <w:pStyle w:val="Corpsdetexte"/>
        <w:spacing w:before="140" w:line="360" w:lineRule="auto"/>
        <w:ind w:right="-6" w:firstLine="426"/>
        <w:jc w:val="both"/>
        <w:rPr>
          <w:rFonts w:asciiTheme="majorBidi" w:hAnsiTheme="majorBidi" w:cstheme="majorBidi"/>
        </w:rPr>
      </w:pPr>
      <w:r w:rsidRPr="007C64BA">
        <w:rPr>
          <w:rFonts w:asciiTheme="majorBidi" w:hAnsiTheme="majorBidi" w:cstheme="majorBidi"/>
        </w:rPr>
        <w:t>La croissance sera particulièrement rapide dans les pays disposant d’un excédent de céréales fourragères, comme le Brésil, ainsi qu’en Union européenne et aux États-Unis, grâce aux investissements et aux gains de productivité (</w:t>
      </w:r>
      <w:r w:rsidRPr="007C64BA">
        <w:rPr>
          <w:rFonts w:asciiTheme="majorBidi" w:hAnsiTheme="majorBidi" w:cstheme="majorBidi"/>
          <w:b/>
          <w:bCs/>
        </w:rPr>
        <w:t>FAO, 2019</w:t>
      </w:r>
      <w:r w:rsidRPr="007C64BA">
        <w:rPr>
          <w:rFonts w:asciiTheme="majorBidi" w:hAnsiTheme="majorBidi" w:cstheme="majorBidi"/>
        </w:rPr>
        <w:t>). Les principaux producteurs mondiaux restent les États-Unis, l’Union européenne, l’Inde et la Chine, tandis que d’autres pays comme le Mexique, la Russie, la Turquie et le Japon continuent de progresser, quoique plus lentement</w:t>
      </w:r>
      <w:r>
        <w:rPr>
          <w:rFonts w:asciiTheme="majorBidi" w:hAnsiTheme="majorBidi" w:cstheme="majorBidi"/>
        </w:rPr>
        <w:t>.</w:t>
      </w:r>
    </w:p>
    <w:p w14:paraId="23A27947" w14:textId="77777777" w:rsidR="007C64BA" w:rsidRDefault="007C64BA" w:rsidP="007C64BA">
      <w:pPr>
        <w:pStyle w:val="Corpsdetexte"/>
        <w:spacing w:before="140" w:line="360" w:lineRule="auto"/>
        <w:ind w:right="-6" w:firstLine="426"/>
        <w:jc w:val="both"/>
        <w:rPr>
          <w:rFonts w:asciiTheme="majorBidi" w:hAnsiTheme="majorBidi" w:cstheme="majorBidi"/>
        </w:rPr>
      </w:pPr>
    </w:p>
    <w:p w14:paraId="23D9A5C2" w14:textId="7416A4B0" w:rsidR="007C64BA" w:rsidRDefault="007C64BA" w:rsidP="007C64BA">
      <w:pPr>
        <w:pStyle w:val="Corpsdetexte"/>
        <w:spacing w:before="140" w:line="360" w:lineRule="auto"/>
        <w:ind w:right="-6" w:firstLine="426"/>
        <w:jc w:val="both"/>
        <w:rPr>
          <w:rFonts w:asciiTheme="majorBidi" w:hAnsiTheme="majorBidi" w:cstheme="majorBidi"/>
        </w:rPr>
      </w:pPr>
      <w:r>
        <w:rPr>
          <w:noProof/>
          <w:lang w:eastAsia="fr-FR"/>
        </w:rPr>
        <w:lastRenderedPageBreak/>
        <w:drawing>
          <wp:anchor distT="0" distB="0" distL="114300" distR="114300" simplePos="0" relativeHeight="251618816" behindDoc="1" locked="0" layoutInCell="1" allowOverlap="1" wp14:anchorId="15531F30" wp14:editId="0ECD1203">
            <wp:simplePos x="0" y="0"/>
            <wp:positionH relativeFrom="column">
              <wp:posOffset>858411</wp:posOffset>
            </wp:positionH>
            <wp:positionV relativeFrom="paragraph">
              <wp:posOffset>-1161</wp:posOffset>
            </wp:positionV>
            <wp:extent cx="3857625" cy="2200275"/>
            <wp:effectExtent l="0" t="0" r="9525" b="9525"/>
            <wp:wrapTight wrapText="bothSides">
              <wp:wrapPolygon edited="0">
                <wp:start x="0" y="0"/>
                <wp:lineTo x="0" y="21506"/>
                <wp:lineTo x="21547" y="21506"/>
                <wp:lineTo x="21547" y="0"/>
                <wp:lineTo x="0" y="0"/>
              </wp:wrapPolygon>
            </wp:wrapTight>
            <wp:docPr id="44"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extLst>
                        <a:ext uri="{28A0092B-C50C-407E-A947-70E740481C1C}">
                          <a14:useLocalDpi xmlns:a14="http://schemas.microsoft.com/office/drawing/2010/main" val="0"/>
                        </a:ext>
                      </a:extLst>
                    </a:blip>
                    <a:srcRect b="11832"/>
                    <a:stretch>
                      <a:fillRect/>
                    </a:stretch>
                  </pic:blipFill>
                  <pic:spPr bwMode="auto">
                    <a:xfrm>
                      <a:off x="0" y="0"/>
                      <a:ext cx="3857625" cy="220027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52C44C3D" w14:textId="7E1773E2" w:rsidR="00C83718" w:rsidRPr="0046405A" w:rsidRDefault="00C83718" w:rsidP="007C64BA">
      <w:pPr>
        <w:pStyle w:val="Corpsdetexte"/>
        <w:spacing w:before="186" w:line="360" w:lineRule="auto"/>
        <w:ind w:firstLine="426"/>
        <w:jc w:val="center"/>
        <w:rPr>
          <w:rFonts w:asciiTheme="majorBidi" w:hAnsiTheme="majorBidi" w:cstheme="majorBidi"/>
          <w:b/>
          <w:bCs/>
          <w:color w:val="FF0000"/>
          <w:rtl/>
        </w:rPr>
      </w:pPr>
    </w:p>
    <w:p w14:paraId="3F81D0BA" w14:textId="77777777" w:rsidR="007C64BA" w:rsidRDefault="007C64BA" w:rsidP="00170F5B">
      <w:pPr>
        <w:pStyle w:val="Corpsdetexte"/>
        <w:spacing w:before="186" w:line="360" w:lineRule="auto"/>
        <w:ind w:left="360" w:right="719"/>
        <w:jc w:val="both"/>
        <w:rPr>
          <w:rFonts w:asciiTheme="majorBidi" w:hAnsiTheme="majorBidi" w:cstheme="majorBidi"/>
        </w:rPr>
      </w:pPr>
    </w:p>
    <w:p w14:paraId="66D75E74" w14:textId="14ECC7F6" w:rsidR="007C64BA" w:rsidRDefault="007C64BA" w:rsidP="00170F5B">
      <w:pPr>
        <w:pStyle w:val="Corpsdetexte"/>
        <w:spacing w:before="186" w:line="360" w:lineRule="auto"/>
        <w:ind w:left="360" w:right="719"/>
        <w:jc w:val="both"/>
        <w:rPr>
          <w:rFonts w:asciiTheme="majorBidi" w:hAnsiTheme="majorBidi" w:cstheme="majorBidi"/>
        </w:rPr>
      </w:pPr>
    </w:p>
    <w:p w14:paraId="57348067" w14:textId="72601DDF" w:rsidR="007C64BA" w:rsidRDefault="007C64BA" w:rsidP="00170F5B">
      <w:pPr>
        <w:pStyle w:val="Corpsdetexte"/>
        <w:spacing w:before="186" w:line="360" w:lineRule="auto"/>
        <w:ind w:left="360" w:right="719"/>
        <w:jc w:val="both"/>
        <w:rPr>
          <w:rFonts w:asciiTheme="majorBidi" w:hAnsiTheme="majorBidi" w:cstheme="majorBidi"/>
        </w:rPr>
      </w:pPr>
    </w:p>
    <w:p w14:paraId="6156415F" w14:textId="429EAC8C" w:rsidR="007C64BA" w:rsidRDefault="007C64BA" w:rsidP="00170F5B">
      <w:pPr>
        <w:pStyle w:val="Corpsdetexte"/>
        <w:spacing w:before="186" w:line="360" w:lineRule="auto"/>
        <w:ind w:left="360" w:right="719"/>
        <w:jc w:val="both"/>
        <w:rPr>
          <w:rFonts w:asciiTheme="majorBidi" w:hAnsiTheme="majorBidi" w:cstheme="majorBidi"/>
        </w:rPr>
      </w:pPr>
    </w:p>
    <w:p w14:paraId="16386F59" w14:textId="5C4E4396" w:rsidR="007C64BA" w:rsidRDefault="007C64BA" w:rsidP="00170F5B">
      <w:pPr>
        <w:pStyle w:val="Corpsdetexte"/>
        <w:spacing w:before="186" w:line="360" w:lineRule="auto"/>
        <w:ind w:left="360" w:right="719"/>
        <w:jc w:val="both"/>
        <w:rPr>
          <w:rFonts w:asciiTheme="majorBidi" w:hAnsiTheme="majorBidi" w:cstheme="majorBidi"/>
        </w:rPr>
      </w:pPr>
      <w:r w:rsidRPr="00CB516A">
        <w:rPr>
          <w:rFonts w:asciiTheme="majorBidi" w:hAnsiTheme="majorBidi" w:cstheme="majorBidi"/>
          <w:b/>
          <w:bCs/>
          <w:noProof/>
          <w:color w:val="FF0000"/>
          <w:lang w:eastAsia="fr-FR"/>
        </w:rPr>
        <mc:AlternateContent>
          <mc:Choice Requires="wps">
            <w:drawing>
              <wp:anchor distT="0" distB="0" distL="114300" distR="114300" simplePos="0" relativeHeight="251610624" behindDoc="1" locked="0" layoutInCell="1" allowOverlap="1" wp14:anchorId="783DECA6" wp14:editId="5764F6B7">
                <wp:simplePos x="0" y="0"/>
                <wp:positionH relativeFrom="page">
                  <wp:posOffset>1213485</wp:posOffset>
                </wp:positionH>
                <wp:positionV relativeFrom="paragraph">
                  <wp:posOffset>122029</wp:posOffset>
                </wp:positionV>
                <wp:extent cx="5686425" cy="304800"/>
                <wp:effectExtent l="0" t="0" r="0" b="0"/>
                <wp:wrapNone/>
                <wp:docPr id="31" name="Zone de texte 31"/>
                <wp:cNvGraphicFramePr/>
                <a:graphic xmlns:a="http://schemas.openxmlformats.org/drawingml/2006/main">
                  <a:graphicData uri="http://schemas.microsoft.com/office/word/2010/wordprocessingShape">
                    <wps:wsp>
                      <wps:cNvSpPr txBox="1"/>
                      <wps:spPr>
                        <a:xfrm>
                          <a:off x="0" y="0"/>
                          <a:ext cx="5686425" cy="304800"/>
                        </a:xfrm>
                        <a:prstGeom prst="rect">
                          <a:avLst/>
                        </a:prstGeom>
                        <a:noFill/>
                        <a:ln w="6350">
                          <a:noFill/>
                        </a:ln>
                        <a:effectLst/>
                      </wps:spPr>
                      <wps:txbx>
                        <w:txbxContent>
                          <w:p w14:paraId="527B4367" w14:textId="7DD46EA7" w:rsidR="003F4F16" w:rsidRPr="007C64BA" w:rsidRDefault="003F4F16" w:rsidP="00F27708">
                            <w:pPr>
                              <w:rPr>
                                <w:sz w:val="28"/>
                                <w:szCs w:val="28"/>
                              </w:rPr>
                            </w:pPr>
                            <w:r w:rsidRPr="007C64BA">
                              <w:rPr>
                                <w:rFonts w:asciiTheme="majorBidi" w:hAnsiTheme="majorBidi" w:cstheme="majorBidi"/>
                                <w:b/>
                                <w:bCs/>
                                <w:sz w:val="24"/>
                                <w:szCs w:val="24"/>
                              </w:rPr>
                              <w:t xml:space="preserve">Figure </w:t>
                            </w:r>
                            <w:r>
                              <w:rPr>
                                <w:rFonts w:asciiTheme="majorBidi" w:hAnsiTheme="majorBidi" w:cstheme="majorBidi"/>
                                <w:b/>
                                <w:bCs/>
                                <w:sz w:val="24"/>
                                <w:szCs w:val="24"/>
                              </w:rPr>
                              <w:t>2</w:t>
                            </w:r>
                            <w:r w:rsidRPr="007C64BA">
                              <w:rPr>
                                <w:rFonts w:asciiTheme="majorBidi" w:hAnsiTheme="majorBidi" w:cstheme="majorBidi"/>
                                <w:b/>
                                <w:bCs/>
                                <w:sz w:val="24"/>
                                <w:szCs w:val="24"/>
                              </w:rPr>
                              <w:t>:</w:t>
                            </w:r>
                            <w:r w:rsidRPr="007C64BA">
                              <w:rPr>
                                <w:rFonts w:asciiTheme="majorBidi" w:hAnsiTheme="majorBidi" w:cstheme="majorBidi"/>
                                <w:sz w:val="24"/>
                                <w:szCs w:val="24"/>
                              </w:rPr>
                              <w:t xml:space="preserve"> la</w:t>
                            </w:r>
                            <w:r w:rsidRPr="007C64BA">
                              <w:rPr>
                                <w:rFonts w:asciiTheme="majorBidi" w:hAnsiTheme="majorBidi" w:cstheme="majorBidi"/>
                                <w:spacing w:val="-4"/>
                                <w:sz w:val="24"/>
                                <w:szCs w:val="24"/>
                              </w:rPr>
                              <w:t xml:space="preserve"> </w:t>
                            </w:r>
                            <w:r w:rsidRPr="007C64BA">
                              <w:rPr>
                                <w:rFonts w:asciiTheme="majorBidi" w:hAnsiTheme="majorBidi" w:cstheme="majorBidi"/>
                                <w:sz w:val="24"/>
                                <w:szCs w:val="24"/>
                              </w:rPr>
                              <w:t>production</w:t>
                            </w:r>
                            <w:r w:rsidRPr="007C64BA">
                              <w:rPr>
                                <w:rFonts w:asciiTheme="majorBidi" w:hAnsiTheme="majorBidi" w:cstheme="majorBidi"/>
                                <w:spacing w:val="-3"/>
                                <w:sz w:val="24"/>
                                <w:szCs w:val="24"/>
                              </w:rPr>
                              <w:t xml:space="preserve"> </w:t>
                            </w:r>
                            <w:r w:rsidRPr="007C64BA">
                              <w:rPr>
                                <w:rFonts w:asciiTheme="majorBidi" w:hAnsiTheme="majorBidi" w:cstheme="majorBidi"/>
                                <w:sz w:val="24"/>
                                <w:szCs w:val="24"/>
                              </w:rPr>
                              <w:t>mondiale</w:t>
                            </w:r>
                            <w:r w:rsidRPr="007C64BA">
                              <w:rPr>
                                <w:rFonts w:asciiTheme="majorBidi" w:hAnsiTheme="majorBidi" w:cstheme="majorBidi"/>
                                <w:spacing w:val="-3"/>
                                <w:sz w:val="24"/>
                                <w:szCs w:val="24"/>
                              </w:rPr>
                              <w:t xml:space="preserve"> </w:t>
                            </w:r>
                            <w:r w:rsidRPr="007C64BA">
                              <w:rPr>
                                <w:rFonts w:asciiTheme="majorBidi" w:hAnsiTheme="majorBidi" w:cstheme="majorBidi"/>
                                <w:sz w:val="24"/>
                                <w:szCs w:val="24"/>
                              </w:rPr>
                              <w:t>de</w:t>
                            </w:r>
                            <w:r w:rsidRPr="007C64BA">
                              <w:rPr>
                                <w:rFonts w:asciiTheme="majorBidi" w:hAnsiTheme="majorBidi" w:cstheme="majorBidi"/>
                                <w:spacing w:val="-5"/>
                                <w:sz w:val="24"/>
                                <w:szCs w:val="24"/>
                              </w:rPr>
                              <w:t xml:space="preserve"> </w:t>
                            </w:r>
                            <w:r w:rsidRPr="007C64BA">
                              <w:rPr>
                                <w:rFonts w:asciiTheme="majorBidi" w:hAnsiTheme="majorBidi" w:cstheme="majorBidi"/>
                                <w:sz w:val="24"/>
                                <w:szCs w:val="24"/>
                              </w:rPr>
                              <w:t>Poulet</w:t>
                            </w:r>
                            <w:r w:rsidRPr="007C64BA">
                              <w:rPr>
                                <w:rFonts w:asciiTheme="majorBidi" w:hAnsiTheme="majorBidi" w:cstheme="majorBidi"/>
                                <w:spacing w:val="-3"/>
                                <w:sz w:val="24"/>
                                <w:szCs w:val="24"/>
                              </w:rPr>
                              <w:t xml:space="preserve"> </w:t>
                            </w:r>
                            <w:r w:rsidRPr="007C64BA">
                              <w:rPr>
                                <w:rFonts w:asciiTheme="majorBidi" w:hAnsiTheme="majorBidi" w:cstheme="majorBidi"/>
                                <w:sz w:val="24"/>
                                <w:szCs w:val="24"/>
                              </w:rPr>
                              <w:t>de</w:t>
                            </w:r>
                            <w:r w:rsidRPr="007C64BA">
                              <w:rPr>
                                <w:rFonts w:asciiTheme="majorBidi" w:hAnsiTheme="majorBidi" w:cstheme="majorBidi"/>
                                <w:spacing w:val="-4"/>
                                <w:sz w:val="24"/>
                                <w:szCs w:val="24"/>
                              </w:rPr>
                              <w:t xml:space="preserve"> </w:t>
                            </w:r>
                            <w:r w:rsidRPr="007C64BA">
                              <w:rPr>
                                <w:rFonts w:asciiTheme="majorBidi" w:hAnsiTheme="majorBidi" w:cstheme="majorBidi"/>
                                <w:sz w:val="24"/>
                                <w:szCs w:val="24"/>
                              </w:rPr>
                              <w:t>chair</w:t>
                            </w:r>
                            <w:r w:rsidRPr="007C64BA">
                              <w:rPr>
                                <w:rFonts w:asciiTheme="majorBidi" w:hAnsiTheme="majorBidi" w:cstheme="majorBidi"/>
                                <w:spacing w:val="-3"/>
                                <w:sz w:val="24"/>
                                <w:szCs w:val="24"/>
                              </w:rPr>
                              <w:t xml:space="preserve"> </w:t>
                            </w:r>
                            <w:r w:rsidRPr="007C64BA">
                              <w:rPr>
                                <w:rFonts w:asciiTheme="majorBidi" w:hAnsiTheme="majorBidi" w:cstheme="majorBidi"/>
                                <w:sz w:val="24"/>
                                <w:szCs w:val="24"/>
                              </w:rPr>
                              <w:t>2012-2020 (statista, 2020</w:t>
                            </w:r>
                            <w:r>
                              <w:rPr>
                                <w:rFonts w:asciiTheme="majorBidi" w:hAnsiTheme="majorBidi" w:cstheme="majorBidi"/>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31" o:spid="_x0000_s1031" type="#_x0000_t202" style="position:absolute;left:0;text-align:left;margin-left:95.55pt;margin-top:9.6pt;width:447.75pt;height:24pt;z-index:-251705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" filled="f" stroked="f" strokeweight=".5pt">
                <v:textbox>
                  <w:txbxContent>
                    <w:p w14:paraId="527B4367" w14:textId="7DD46EA7" w:rsidR="003F4F16" w:rsidRPr="007C64BA" w:rsidRDefault="003F4F16" w:rsidP="00F27708">
                      <w:pPr>
                        <w:rPr>
                          <w:sz w:val="28"/>
                          <w:szCs w:val="28"/>
                        </w:rPr>
                      </w:pPr>
                      <w:r w:rsidRPr="007C64BA">
                        <w:rPr>
                          <w:rFonts w:asciiTheme="majorBidi" w:hAnsiTheme="majorBidi" w:cstheme="majorBidi"/>
                          <w:b/>
                          <w:bCs/>
                          <w:sz w:val="24"/>
                          <w:szCs w:val="24"/>
                        </w:rPr>
                        <w:t xml:space="preserve">Figure </w:t>
                      </w:r>
                      <w:r>
                        <w:rPr>
                          <w:rFonts w:asciiTheme="majorBidi" w:hAnsiTheme="majorBidi" w:cstheme="majorBidi"/>
                          <w:b/>
                          <w:bCs/>
                          <w:sz w:val="24"/>
                          <w:szCs w:val="24"/>
                        </w:rPr>
                        <w:t>2</w:t>
                      </w:r>
                      <w:r w:rsidRPr="007C64BA">
                        <w:rPr>
                          <w:rFonts w:asciiTheme="majorBidi" w:hAnsiTheme="majorBidi" w:cstheme="majorBidi"/>
                          <w:b/>
                          <w:bCs/>
                          <w:sz w:val="24"/>
                          <w:szCs w:val="24"/>
                        </w:rPr>
                        <w:t>:</w:t>
                      </w:r>
                      <w:r w:rsidRPr="007C64BA">
                        <w:rPr>
                          <w:rFonts w:asciiTheme="majorBidi" w:hAnsiTheme="majorBidi" w:cstheme="majorBidi"/>
                          <w:sz w:val="24"/>
                          <w:szCs w:val="24"/>
                        </w:rPr>
                        <w:t xml:space="preserve"> la</w:t>
                      </w:r>
                      <w:r w:rsidRPr="007C64BA">
                        <w:rPr>
                          <w:rFonts w:asciiTheme="majorBidi" w:hAnsiTheme="majorBidi" w:cstheme="majorBidi"/>
                          <w:spacing w:val="-4"/>
                          <w:sz w:val="24"/>
                          <w:szCs w:val="24"/>
                        </w:rPr>
                        <w:t xml:space="preserve"> </w:t>
                      </w:r>
                      <w:r w:rsidRPr="007C64BA">
                        <w:rPr>
                          <w:rFonts w:asciiTheme="majorBidi" w:hAnsiTheme="majorBidi" w:cstheme="majorBidi"/>
                          <w:sz w:val="24"/>
                          <w:szCs w:val="24"/>
                        </w:rPr>
                        <w:t>production</w:t>
                      </w:r>
                      <w:r w:rsidRPr="007C64BA">
                        <w:rPr>
                          <w:rFonts w:asciiTheme="majorBidi" w:hAnsiTheme="majorBidi" w:cstheme="majorBidi"/>
                          <w:spacing w:val="-3"/>
                          <w:sz w:val="24"/>
                          <w:szCs w:val="24"/>
                        </w:rPr>
                        <w:t xml:space="preserve"> </w:t>
                      </w:r>
                      <w:r w:rsidRPr="007C64BA">
                        <w:rPr>
                          <w:rFonts w:asciiTheme="majorBidi" w:hAnsiTheme="majorBidi" w:cstheme="majorBidi"/>
                          <w:sz w:val="24"/>
                          <w:szCs w:val="24"/>
                        </w:rPr>
                        <w:t>mondiale</w:t>
                      </w:r>
                      <w:r w:rsidRPr="007C64BA">
                        <w:rPr>
                          <w:rFonts w:asciiTheme="majorBidi" w:hAnsiTheme="majorBidi" w:cstheme="majorBidi"/>
                          <w:spacing w:val="-3"/>
                          <w:sz w:val="24"/>
                          <w:szCs w:val="24"/>
                        </w:rPr>
                        <w:t xml:space="preserve"> </w:t>
                      </w:r>
                      <w:r w:rsidRPr="007C64BA">
                        <w:rPr>
                          <w:rFonts w:asciiTheme="majorBidi" w:hAnsiTheme="majorBidi" w:cstheme="majorBidi"/>
                          <w:sz w:val="24"/>
                          <w:szCs w:val="24"/>
                        </w:rPr>
                        <w:t>de</w:t>
                      </w:r>
                      <w:r w:rsidRPr="007C64BA">
                        <w:rPr>
                          <w:rFonts w:asciiTheme="majorBidi" w:hAnsiTheme="majorBidi" w:cstheme="majorBidi"/>
                          <w:spacing w:val="-5"/>
                          <w:sz w:val="24"/>
                          <w:szCs w:val="24"/>
                        </w:rPr>
                        <w:t xml:space="preserve"> </w:t>
                      </w:r>
                      <w:r w:rsidRPr="007C64BA">
                        <w:rPr>
                          <w:rFonts w:asciiTheme="majorBidi" w:hAnsiTheme="majorBidi" w:cstheme="majorBidi"/>
                          <w:sz w:val="24"/>
                          <w:szCs w:val="24"/>
                        </w:rPr>
                        <w:t>Poulet</w:t>
                      </w:r>
                      <w:r w:rsidRPr="007C64BA">
                        <w:rPr>
                          <w:rFonts w:asciiTheme="majorBidi" w:hAnsiTheme="majorBidi" w:cstheme="majorBidi"/>
                          <w:spacing w:val="-3"/>
                          <w:sz w:val="24"/>
                          <w:szCs w:val="24"/>
                        </w:rPr>
                        <w:t xml:space="preserve"> </w:t>
                      </w:r>
                      <w:r w:rsidRPr="007C64BA">
                        <w:rPr>
                          <w:rFonts w:asciiTheme="majorBidi" w:hAnsiTheme="majorBidi" w:cstheme="majorBidi"/>
                          <w:sz w:val="24"/>
                          <w:szCs w:val="24"/>
                        </w:rPr>
                        <w:t>de</w:t>
                      </w:r>
                      <w:r w:rsidRPr="007C64BA">
                        <w:rPr>
                          <w:rFonts w:asciiTheme="majorBidi" w:hAnsiTheme="majorBidi" w:cstheme="majorBidi"/>
                          <w:spacing w:val="-4"/>
                          <w:sz w:val="24"/>
                          <w:szCs w:val="24"/>
                        </w:rPr>
                        <w:t xml:space="preserve"> </w:t>
                      </w:r>
                      <w:r w:rsidRPr="007C64BA">
                        <w:rPr>
                          <w:rFonts w:asciiTheme="majorBidi" w:hAnsiTheme="majorBidi" w:cstheme="majorBidi"/>
                          <w:sz w:val="24"/>
                          <w:szCs w:val="24"/>
                        </w:rPr>
                        <w:t>chair</w:t>
                      </w:r>
                      <w:r w:rsidRPr="007C64BA">
                        <w:rPr>
                          <w:rFonts w:asciiTheme="majorBidi" w:hAnsiTheme="majorBidi" w:cstheme="majorBidi"/>
                          <w:spacing w:val="-3"/>
                          <w:sz w:val="24"/>
                          <w:szCs w:val="24"/>
                        </w:rPr>
                        <w:t xml:space="preserve"> </w:t>
                      </w:r>
                      <w:r w:rsidRPr="007C64BA">
                        <w:rPr>
                          <w:rFonts w:asciiTheme="majorBidi" w:hAnsiTheme="majorBidi" w:cstheme="majorBidi"/>
                          <w:sz w:val="24"/>
                          <w:szCs w:val="24"/>
                        </w:rPr>
                        <w:t>2012-2020 (statista, 2020</w:t>
                      </w:r>
                      <w:r>
                        <w:rPr>
                          <w:rFonts w:asciiTheme="majorBidi" w:hAnsiTheme="majorBidi" w:cstheme="majorBidi"/>
                          <w:sz w:val="24"/>
                          <w:szCs w:val="24"/>
                        </w:rPr>
                        <w:t>)</w:t>
                      </w:r>
                    </w:p>
                  </w:txbxContent>
                </v:textbox>
                <w10:wrap anchorx="page"/>
              </v:shape>
            </w:pict>
          </mc:Fallback>
        </mc:AlternateContent>
      </w:r>
    </w:p>
    <w:p w14:paraId="791ED39C" w14:textId="77777777" w:rsidR="007C64BA" w:rsidRDefault="007C64BA" w:rsidP="00170F5B">
      <w:pPr>
        <w:pStyle w:val="Corpsdetexte"/>
        <w:spacing w:line="360" w:lineRule="auto"/>
        <w:ind w:right="-8"/>
        <w:jc w:val="both"/>
        <w:rPr>
          <w:rFonts w:asciiTheme="majorBidi" w:hAnsiTheme="majorBidi" w:cstheme="majorBidi"/>
        </w:rPr>
      </w:pPr>
    </w:p>
    <w:p w14:paraId="0FD4C558" w14:textId="1A85F7C1" w:rsidR="007C64BA" w:rsidRDefault="003539E8" w:rsidP="00170F5B">
      <w:pPr>
        <w:pStyle w:val="Corpsdetexte"/>
        <w:spacing w:line="360" w:lineRule="auto"/>
        <w:ind w:right="-8"/>
        <w:jc w:val="both"/>
        <w:rPr>
          <w:rFonts w:asciiTheme="majorBidi" w:hAnsiTheme="majorBidi" w:cstheme="majorBidi"/>
        </w:rPr>
      </w:pPr>
      <w:bookmarkStart w:id="4" w:name="_Toc207999674"/>
      <w:r w:rsidRPr="00613E1A">
        <w:rPr>
          <w:rFonts w:asciiTheme="majorBidi" w:hAnsiTheme="majorBidi" w:cstheme="majorBidi"/>
          <w:b/>
          <w:bCs/>
          <w:i/>
          <w:iCs/>
          <w:noProof/>
          <w:lang w:eastAsia="fr-FR"/>
        </w:rPr>
        <mc:AlternateContent>
          <mc:Choice Requires="wps">
            <w:drawing>
              <wp:anchor distT="45720" distB="45720" distL="114300" distR="114300" simplePos="0" relativeHeight="251611648" behindDoc="0" locked="0" layoutInCell="1" allowOverlap="1" wp14:anchorId="7A6E7CF7" wp14:editId="1D8F8496">
                <wp:simplePos x="0" y="0"/>
                <wp:positionH relativeFrom="page">
                  <wp:posOffset>1606310</wp:posOffset>
                </wp:positionH>
                <wp:positionV relativeFrom="paragraph">
                  <wp:posOffset>1655576</wp:posOffset>
                </wp:positionV>
                <wp:extent cx="4587240" cy="259080"/>
                <wp:effectExtent l="0" t="0" r="3810" b="7620"/>
                <wp:wrapSquare wrapText="bothSides"/>
                <wp:docPr id="45"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87240" cy="259080"/>
                        </a:xfrm>
                        <a:prstGeom prst="rect">
                          <a:avLst/>
                        </a:prstGeom>
                        <a:solidFill>
                          <a:srgbClr val="FFFFFF"/>
                        </a:solidFill>
                        <a:ln w="9525">
                          <a:noFill/>
                          <a:miter lim="800000"/>
                          <a:headEnd/>
                          <a:tailEnd/>
                        </a:ln>
                      </wps:spPr>
                      <wps:txbx>
                        <w:txbxContent>
                          <w:p w14:paraId="11C0C0D0" w14:textId="282204DE" w:rsidR="003F4F16" w:rsidRPr="007C64BA" w:rsidRDefault="003F4F16" w:rsidP="000455FF">
                            <w:pPr>
                              <w:jc w:val="center"/>
                              <w:rPr>
                                <w:sz w:val="24"/>
                                <w:szCs w:val="24"/>
                              </w:rPr>
                            </w:pPr>
                            <w:r w:rsidRPr="007C64BA">
                              <w:rPr>
                                <w:rFonts w:asciiTheme="majorBidi" w:hAnsiTheme="majorBidi" w:cstheme="majorBidi"/>
                                <w:b/>
                                <w:bCs/>
                                <w:sz w:val="24"/>
                                <w:szCs w:val="24"/>
                              </w:rPr>
                              <w:t xml:space="preserve">Tableau </w:t>
                            </w:r>
                            <w:r w:rsidRPr="007C64BA">
                              <w:rPr>
                                <w:rFonts w:asciiTheme="majorBidi" w:hAnsiTheme="majorBidi" w:cstheme="majorBidi"/>
                                <w:b/>
                                <w:bCs/>
                                <w:sz w:val="24"/>
                                <w:szCs w:val="24"/>
                              </w:rPr>
                              <w:fldChar w:fldCharType="begin"/>
                            </w:r>
                            <w:r w:rsidRPr="007C64BA">
                              <w:rPr>
                                <w:rFonts w:asciiTheme="majorBidi" w:hAnsiTheme="majorBidi" w:cstheme="majorBidi"/>
                                <w:b/>
                                <w:bCs/>
                                <w:sz w:val="24"/>
                                <w:szCs w:val="24"/>
                              </w:rPr>
                              <w:instrText xml:space="preserve"> SEQ Tableau \* ARABIC </w:instrText>
                            </w:r>
                            <w:r w:rsidRPr="007C64BA">
                              <w:rPr>
                                <w:rFonts w:asciiTheme="majorBidi" w:hAnsiTheme="majorBidi" w:cstheme="majorBidi"/>
                                <w:b/>
                                <w:bCs/>
                                <w:sz w:val="24"/>
                                <w:szCs w:val="24"/>
                              </w:rPr>
                              <w:fldChar w:fldCharType="separate"/>
                            </w:r>
                            <w:r w:rsidR="00407B84">
                              <w:rPr>
                                <w:rFonts w:asciiTheme="majorBidi" w:hAnsiTheme="majorBidi" w:cstheme="majorBidi"/>
                                <w:b/>
                                <w:bCs/>
                                <w:noProof/>
                                <w:sz w:val="24"/>
                                <w:szCs w:val="24"/>
                              </w:rPr>
                              <w:t>5</w:t>
                            </w:r>
                            <w:r w:rsidRPr="007C64BA">
                              <w:rPr>
                                <w:rFonts w:asciiTheme="majorBidi" w:hAnsiTheme="majorBidi" w:cstheme="majorBidi"/>
                                <w:b/>
                                <w:bCs/>
                                <w:sz w:val="24"/>
                                <w:szCs w:val="24"/>
                              </w:rPr>
                              <w:fldChar w:fldCharType="end"/>
                            </w:r>
                            <w:r w:rsidRPr="007C64BA">
                              <w:rPr>
                                <w:rFonts w:asciiTheme="majorBidi" w:hAnsiTheme="majorBidi" w:cstheme="majorBidi"/>
                                <w:b/>
                                <w:bCs/>
                                <w:sz w:val="24"/>
                                <w:szCs w:val="24"/>
                              </w:rPr>
                              <w:t>:</w:t>
                            </w:r>
                            <w:r w:rsidRPr="007C64BA">
                              <w:rPr>
                                <w:rFonts w:asciiTheme="majorBidi" w:hAnsiTheme="majorBidi" w:cstheme="majorBidi"/>
                                <w:b/>
                                <w:sz w:val="24"/>
                                <w:szCs w:val="24"/>
                              </w:rPr>
                              <w:t xml:space="preserve"> </w:t>
                            </w:r>
                            <w:r w:rsidRPr="007C64BA">
                              <w:rPr>
                                <w:rFonts w:asciiTheme="majorBidi" w:hAnsiTheme="majorBidi" w:cstheme="majorBidi"/>
                                <w:sz w:val="24"/>
                                <w:szCs w:val="24"/>
                              </w:rPr>
                              <w:t>Production de</w:t>
                            </w:r>
                            <w:r w:rsidRPr="007C64BA">
                              <w:rPr>
                                <w:rFonts w:asciiTheme="majorBidi" w:hAnsiTheme="majorBidi" w:cstheme="majorBidi"/>
                                <w:spacing w:val="-1"/>
                                <w:sz w:val="24"/>
                                <w:szCs w:val="24"/>
                              </w:rPr>
                              <w:t xml:space="preserve"> </w:t>
                            </w:r>
                            <w:r w:rsidRPr="007C64BA">
                              <w:rPr>
                                <w:rFonts w:asciiTheme="majorBidi" w:hAnsiTheme="majorBidi" w:cstheme="majorBidi"/>
                                <w:sz w:val="24"/>
                                <w:szCs w:val="24"/>
                              </w:rPr>
                              <w:t>viande</w:t>
                            </w:r>
                            <w:r w:rsidRPr="007C64BA">
                              <w:rPr>
                                <w:rFonts w:asciiTheme="majorBidi" w:hAnsiTheme="majorBidi" w:cstheme="majorBidi"/>
                                <w:spacing w:val="-2"/>
                                <w:sz w:val="24"/>
                                <w:szCs w:val="24"/>
                              </w:rPr>
                              <w:t xml:space="preserve"> </w:t>
                            </w:r>
                            <w:r w:rsidRPr="007C64BA">
                              <w:rPr>
                                <w:rFonts w:asciiTheme="majorBidi" w:hAnsiTheme="majorBidi" w:cstheme="majorBidi"/>
                                <w:sz w:val="24"/>
                                <w:szCs w:val="24"/>
                              </w:rPr>
                              <w:t>de</w:t>
                            </w:r>
                            <w:r w:rsidRPr="007C64BA">
                              <w:rPr>
                                <w:rFonts w:asciiTheme="majorBidi" w:hAnsiTheme="majorBidi" w:cstheme="majorBidi"/>
                                <w:spacing w:val="-1"/>
                                <w:sz w:val="24"/>
                                <w:szCs w:val="24"/>
                              </w:rPr>
                              <w:t xml:space="preserve"> </w:t>
                            </w:r>
                            <w:r w:rsidRPr="007C64BA">
                              <w:rPr>
                                <w:rFonts w:asciiTheme="majorBidi" w:hAnsiTheme="majorBidi" w:cstheme="majorBidi"/>
                                <w:sz w:val="24"/>
                                <w:szCs w:val="24"/>
                              </w:rPr>
                              <w:t>poulet (1</w:t>
                            </w:r>
                            <w:r w:rsidRPr="007C64BA">
                              <w:rPr>
                                <w:rFonts w:asciiTheme="majorBidi" w:hAnsiTheme="majorBidi" w:cstheme="majorBidi"/>
                                <w:spacing w:val="2"/>
                                <w:sz w:val="24"/>
                                <w:szCs w:val="24"/>
                              </w:rPr>
                              <w:t xml:space="preserve"> </w:t>
                            </w:r>
                            <w:r w:rsidRPr="007C64BA">
                              <w:rPr>
                                <w:rFonts w:asciiTheme="majorBidi" w:hAnsiTheme="majorBidi" w:cstheme="majorBidi"/>
                                <w:sz w:val="24"/>
                                <w:szCs w:val="24"/>
                              </w:rPr>
                              <w:t xml:space="preserve">000 tonnes </w:t>
                            </w:r>
                            <w:r w:rsidRPr="007C64BA">
                              <w:rPr>
                                <w:rFonts w:asciiTheme="majorBidi" w:hAnsiTheme="majorBidi" w:cstheme="majorBidi"/>
                                <w:spacing w:val="-2"/>
                                <w:sz w:val="24"/>
                                <w:szCs w:val="24"/>
                              </w:rPr>
                              <w:t>métriques).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left:0;text-align:left;margin-left:126.5pt;margin-top:130.35pt;width:361.2pt;height:20.4pt;z-index:251611648;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" stroked="f">
                <v:textbox>
                  <w:txbxContent>
                    <w:p w14:paraId="11C0C0D0" w14:textId="282204DE" w:rsidR="003F4F16" w:rsidRPr="007C64BA" w:rsidRDefault="003F4F16" w:rsidP="000455FF">
                      <w:pPr>
                        <w:jc w:val="center"/>
                        <w:rPr>
                          <w:sz w:val="24"/>
                          <w:szCs w:val="24"/>
                        </w:rPr>
                      </w:pPr>
                      <w:r w:rsidRPr="007C64BA">
                        <w:rPr>
                          <w:rFonts w:asciiTheme="majorBidi" w:hAnsiTheme="majorBidi" w:cstheme="majorBidi"/>
                          <w:b/>
                          <w:bCs/>
                          <w:sz w:val="24"/>
                          <w:szCs w:val="24"/>
                        </w:rPr>
                        <w:t xml:space="preserve">Tableau </w:t>
                      </w:r>
                      <w:r w:rsidRPr="007C64BA">
                        <w:rPr>
                          <w:rFonts w:asciiTheme="majorBidi" w:hAnsiTheme="majorBidi" w:cstheme="majorBidi"/>
                          <w:b/>
                          <w:bCs/>
                          <w:sz w:val="24"/>
                          <w:szCs w:val="24"/>
                        </w:rPr>
                        <w:fldChar w:fldCharType="begin"/>
                      </w:r>
                      <w:r w:rsidRPr="007C64BA">
                        <w:rPr>
                          <w:rFonts w:asciiTheme="majorBidi" w:hAnsiTheme="majorBidi" w:cstheme="majorBidi"/>
                          <w:b/>
                          <w:bCs/>
                          <w:sz w:val="24"/>
                          <w:szCs w:val="24"/>
                        </w:rPr>
                        <w:instrText xml:space="preserve"> SEQ Tableau \* ARABIC </w:instrText>
                      </w:r>
                      <w:r w:rsidRPr="007C64BA">
                        <w:rPr>
                          <w:rFonts w:asciiTheme="majorBidi" w:hAnsiTheme="majorBidi" w:cstheme="majorBidi"/>
                          <w:b/>
                          <w:bCs/>
                          <w:sz w:val="24"/>
                          <w:szCs w:val="24"/>
                        </w:rPr>
                        <w:fldChar w:fldCharType="separate"/>
                      </w:r>
                      <w:r w:rsidR="00407B84">
                        <w:rPr>
                          <w:rFonts w:asciiTheme="majorBidi" w:hAnsiTheme="majorBidi" w:cstheme="majorBidi"/>
                          <w:b/>
                          <w:bCs/>
                          <w:noProof/>
                          <w:sz w:val="24"/>
                          <w:szCs w:val="24"/>
                        </w:rPr>
                        <w:t>5</w:t>
                      </w:r>
                      <w:r w:rsidRPr="007C64BA">
                        <w:rPr>
                          <w:rFonts w:asciiTheme="majorBidi" w:hAnsiTheme="majorBidi" w:cstheme="majorBidi"/>
                          <w:b/>
                          <w:bCs/>
                          <w:sz w:val="24"/>
                          <w:szCs w:val="24"/>
                        </w:rPr>
                        <w:fldChar w:fldCharType="end"/>
                      </w:r>
                      <w:r w:rsidRPr="007C64BA">
                        <w:rPr>
                          <w:rFonts w:asciiTheme="majorBidi" w:hAnsiTheme="majorBidi" w:cstheme="majorBidi"/>
                          <w:b/>
                          <w:bCs/>
                          <w:sz w:val="24"/>
                          <w:szCs w:val="24"/>
                        </w:rPr>
                        <w:t>:</w:t>
                      </w:r>
                      <w:r w:rsidRPr="007C64BA">
                        <w:rPr>
                          <w:rFonts w:asciiTheme="majorBidi" w:hAnsiTheme="majorBidi" w:cstheme="majorBidi"/>
                          <w:b/>
                          <w:sz w:val="24"/>
                          <w:szCs w:val="24"/>
                        </w:rPr>
                        <w:t xml:space="preserve"> </w:t>
                      </w:r>
                      <w:r w:rsidRPr="007C64BA">
                        <w:rPr>
                          <w:rFonts w:asciiTheme="majorBidi" w:hAnsiTheme="majorBidi" w:cstheme="majorBidi"/>
                          <w:sz w:val="24"/>
                          <w:szCs w:val="24"/>
                        </w:rPr>
                        <w:t>Production de</w:t>
                      </w:r>
                      <w:r w:rsidRPr="007C64BA">
                        <w:rPr>
                          <w:rFonts w:asciiTheme="majorBidi" w:hAnsiTheme="majorBidi" w:cstheme="majorBidi"/>
                          <w:spacing w:val="-1"/>
                          <w:sz w:val="24"/>
                          <w:szCs w:val="24"/>
                        </w:rPr>
                        <w:t xml:space="preserve"> </w:t>
                      </w:r>
                      <w:r w:rsidRPr="007C64BA">
                        <w:rPr>
                          <w:rFonts w:asciiTheme="majorBidi" w:hAnsiTheme="majorBidi" w:cstheme="majorBidi"/>
                          <w:sz w:val="24"/>
                          <w:szCs w:val="24"/>
                        </w:rPr>
                        <w:t>viande</w:t>
                      </w:r>
                      <w:r w:rsidRPr="007C64BA">
                        <w:rPr>
                          <w:rFonts w:asciiTheme="majorBidi" w:hAnsiTheme="majorBidi" w:cstheme="majorBidi"/>
                          <w:spacing w:val="-2"/>
                          <w:sz w:val="24"/>
                          <w:szCs w:val="24"/>
                        </w:rPr>
                        <w:t xml:space="preserve"> </w:t>
                      </w:r>
                      <w:r w:rsidRPr="007C64BA">
                        <w:rPr>
                          <w:rFonts w:asciiTheme="majorBidi" w:hAnsiTheme="majorBidi" w:cstheme="majorBidi"/>
                          <w:sz w:val="24"/>
                          <w:szCs w:val="24"/>
                        </w:rPr>
                        <w:t>de</w:t>
                      </w:r>
                      <w:r w:rsidRPr="007C64BA">
                        <w:rPr>
                          <w:rFonts w:asciiTheme="majorBidi" w:hAnsiTheme="majorBidi" w:cstheme="majorBidi"/>
                          <w:spacing w:val="-1"/>
                          <w:sz w:val="24"/>
                          <w:szCs w:val="24"/>
                        </w:rPr>
                        <w:t xml:space="preserve"> </w:t>
                      </w:r>
                      <w:r w:rsidRPr="007C64BA">
                        <w:rPr>
                          <w:rFonts w:asciiTheme="majorBidi" w:hAnsiTheme="majorBidi" w:cstheme="majorBidi"/>
                          <w:sz w:val="24"/>
                          <w:szCs w:val="24"/>
                        </w:rPr>
                        <w:t>poulet (1</w:t>
                      </w:r>
                      <w:r w:rsidRPr="007C64BA">
                        <w:rPr>
                          <w:rFonts w:asciiTheme="majorBidi" w:hAnsiTheme="majorBidi" w:cstheme="majorBidi"/>
                          <w:spacing w:val="2"/>
                          <w:sz w:val="24"/>
                          <w:szCs w:val="24"/>
                        </w:rPr>
                        <w:t xml:space="preserve"> </w:t>
                      </w:r>
                      <w:r w:rsidRPr="007C64BA">
                        <w:rPr>
                          <w:rFonts w:asciiTheme="majorBidi" w:hAnsiTheme="majorBidi" w:cstheme="majorBidi"/>
                          <w:sz w:val="24"/>
                          <w:szCs w:val="24"/>
                        </w:rPr>
                        <w:t xml:space="preserve">000 tonnes </w:t>
                      </w:r>
                      <w:r w:rsidRPr="007C64BA">
                        <w:rPr>
                          <w:rFonts w:asciiTheme="majorBidi" w:hAnsiTheme="majorBidi" w:cstheme="majorBidi"/>
                          <w:spacing w:val="-2"/>
                          <w:sz w:val="24"/>
                          <w:szCs w:val="24"/>
                        </w:rPr>
                        <w:t>métriques).</w:t>
                      </w:r>
                    </w:p>
                  </w:txbxContent>
                </v:textbox>
                <w10:wrap type="square" anchorx="page"/>
              </v:shape>
            </w:pict>
          </mc:Fallback>
        </mc:AlternateContent>
      </w:r>
      <w:bookmarkEnd w:id="4"/>
      <w:r w:rsidR="007C64BA" w:rsidRPr="007C64BA">
        <w:rPr>
          <w:rFonts w:asciiTheme="majorBidi" w:hAnsiTheme="majorBidi" w:cstheme="majorBidi"/>
        </w:rPr>
        <w:t>La faiblesse des prix et la hausse de la consommation intérieure figurent parmi les principaux facteurs qui stimulent le commerce international des produits avicoles sur plusieurs marchés (</w:t>
      </w:r>
      <w:r w:rsidR="007C64BA" w:rsidRPr="007C64BA">
        <w:rPr>
          <w:rFonts w:asciiTheme="majorBidi" w:hAnsiTheme="majorBidi" w:cstheme="majorBidi"/>
          <w:b/>
          <w:bCs/>
        </w:rPr>
        <w:t>FAO, 2019</w:t>
      </w:r>
      <w:r w:rsidR="007C64BA" w:rsidRPr="007C64BA">
        <w:rPr>
          <w:rFonts w:asciiTheme="majorBidi" w:hAnsiTheme="majorBidi" w:cstheme="majorBidi"/>
        </w:rPr>
        <w:t>). En 2019, les États-Unis se sont imposés comme le premier producteur mondial de viande de poulet avec environ 19,7 millions de tonnes métriques, suivis par le Brésil avec 13,8 millions de tonnes. À eux deux, ces pays représentaient près de 60 % du commerce mondial de viande de poulet (</w:t>
      </w:r>
      <w:r w:rsidR="007C64BA" w:rsidRPr="007C64BA">
        <w:rPr>
          <w:rFonts w:asciiTheme="majorBidi" w:hAnsiTheme="majorBidi" w:cstheme="majorBidi"/>
          <w:b/>
          <w:bCs/>
        </w:rPr>
        <w:t>USDA, 2020</w:t>
      </w:r>
      <w:r w:rsidR="007C64BA" w:rsidRPr="007C64BA">
        <w:rPr>
          <w:rFonts w:asciiTheme="majorBidi" w:hAnsiTheme="majorBidi" w:cstheme="majorBidi"/>
        </w:rPr>
        <w:t>).</w:t>
      </w:r>
    </w:p>
    <w:p w14:paraId="4B241AA9" w14:textId="6905B1E1" w:rsidR="007C64BA" w:rsidRDefault="007C64BA" w:rsidP="00170F5B">
      <w:pPr>
        <w:pStyle w:val="Corpsdetexte"/>
        <w:spacing w:line="360" w:lineRule="auto"/>
        <w:ind w:right="-8"/>
        <w:jc w:val="both"/>
        <w:rPr>
          <w:rFonts w:asciiTheme="majorBidi" w:hAnsiTheme="majorBidi" w:cstheme="majorBidi"/>
        </w:rPr>
      </w:pPr>
    </w:p>
    <w:tbl>
      <w:tblPr>
        <w:tblStyle w:val="Grilledetableauclaire1"/>
        <w:tblW w:w="97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4"/>
        <w:gridCol w:w="987"/>
        <w:gridCol w:w="1270"/>
        <w:gridCol w:w="1269"/>
        <w:gridCol w:w="1270"/>
        <w:gridCol w:w="1128"/>
        <w:gridCol w:w="1563"/>
      </w:tblGrid>
      <w:tr w:rsidR="00B50E56" w:rsidRPr="0046405A" w14:paraId="342FFC7A" w14:textId="77777777" w:rsidTr="00F731EF">
        <w:trPr>
          <w:trHeight w:val="309"/>
        </w:trPr>
        <w:tc>
          <w:tcPr>
            <w:tcW w:w="2224" w:type="dxa"/>
            <w:vMerge w:val="restart"/>
            <w:tcBorders>
              <w:top w:val="single" w:sz="18" w:space="0" w:color="auto"/>
              <w:left w:val="single" w:sz="18" w:space="0" w:color="auto"/>
              <w:right w:val="single" w:sz="18" w:space="0" w:color="auto"/>
            </w:tcBorders>
            <w:shd w:val="clear" w:color="auto" w:fill="EEECE1" w:themeFill="background2"/>
            <w:vAlign w:val="center"/>
          </w:tcPr>
          <w:p w14:paraId="24057C8F" w14:textId="3AB2567E" w:rsidR="00AA28A8" w:rsidRPr="00254C82" w:rsidRDefault="00AA28A8" w:rsidP="001F01B9">
            <w:pPr>
              <w:pStyle w:val="TableParagraph"/>
              <w:spacing w:line="360" w:lineRule="auto"/>
              <w:ind w:left="360"/>
              <w:jc w:val="left"/>
              <w:rPr>
                <w:rFonts w:asciiTheme="majorBidi" w:hAnsiTheme="majorBidi" w:cstheme="majorBidi"/>
                <w:b/>
                <w:sz w:val="24"/>
                <w:szCs w:val="24"/>
              </w:rPr>
            </w:pPr>
          </w:p>
        </w:tc>
        <w:tc>
          <w:tcPr>
            <w:tcW w:w="987" w:type="dxa"/>
            <w:vMerge w:val="restart"/>
            <w:tcBorders>
              <w:top w:val="single" w:sz="18" w:space="0" w:color="auto"/>
              <w:left w:val="single" w:sz="18" w:space="0" w:color="auto"/>
              <w:right w:val="single" w:sz="18" w:space="0" w:color="auto"/>
            </w:tcBorders>
            <w:shd w:val="clear" w:color="auto" w:fill="EEECE1" w:themeFill="background2"/>
            <w:vAlign w:val="center"/>
          </w:tcPr>
          <w:p w14:paraId="01883020" w14:textId="77777777" w:rsidR="00AA28A8" w:rsidRPr="00254C82" w:rsidRDefault="00AA28A8" w:rsidP="001E5885">
            <w:pPr>
              <w:pStyle w:val="TableParagraph"/>
              <w:spacing w:before="3" w:line="360" w:lineRule="auto"/>
              <w:rPr>
                <w:rFonts w:asciiTheme="majorBidi" w:hAnsiTheme="majorBidi" w:cstheme="majorBidi"/>
                <w:b/>
                <w:sz w:val="24"/>
                <w:szCs w:val="24"/>
              </w:rPr>
            </w:pPr>
            <w:r w:rsidRPr="00254C82">
              <w:rPr>
                <w:rFonts w:asciiTheme="majorBidi" w:hAnsiTheme="majorBidi" w:cstheme="majorBidi"/>
                <w:b/>
                <w:spacing w:val="-4"/>
                <w:sz w:val="24"/>
                <w:szCs w:val="24"/>
              </w:rPr>
              <w:t>2016</w:t>
            </w:r>
          </w:p>
        </w:tc>
        <w:tc>
          <w:tcPr>
            <w:tcW w:w="1270" w:type="dxa"/>
            <w:vMerge w:val="restart"/>
            <w:tcBorders>
              <w:top w:val="single" w:sz="18" w:space="0" w:color="auto"/>
              <w:left w:val="single" w:sz="18" w:space="0" w:color="auto"/>
              <w:right w:val="single" w:sz="18" w:space="0" w:color="auto"/>
            </w:tcBorders>
            <w:shd w:val="clear" w:color="auto" w:fill="EEECE1" w:themeFill="background2"/>
            <w:vAlign w:val="center"/>
          </w:tcPr>
          <w:p w14:paraId="60AAFB9D" w14:textId="77777777" w:rsidR="00AA28A8" w:rsidRPr="00254C82" w:rsidRDefault="00AA28A8" w:rsidP="001E5885">
            <w:pPr>
              <w:pStyle w:val="TableParagraph"/>
              <w:spacing w:before="3" w:line="360" w:lineRule="auto"/>
              <w:rPr>
                <w:rFonts w:asciiTheme="majorBidi" w:hAnsiTheme="majorBidi" w:cstheme="majorBidi"/>
                <w:b/>
                <w:sz w:val="24"/>
                <w:szCs w:val="24"/>
              </w:rPr>
            </w:pPr>
            <w:r w:rsidRPr="00254C82">
              <w:rPr>
                <w:rFonts w:asciiTheme="majorBidi" w:hAnsiTheme="majorBidi" w:cstheme="majorBidi"/>
                <w:b/>
                <w:spacing w:val="-4"/>
                <w:sz w:val="24"/>
                <w:szCs w:val="24"/>
              </w:rPr>
              <w:t>2017</w:t>
            </w:r>
          </w:p>
        </w:tc>
        <w:tc>
          <w:tcPr>
            <w:tcW w:w="1269" w:type="dxa"/>
            <w:vMerge w:val="restart"/>
            <w:tcBorders>
              <w:top w:val="single" w:sz="18" w:space="0" w:color="auto"/>
              <w:left w:val="single" w:sz="18" w:space="0" w:color="auto"/>
              <w:right w:val="single" w:sz="18" w:space="0" w:color="auto"/>
            </w:tcBorders>
            <w:shd w:val="clear" w:color="auto" w:fill="EEECE1" w:themeFill="background2"/>
            <w:vAlign w:val="center"/>
          </w:tcPr>
          <w:p w14:paraId="1A839486" w14:textId="77777777" w:rsidR="00AA28A8" w:rsidRPr="00254C82" w:rsidRDefault="00AA28A8" w:rsidP="001E5885">
            <w:pPr>
              <w:pStyle w:val="TableParagraph"/>
              <w:spacing w:before="3" w:line="360" w:lineRule="auto"/>
              <w:rPr>
                <w:rFonts w:asciiTheme="majorBidi" w:hAnsiTheme="majorBidi" w:cstheme="majorBidi"/>
                <w:b/>
                <w:sz w:val="24"/>
                <w:szCs w:val="24"/>
              </w:rPr>
            </w:pPr>
            <w:r w:rsidRPr="00254C82">
              <w:rPr>
                <w:rFonts w:asciiTheme="majorBidi" w:hAnsiTheme="majorBidi" w:cstheme="majorBidi"/>
                <w:b/>
                <w:spacing w:val="-4"/>
                <w:sz w:val="24"/>
                <w:szCs w:val="24"/>
              </w:rPr>
              <w:t>2018</w:t>
            </w:r>
          </w:p>
        </w:tc>
        <w:tc>
          <w:tcPr>
            <w:tcW w:w="1270" w:type="dxa"/>
            <w:vMerge w:val="restart"/>
            <w:tcBorders>
              <w:top w:val="single" w:sz="18" w:space="0" w:color="auto"/>
              <w:left w:val="single" w:sz="18" w:space="0" w:color="auto"/>
              <w:right w:val="single" w:sz="18" w:space="0" w:color="auto"/>
            </w:tcBorders>
            <w:shd w:val="clear" w:color="auto" w:fill="EEECE1" w:themeFill="background2"/>
            <w:vAlign w:val="center"/>
          </w:tcPr>
          <w:p w14:paraId="44E5997E" w14:textId="1C21A2BF" w:rsidR="00AA28A8" w:rsidRPr="00254C82" w:rsidRDefault="00AA28A8" w:rsidP="001E5885">
            <w:pPr>
              <w:pStyle w:val="TableParagraph"/>
              <w:spacing w:before="3" w:line="360" w:lineRule="auto"/>
              <w:rPr>
                <w:rFonts w:asciiTheme="majorBidi" w:hAnsiTheme="majorBidi" w:cstheme="majorBidi"/>
                <w:b/>
                <w:sz w:val="24"/>
                <w:szCs w:val="24"/>
              </w:rPr>
            </w:pPr>
            <w:r w:rsidRPr="00254C82">
              <w:rPr>
                <w:rFonts w:asciiTheme="majorBidi" w:hAnsiTheme="majorBidi" w:cstheme="majorBidi"/>
                <w:b/>
                <w:spacing w:val="-4"/>
                <w:sz w:val="24"/>
                <w:szCs w:val="24"/>
              </w:rPr>
              <w:t>2019</w:t>
            </w:r>
          </w:p>
        </w:tc>
        <w:tc>
          <w:tcPr>
            <w:tcW w:w="1128" w:type="dxa"/>
            <w:tcBorders>
              <w:top w:val="single" w:sz="18" w:space="0" w:color="auto"/>
              <w:left w:val="single" w:sz="18" w:space="0" w:color="auto"/>
              <w:bottom w:val="single" w:sz="18" w:space="0" w:color="auto"/>
              <w:right w:val="single" w:sz="18" w:space="0" w:color="auto"/>
            </w:tcBorders>
            <w:shd w:val="clear" w:color="auto" w:fill="EEECE1" w:themeFill="background2"/>
            <w:vAlign w:val="center"/>
          </w:tcPr>
          <w:p w14:paraId="373E552F" w14:textId="77777777" w:rsidR="00AA28A8" w:rsidRPr="00254C82" w:rsidRDefault="00AA28A8" w:rsidP="001E5885">
            <w:pPr>
              <w:pStyle w:val="TableParagraph"/>
              <w:spacing w:before="3" w:line="360" w:lineRule="auto"/>
              <w:rPr>
                <w:rFonts w:asciiTheme="majorBidi" w:hAnsiTheme="majorBidi" w:cstheme="majorBidi"/>
                <w:b/>
                <w:sz w:val="24"/>
                <w:szCs w:val="24"/>
              </w:rPr>
            </w:pPr>
            <w:r w:rsidRPr="00254C82">
              <w:rPr>
                <w:rFonts w:asciiTheme="majorBidi" w:hAnsiTheme="majorBidi" w:cstheme="majorBidi"/>
                <w:b/>
                <w:spacing w:val="-5"/>
                <w:sz w:val="24"/>
                <w:szCs w:val="24"/>
              </w:rPr>
              <w:t>JAN</w:t>
            </w:r>
          </w:p>
        </w:tc>
        <w:tc>
          <w:tcPr>
            <w:tcW w:w="1563" w:type="dxa"/>
            <w:tcBorders>
              <w:top w:val="single" w:sz="18" w:space="0" w:color="auto"/>
              <w:left w:val="single" w:sz="18" w:space="0" w:color="auto"/>
              <w:bottom w:val="single" w:sz="18" w:space="0" w:color="auto"/>
              <w:right w:val="single" w:sz="18" w:space="0" w:color="auto"/>
            </w:tcBorders>
            <w:shd w:val="clear" w:color="auto" w:fill="EEECE1" w:themeFill="background2"/>
            <w:vAlign w:val="center"/>
          </w:tcPr>
          <w:p w14:paraId="6D56C0D1" w14:textId="77777777" w:rsidR="00AA28A8" w:rsidRPr="00254C82" w:rsidRDefault="00AA28A8" w:rsidP="001E5885">
            <w:pPr>
              <w:pStyle w:val="TableParagraph"/>
              <w:spacing w:before="3" w:line="360" w:lineRule="auto"/>
              <w:rPr>
                <w:rFonts w:asciiTheme="majorBidi" w:hAnsiTheme="majorBidi" w:cstheme="majorBidi"/>
                <w:b/>
                <w:sz w:val="24"/>
                <w:szCs w:val="24"/>
              </w:rPr>
            </w:pPr>
            <w:r w:rsidRPr="00254C82">
              <w:rPr>
                <w:rFonts w:asciiTheme="majorBidi" w:hAnsiTheme="majorBidi" w:cstheme="majorBidi"/>
                <w:b/>
                <w:spacing w:val="-5"/>
                <w:sz w:val="24"/>
                <w:szCs w:val="24"/>
              </w:rPr>
              <w:t>APR</w:t>
            </w:r>
          </w:p>
        </w:tc>
      </w:tr>
      <w:tr w:rsidR="00B50E56" w:rsidRPr="0046405A" w14:paraId="37EBD453" w14:textId="77777777" w:rsidTr="00F731EF">
        <w:trPr>
          <w:trHeight w:val="169"/>
        </w:trPr>
        <w:tc>
          <w:tcPr>
            <w:tcW w:w="2224" w:type="dxa"/>
            <w:vMerge/>
            <w:tcBorders>
              <w:left w:val="single" w:sz="18" w:space="0" w:color="auto"/>
              <w:bottom w:val="single" w:sz="18" w:space="0" w:color="auto"/>
              <w:right w:val="single" w:sz="18" w:space="0" w:color="auto"/>
            </w:tcBorders>
            <w:shd w:val="clear" w:color="auto" w:fill="EEECE1" w:themeFill="background2"/>
            <w:vAlign w:val="center"/>
          </w:tcPr>
          <w:p w14:paraId="2FF59330" w14:textId="77777777" w:rsidR="00AA28A8" w:rsidRPr="00254C82" w:rsidRDefault="00AA28A8" w:rsidP="001F01B9">
            <w:pPr>
              <w:spacing w:line="360" w:lineRule="auto"/>
              <w:ind w:left="360"/>
              <w:rPr>
                <w:rFonts w:asciiTheme="majorBidi" w:hAnsiTheme="majorBidi" w:cstheme="majorBidi"/>
                <w:b/>
                <w:sz w:val="24"/>
                <w:szCs w:val="24"/>
              </w:rPr>
            </w:pPr>
          </w:p>
        </w:tc>
        <w:tc>
          <w:tcPr>
            <w:tcW w:w="987" w:type="dxa"/>
            <w:vMerge/>
            <w:tcBorders>
              <w:left w:val="single" w:sz="18" w:space="0" w:color="auto"/>
              <w:bottom w:val="single" w:sz="18" w:space="0" w:color="auto"/>
              <w:right w:val="single" w:sz="18" w:space="0" w:color="auto"/>
            </w:tcBorders>
            <w:shd w:val="clear" w:color="auto" w:fill="EEECE1" w:themeFill="background2"/>
            <w:vAlign w:val="center"/>
          </w:tcPr>
          <w:p w14:paraId="7B1C5B1F" w14:textId="77777777" w:rsidR="00AA28A8" w:rsidRPr="00254C82" w:rsidRDefault="00AA28A8" w:rsidP="001E5885">
            <w:pPr>
              <w:spacing w:line="360" w:lineRule="auto"/>
              <w:ind w:left="360"/>
              <w:jc w:val="center"/>
              <w:rPr>
                <w:rFonts w:asciiTheme="majorBidi" w:hAnsiTheme="majorBidi" w:cstheme="majorBidi"/>
                <w:b/>
                <w:sz w:val="24"/>
                <w:szCs w:val="24"/>
              </w:rPr>
            </w:pPr>
          </w:p>
        </w:tc>
        <w:tc>
          <w:tcPr>
            <w:tcW w:w="1270" w:type="dxa"/>
            <w:vMerge/>
            <w:tcBorders>
              <w:left w:val="single" w:sz="18" w:space="0" w:color="auto"/>
              <w:bottom w:val="single" w:sz="18" w:space="0" w:color="auto"/>
              <w:right w:val="single" w:sz="18" w:space="0" w:color="auto"/>
            </w:tcBorders>
            <w:shd w:val="clear" w:color="auto" w:fill="EEECE1" w:themeFill="background2"/>
            <w:vAlign w:val="center"/>
          </w:tcPr>
          <w:p w14:paraId="09E0A76E" w14:textId="77777777" w:rsidR="00AA28A8" w:rsidRPr="00254C82" w:rsidRDefault="00AA28A8" w:rsidP="001E5885">
            <w:pPr>
              <w:spacing w:line="360" w:lineRule="auto"/>
              <w:ind w:left="360"/>
              <w:jc w:val="center"/>
              <w:rPr>
                <w:rFonts w:asciiTheme="majorBidi" w:hAnsiTheme="majorBidi" w:cstheme="majorBidi"/>
                <w:b/>
                <w:sz w:val="24"/>
                <w:szCs w:val="24"/>
              </w:rPr>
            </w:pPr>
          </w:p>
        </w:tc>
        <w:tc>
          <w:tcPr>
            <w:tcW w:w="1269" w:type="dxa"/>
            <w:vMerge/>
            <w:tcBorders>
              <w:left w:val="single" w:sz="18" w:space="0" w:color="auto"/>
              <w:bottom w:val="single" w:sz="18" w:space="0" w:color="auto"/>
              <w:right w:val="single" w:sz="18" w:space="0" w:color="auto"/>
            </w:tcBorders>
            <w:shd w:val="clear" w:color="auto" w:fill="EEECE1" w:themeFill="background2"/>
            <w:vAlign w:val="center"/>
          </w:tcPr>
          <w:p w14:paraId="0A83E17C" w14:textId="77777777" w:rsidR="00AA28A8" w:rsidRPr="00254C82" w:rsidRDefault="00AA28A8" w:rsidP="001E5885">
            <w:pPr>
              <w:spacing w:line="360" w:lineRule="auto"/>
              <w:ind w:left="360"/>
              <w:jc w:val="center"/>
              <w:rPr>
                <w:rFonts w:asciiTheme="majorBidi" w:hAnsiTheme="majorBidi" w:cstheme="majorBidi"/>
                <w:b/>
                <w:sz w:val="24"/>
                <w:szCs w:val="24"/>
              </w:rPr>
            </w:pPr>
          </w:p>
        </w:tc>
        <w:tc>
          <w:tcPr>
            <w:tcW w:w="1270" w:type="dxa"/>
            <w:vMerge/>
            <w:tcBorders>
              <w:left w:val="single" w:sz="18" w:space="0" w:color="auto"/>
              <w:bottom w:val="single" w:sz="18" w:space="0" w:color="auto"/>
              <w:right w:val="single" w:sz="18" w:space="0" w:color="auto"/>
            </w:tcBorders>
            <w:shd w:val="clear" w:color="auto" w:fill="EEECE1" w:themeFill="background2"/>
            <w:vAlign w:val="center"/>
          </w:tcPr>
          <w:p w14:paraId="006E0035" w14:textId="77777777" w:rsidR="00AA28A8" w:rsidRPr="00254C82" w:rsidRDefault="00AA28A8" w:rsidP="001E5885">
            <w:pPr>
              <w:spacing w:line="360" w:lineRule="auto"/>
              <w:ind w:left="360"/>
              <w:jc w:val="center"/>
              <w:rPr>
                <w:rFonts w:asciiTheme="majorBidi" w:hAnsiTheme="majorBidi" w:cstheme="majorBidi"/>
                <w:b/>
                <w:sz w:val="24"/>
                <w:szCs w:val="24"/>
              </w:rPr>
            </w:pPr>
          </w:p>
        </w:tc>
        <w:tc>
          <w:tcPr>
            <w:tcW w:w="1128" w:type="dxa"/>
            <w:tcBorders>
              <w:top w:val="single" w:sz="18" w:space="0" w:color="auto"/>
              <w:left w:val="single" w:sz="18" w:space="0" w:color="auto"/>
              <w:bottom w:val="single" w:sz="18" w:space="0" w:color="auto"/>
              <w:right w:val="single" w:sz="18" w:space="0" w:color="auto"/>
            </w:tcBorders>
            <w:shd w:val="clear" w:color="auto" w:fill="EEECE1" w:themeFill="background2"/>
            <w:vAlign w:val="center"/>
          </w:tcPr>
          <w:p w14:paraId="170AA089" w14:textId="77777777" w:rsidR="00AA28A8" w:rsidRPr="00254C82" w:rsidRDefault="00AA28A8" w:rsidP="001E5885">
            <w:pPr>
              <w:pStyle w:val="TableParagraph"/>
              <w:spacing w:before="54" w:line="360" w:lineRule="auto"/>
              <w:rPr>
                <w:rFonts w:asciiTheme="majorBidi" w:hAnsiTheme="majorBidi" w:cstheme="majorBidi"/>
                <w:b/>
                <w:sz w:val="24"/>
                <w:szCs w:val="24"/>
              </w:rPr>
            </w:pPr>
            <w:r w:rsidRPr="00254C82">
              <w:rPr>
                <w:rFonts w:asciiTheme="majorBidi" w:hAnsiTheme="majorBidi" w:cstheme="majorBidi"/>
                <w:b/>
                <w:spacing w:val="-4"/>
                <w:sz w:val="24"/>
                <w:szCs w:val="24"/>
              </w:rPr>
              <w:t>2020</w:t>
            </w:r>
          </w:p>
        </w:tc>
        <w:tc>
          <w:tcPr>
            <w:tcW w:w="1563" w:type="dxa"/>
            <w:tcBorders>
              <w:top w:val="single" w:sz="18" w:space="0" w:color="auto"/>
              <w:left w:val="single" w:sz="18" w:space="0" w:color="auto"/>
              <w:bottom w:val="single" w:sz="18" w:space="0" w:color="auto"/>
              <w:right w:val="single" w:sz="18" w:space="0" w:color="auto"/>
            </w:tcBorders>
            <w:shd w:val="clear" w:color="auto" w:fill="EEECE1" w:themeFill="background2"/>
            <w:vAlign w:val="center"/>
          </w:tcPr>
          <w:p w14:paraId="0DBD72DA" w14:textId="77777777" w:rsidR="00AA28A8" w:rsidRPr="00254C82" w:rsidRDefault="00AA28A8" w:rsidP="001E5885">
            <w:pPr>
              <w:pStyle w:val="TableParagraph"/>
              <w:spacing w:before="54" w:line="360" w:lineRule="auto"/>
              <w:rPr>
                <w:rFonts w:asciiTheme="majorBidi" w:hAnsiTheme="majorBidi" w:cstheme="majorBidi"/>
                <w:b/>
                <w:sz w:val="24"/>
                <w:szCs w:val="24"/>
              </w:rPr>
            </w:pPr>
            <w:r w:rsidRPr="00254C82">
              <w:rPr>
                <w:rFonts w:asciiTheme="majorBidi" w:hAnsiTheme="majorBidi" w:cstheme="majorBidi"/>
                <w:b/>
                <w:spacing w:val="-4"/>
                <w:sz w:val="24"/>
                <w:szCs w:val="24"/>
              </w:rPr>
              <w:t>2020</w:t>
            </w:r>
          </w:p>
        </w:tc>
      </w:tr>
      <w:tr w:rsidR="00AA28A8" w:rsidRPr="0046405A" w14:paraId="7940020C" w14:textId="77777777" w:rsidTr="00F731EF">
        <w:trPr>
          <w:trHeight w:val="361"/>
        </w:trPr>
        <w:tc>
          <w:tcPr>
            <w:tcW w:w="2224" w:type="dxa"/>
            <w:tcBorders>
              <w:left w:val="single" w:sz="18" w:space="0" w:color="auto"/>
              <w:right w:val="single" w:sz="18" w:space="0" w:color="auto"/>
            </w:tcBorders>
            <w:shd w:val="clear" w:color="auto" w:fill="EEECE1" w:themeFill="background2"/>
            <w:vAlign w:val="center"/>
          </w:tcPr>
          <w:p w14:paraId="009FF40F" w14:textId="2F9511CD" w:rsidR="00AA28A8" w:rsidRPr="00254C82" w:rsidRDefault="007C64BA" w:rsidP="001F01B9">
            <w:pPr>
              <w:pStyle w:val="TableParagraph"/>
              <w:spacing w:line="360" w:lineRule="auto"/>
              <w:ind w:left="43"/>
              <w:jc w:val="left"/>
              <w:rPr>
                <w:rFonts w:asciiTheme="majorBidi" w:hAnsiTheme="majorBidi" w:cstheme="majorBidi"/>
                <w:b/>
                <w:bCs/>
                <w:sz w:val="24"/>
                <w:szCs w:val="24"/>
              </w:rPr>
            </w:pPr>
            <w:r w:rsidRPr="00254C82">
              <w:rPr>
                <w:rFonts w:asciiTheme="majorBidi" w:hAnsiTheme="majorBidi" w:cstheme="majorBidi"/>
                <w:b/>
                <w:bCs/>
                <w:spacing w:val="-2"/>
                <w:sz w:val="24"/>
                <w:szCs w:val="24"/>
              </w:rPr>
              <w:t>C</w:t>
            </w:r>
            <w:r w:rsidR="00AA28A8" w:rsidRPr="00254C82">
              <w:rPr>
                <w:rFonts w:asciiTheme="majorBidi" w:hAnsiTheme="majorBidi" w:cstheme="majorBidi"/>
                <w:b/>
                <w:bCs/>
                <w:spacing w:val="-2"/>
                <w:sz w:val="24"/>
                <w:szCs w:val="24"/>
              </w:rPr>
              <w:t>hine</w:t>
            </w:r>
            <w:r>
              <w:rPr>
                <w:rFonts w:asciiTheme="majorBidi" w:hAnsiTheme="majorBidi" w:cstheme="majorBidi"/>
                <w:b/>
                <w:bCs/>
                <w:spacing w:val="-2"/>
                <w:sz w:val="24"/>
                <w:szCs w:val="24"/>
              </w:rPr>
              <w:t xml:space="preserve"> </w:t>
            </w:r>
          </w:p>
        </w:tc>
        <w:tc>
          <w:tcPr>
            <w:tcW w:w="987" w:type="dxa"/>
            <w:tcBorders>
              <w:left w:val="single" w:sz="18" w:space="0" w:color="auto"/>
            </w:tcBorders>
            <w:vAlign w:val="center"/>
          </w:tcPr>
          <w:p w14:paraId="13628818" w14:textId="77777777" w:rsidR="00AA28A8" w:rsidRPr="0046405A" w:rsidRDefault="00AA28A8" w:rsidP="00B50E56">
            <w:pPr>
              <w:pStyle w:val="TableParagraph"/>
              <w:spacing w:line="360" w:lineRule="auto"/>
              <w:ind w:hanging="101"/>
              <w:rPr>
                <w:rFonts w:asciiTheme="majorBidi" w:hAnsiTheme="majorBidi" w:cstheme="majorBidi"/>
                <w:sz w:val="24"/>
                <w:szCs w:val="24"/>
              </w:rPr>
            </w:pPr>
            <w:r w:rsidRPr="0046405A">
              <w:rPr>
                <w:rFonts w:asciiTheme="majorBidi" w:hAnsiTheme="majorBidi" w:cstheme="majorBidi"/>
                <w:spacing w:val="-2"/>
                <w:sz w:val="24"/>
                <w:szCs w:val="24"/>
              </w:rPr>
              <w:t>12,448</w:t>
            </w:r>
          </w:p>
        </w:tc>
        <w:tc>
          <w:tcPr>
            <w:tcW w:w="1270" w:type="dxa"/>
            <w:vAlign w:val="center"/>
          </w:tcPr>
          <w:p w14:paraId="460BAD61" w14:textId="77777777" w:rsidR="00AA28A8" w:rsidRPr="0046405A" w:rsidRDefault="00AA28A8" w:rsidP="00B50E56">
            <w:pPr>
              <w:pStyle w:val="TableParagraph"/>
              <w:spacing w:line="360" w:lineRule="auto"/>
              <w:ind w:left="-40"/>
              <w:rPr>
                <w:rFonts w:asciiTheme="majorBidi" w:hAnsiTheme="majorBidi" w:cstheme="majorBidi"/>
                <w:sz w:val="24"/>
                <w:szCs w:val="24"/>
              </w:rPr>
            </w:pPr>
            <w:r w:rsidRPr="0046405A">
              <w:rPr>
                <w:rFonts w:asciiTheme="majorBidi" w:hAnsiTheme="majorBidi" w:cstheme="majorBidi"/>
                <w:spacing w:val="-2"/>
                <w:sz w:val="24"/>
                <w:szCs w:val="24"/>
              </w:rPr>
              <w:t>11,600</w:t>
            </w:r>
          </w:p>
        </w:tc>
        <w:tc>
          <w:tcPr>
            <w:tcW w:w="1269" w:type="dxa"/>
            <w:vAlign w:val="center"/>
          </w:tcPr>
          <w:p w14:paraId="49072B1B"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11,700</w:t>
            </w:r>
          </w:p>
        </w:tc>
        <w:tc>
          <w:tcPr>
            <w:tcW w:w="1270" w:type="dxa"/>
            <w:vAlign w:val="center"/>
          </w:tcPr>
          <w:p w14:paraId="330D8A45" w14:textId="77777777" w:rsidR="00AA28A8" w:rsidRPr="0046405A" w:rsidRDefault="00AA28A8" w:rsidP="00B50E56">
            <w:pPr>
              <w:pStyle w:val="TableParagraph"/>
              <w:spacing w:line="360" w:lineRule="auto"/>
              <w:ind w:left="360"/>
              <w:rPr>
                <w:rFonts w:asciiTheme="majorBidi" w:hAnsiTheme="majorBidi" w:cstheme="majorBidi"/>
                <w:sz w:val="24"/>
                <w:szCs w:val="24"/>
              </w:rPr>
            </w:pPr>
            <w:r w:rsidRPr="0046405A">
              <w:rPr>
                <w:rFonts w:asciiTheme="majorBidi" w:hAnsiTheme="majorBidi" w:cstheme="majorBidi"/>
                <w:spacing w:val="-2"/>
                <w:sz w:val="24"/>
                <w:szCs w:val="24"/>
              </w:rPr>
              <w:t>13,750</w:t>
            </w:r>
          </w:p>
        </w:tc>
        <w:tc>
          <w:tcPr>
            <w:tcW w:w="1128" w:type="dxa"/>
            <w:vAlign w:val="center"/>
          </w:tcPr>
          <w:p w14:paraId="297E3C47" w14:textId="77777777" w:rsidR="00AA28A8" w:rsidRPr="0046405A" w:rsidRDefault="00AA28A8" w:rsidP="00B50E56">
            <w:pPr>
              <w:pStyle w:val="TableParagraph"/>
              <w:spacing w:line="360" w:lineRule="auto"/>
              <w:ind w:left="-45" w:right="-104"/>
              <w:rPr>
                <w:rFonts w:asciiTheme="majorBidi" w:hAnsiTheme="majorBidi" w:cstheme="majorBidi"/>
                <w:sz w:val="24"/>
                <w:szCs w:val="24"/>
              </w:rPr>
            </w:pPr>
            <w:r w:rsidRPr="0046405A">
              <w:rPr>
                <w:rFonts w:asciiTheme="majorBidi" w:hAnsiTheme="majorBidi" w:cstheme="majorBidi"/>
                <w:spacing w:val="-2"/>
                <w:sz w:val="24"/>
                <w:szCs w:val="24"/>
              </w:rPr>
              <w:t>14,800</w:t>
            </w:r>
          </w:p>
        </w:tc>
        <w:tc>
          <w:tcPr>
            <w:tcW w:w="1563" w:type="dxa"/>
            <w:tcBorders>
              <w:right w:val="single" w:sz="18" w:space="0" w:color="auto"/>
            </w:tcBorders>
            <w:vAlign w:val="center"/>
          </w:tcPr>
          <w:p w14:paraId="6ADB4702" w14:textId="77777777" w:rsidR="00AA28A8" w:rsidRPr="0046405A" w:rsidRDefault="00AA28A8" w:rsidP="00B50E56">
            <w:pPr>
              <w:pStyle w:val="TableParagraph"/>
              <w:spacing w:line="360" w:lineRule="auto"/>
              <w:ind w:left="188" w:right="443"/>
              <w:rPr>
                <w:rFonts w:asciiTheme="majorBidi" w:hAnsiTheme="majorBidi" w:cstheme="majorBidi"/>
                <w:sz w:val="24"/>
                <w:szCs w:val="24"/>
              </w:rPr>
            </w:pPr>
            <w:r w:rsidRPr="0046405A">
              <w:rPr>
                <w:rFonts w:asciiTheme="majorBidi" w:hAnsiTheme="majorBidi" w:cstheme="majorBidi"/>
                <w:spacing w:val="-2"/>
                <w:sz w:val="24"/>
                <w:szCs w:val="24"/>
              </w:rPr>
              <w:t>15,500</w:t>
            </w:r>
          </w:p>
        </w:tc>
      </w:tr>
      <w:tr w:rsidR="00AA28A8" w:rsidRPr="0046405A" w14:paraId="6376F137" w14:textId="77777777" w:rsidTr="00F731EF">
        <w:trPr>
          <w:trHeight w:val="364"/>
        </w:trPr>
        <w:tc>
          <w:tcPr>
            <w:tcW w:w="2224" w:type="dxa"/>
            <w:tcBorders>
              <w:left w:val="single" w:sz="18" w:space="0" w:color="auto"/>
              <w:right w:val="single" w:sz="18" w:space="0" w:color="auto"/>
            </w:tcBorders>
            <w:shd w:val="clear" w:color="auto" w:fill="EEECE1" w:themeFill="background2"/>
            <w:vAlign w:val="center"/>
          </w:tcPr>
          <w:p w14:paraId="279B7CF9" w14:textId="77777777" w:rsidR="00AA28A8" w:rsidRPr="00254C82" w:rsidRDefault="00AA28A8" w:rsidP="001F01B9">
            <w:pPr>
              <w:pStyle w:val="TableParagraph"/>
              <w:spacing w:line="360" w:lineRule="auto"/>
              <w:ind w:left="43"/>
              <w:jc w:val="left"/>
              <w:rPr>
                <w:rFonts w:asciiTheme="majorBidi" w:hAnsiTheme="majorBidi" w:cstheme="majorBidi"/>
                <w:b/>
                <w:bCs/>
                <w:sz w:val="24"/>
                <w:szCs w:val="24"/>
              </w:rPr>
            </w:pPr>
            <w:r w:rsidRPr="00254C82">
              <w:rPr>
                <w:rFonts w:asciiTheme="majorBidi" w:hAnsiTheme="majorBidi" w:cstheme="majorBidi"/>
                <w:b/>
                <w:bCs/>
                <w:spacing w:val="-2"/>
                <w:sz w:val="24"/>
                <w:szCs w:val="24"/>
              </w:rPr>
              <w:t>Brésille</w:t>
            </w:r>
          </w:p>
        </w:tc>
        <w:tc>
          <w:tcPr>
            <w:tcW w:w="987" w:type="dxa"/>
            <w:tcBorders>
              <w:left w:val="single" w:sz="18" w:space="0" w:color="auto"/>
            </w:tcBorders>
            <w:vAlign w:val="center"/>
          </w:tcPr>
          <w:p w14:paraId="1316249E" w14:textId="77777777" w:rsidR="00AA28A8" w:rsidRPr="0046405A" w:rsidRDefault="00AA28A8" w:rsidP="00B50E56">
            <w:pPr>
              <w:pStyle w:val="TableParagraph"/>
              <w:spacing w:line="360" w:lineRule="auto"/>
              <w:ind w:hanging="101"/>
              <w:rPr>
                <w:rFonts w:asciiTheme="majorBidi" w:hAnsiTheme="majorBidi" w:cstheme="majorBidi"/>
                <w:sz w:val="24"/>
                <w:szCs w:val="24"/>
              </w:rPr>
            </w:pPr>
            <w:r w:rsidRPr="0046405A">
              <w:rPr>
                <w:rFonts w:asciiTheme="majorBidi" w:hAnsiTheme="majorBidi" w:cstheme="majorBidi"/>
                <w:spacing w:val="-2"/>
                <w:sz w:val="24"/>
                <w:szCs w:val="24"/>
              </w:rPr>
              <w:t>13,523</w:t>
            </w:r>
          </w:p>
        </w:tc>
        <w:tc>
          <w:tcPr>
            <w:tcW w:w="1270" w:type="dxa"/>
            <w:vAlign w:val="center"/>
          </w:tcPr>
          <w:p w14:paraId="538771CD" w14:textId="77777777" w:rsidR="00AA28A8" w:rsidRPr="0046405A" w:rsidRDefault="00AA28A8" w:rsidP="00B50E56">
            <w:pPr>
              <w:pStyle w:val="TableParagraph"/>
              <w:spacing w:line="360" w:lineRule="auto"/>
              <w:ind w:left="-40"/>
              <w:rPr>
                <w:rFonts w:asciiTheme="majorBidi" w:hAnsiTheme="majorBidi" w:cstheme="majorBidi"/>
                <w:sz w:val="24"/>
                <w:szCs w:val="24"/>
              </w:rPr>
            </w:pPr>
            <w:r w:rsidRPr="0046405A">
              <w:rPr>
                <w:rFonts w:asciiTheme="majorBidi" w:hAnsiTheme="majorBidi" w:cstheme="majorBidi"/>
                <w:spacing w:val="-2"/>
                <w:sz w:val="24"/>
                <w:szCs w:val="24"/>
              </w:rPr>
              <w:t>13,612</w:t>
            </w:r>
          </w:p>
        </w:tc>
        <w:tc>
          <w:tcPr>
            <w:tcW w:w="1269" w:type="dxa"/>
            <w:vAlign w:val="center"/>
          </w:tcPr>
          <w:p w14:paraId="0E25AC5A" w14:textId="67339004"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13,355</w:t>
            </w:r>
          </w:p>
        </w:tc>
        <w:tc>
          <w:tcPr>
            <w:tcW w:w="1270" w:type="dxa"/>
            <w:vAlign w:val="center"/>
          </w:tcPr>
          <w:p w14:paraId="5651BB3B" w14:textId="77777777" w:rsidR="00AA28A8" w:rsidRPr="0046405A" w:rsidRDefault="00AA28A8" w:rsidP="00B50E56">
            <w:pPr>
              <w:pStyle w:val="TableParagraph"/>
              <w:spacing w:line="360" w:lineRule="auto"/>
              <w:ind w:left="360"/>
              <w:rPr>
                <w:rFonts w:asciiTheme="majorBidi" w:hAnsiTheme="majorBidi" w:cstheme="majorBidi"/>
                <w:sz w:val="24"/>
                <w:szCs w:val="24"/>
              </w:rPr>
            </w:pPr>
            <w:r w:rsidRPr="0046405A">
              <w:rPr>
                <w:rFonts w:asciiTheme="majorBidi" w:hAnsiTheme="majorBidi" w:cstheme="majorBidi"/>
                <w:spacing w:val="-2"/>
                <w:sz w:val="24"/>
                <w:szCs w:val="24"/>
              </w:rPr>
              <w:t>13,690</w:t>
            </w:r>
          </w:p>
        </w:tc>
        <w:tc>
          <w:tcPr>
            <w:tcW w:w="1128" w:type="dxa"/>
            <w:vAlign w:val="center"/>
          </w:tcPr>
          <w:p w14:paraId="1888ABAA" w14:textId="77777777" w:rsidR="00AA28A8" w:rsidRPr="0046405A" w:rsidRDefault="00AA28A8" w:rsidP="00B50E56">
            <w:pPr>
              <w:pStyle w:val="TableParagraph"/>
              <w:spacing w:line="360" w:lineRule="auto"/>
              <w:ind w:left="-45" w:right="-104"/>
              <w:rPr>
                <w:rFonts w:asciiTheme="majorBidi" w:hAnsiTheme="majorBidi" w:cstheme="majorBidi"/>
                <w:sz w:val="24"/>
                <w:szCs w:val="24"/>
              </w:rPr>
            </w:pPr>
            <w:r w:rsidRPr="0046405A">
              <w:rPr>
                <w:rFonts w:asciiTheme="majorBidi" w:hAnsiTheme="majorBidi" w:cstheme="majorBidi"/>
                <w:spacing w:val="-2"/>
                <w:sz w:val="24"/>
                <w:szCs w:val="24"/>
              </w:rPr>
              <w:t>13,915</w:t>
            </w:r>
          </w:p>
        </w:tc>
        <w:tc>
          <w:tcPr>
            <w:tcW w:w="1563" w:type="dxa"/>
            <w:tcBorders>
              <w:right w:val="single" w:sz="18" w:space="0" w:color="auto"/>
            </w:tcBorders>
            <w:vAlign w:val="center"/>
          </w:tcPr>
          <w:p w14:paraId="4E2E5B72" w14:textId="77777777" w:rsidR="00AA28A8" w:rsidRPr="0046405A" w:rsidRDefault="00AA28A8" w:rsidP="00B50E56">
            <w:pPr>
              <w:pStyle w:val="TableParagraph"/>
              <w:spacing w:line="360" w:lineRule="auto"/>
              <w:ind w:left="188" w:right="443"/>
              <w:rPr>
                <w:rFonts w:asciiTheme="majorBidi" w:hAnsiTheme="majorBidi" w:cstheme="majorBidi"/>
                <w:sz w:val="24"/>
                <w:szCs w:val="24"/>
              </w:rPr>
            </w:pPr>
            <w:r w:rsidRPr="0046405A">
              <w:rPr>
                <w:rFonts w:asciiTheme="majorBidi" w:hAnsiTheme="majorBidi" w:cstheme="majorBidi"/>
                <w:spacing w:val="-2"/>
                <w:sz w:val="24"/>
                <w:szCs w:val="24"/>
              </w:rPr>
              <w:t>13,775</w:t>
            </w:r>
          </w:p>
        </w:tc>
      </w:tr>
      <w:tr w:rsidR="00AA28A8" w:rsidRPr="0046405A" w14:paraId="0B9B8196" w14:textId="77777777" w:rsidTr="00F731EF">
        <w:trPr>
          <w:trHeight w:val="365"/>
        </w:trPr>
        <w:tc>
          <w:tcPr>
            <w:tcW w:w="2224" w:type="dxa"/>
            <w:tcBorders>
              <w:left w:val="single" w:sz="18" w:space="0" w:color="auto"/>
              <w:right w:val="single" w:sz="18" w:space="0" w:color="auto"/>
            </w:tcBorders>
            <w:shd w:val="clear" w:color="auto" w:fill="EEECE1" w:themeFill="background2"/>
            <w:vAlign w:val="center"/>
          </w:tcPr>
          <w:p w14:paraId="4B9B31EF" w14:textId="4640D0F4" w:rsidR="00AA28A8" w:rsidRPr="00254C82" w:rsidRDefault="00AA28A8" w:rsidP="00AE4A3A">
            <w:pPr>
              <w:pStyle w:val="TableParagraph"/>
              <w:spacing w:line="360" w:lineRule="auto"/>
              <w:ind w:left="43"/>
              <w:jc w:val="left"/>
              <w:rPr>
                <w:rFonts w:asciiTheme="majorBidi" w:hAnsiTheme="majorBidi" w:cstheme="majorBidi"/>
                <w:b/>
                <w:bCs/>
                <w:sz w:val="24"/>
                <w:szCs w:val="24"/>
              </w:rPr>
            </w:pPr>
            <w:r w:rsidRPr="00254C82">
              <w:rPr>
                <w:rFonts w:asciiTheme="majorBidi" w:hAnsiTheme="majorBidi" w:cstheme="majorBidi"/>
                <w:b/>
                <w:bCs/>
                <w:spacing w:val="-2"/>
                <w:sz w:val="24"/>
                <w:szCs w:val="24"/>
              </w:rPr>
              <w:t>Union</w:t>
            </w:r>
            <w:r w:rsidR="00AE4A3A">
              <w:rPr>
                <w:rFonts w:asciiTheme="majorBidi" w:hAnsiTheme="majorBidi" w:cstheme="majorBidi"/>
                <w:b/>
                <w:bCs/>
                <w:spacing w:val="-2"/>
                <w:sz w:val="24"/>
                <w:szCs w:val="24"/>
              </w:rPr>
              <w:t xml:space="preserve"> e</w:t>
            </w:r>
            <w:r w:rsidRPr="00254C82">
              <w:rPr>
                <w:rFonts w:asciiTheme="majorBidi" w:hAnsiTheme="majorBidi" w:cstheme="majorBidi"/>
                <w:b/>
                <w:bCs/>
                <w:spacing w:val="-2"/>
                <w:sz w:val="24"/>
                <w:szCs w:val="24"/>
              </w:rPr>
              <w:t>uropéenne</w:t>
            </w:r>
          </w:p>
        </w:tc>
        <w:tc>
          <w:tcPr>
            <w:tcW w:w="987" w:type="dxa"/>
            <w:tcBorders>
              <w:left w:val="single" w:sz="18" w:space="0" w:color="auto"/>
            </w:tcBorders>
            <w:vAlign w:val="center"/>
          </w:tcPr>
          <w:p w14:paraId="1BD77797" w14:textId="77777777" w:rsidR="00AA28A8" w:rsidRPr="0046405A" w:rsidRDefault="00AA28A8" w:rsidP="00B50E56">
            <w:pPr>
              <w:pStyle w:val="TableParagraph"/>
              <w:spacing w:line="360" w:lineRule="auto"/>
              <w:ind w:hanging="101"/>
              <w:rPr>
                <w:rFonts w:asciiTheme="majorBidi" w:hAnsiTheme="majorBidi" w:cstheme="majorBidi"/>
                <w:sz w:val="24"/>
                <w:szCs w:val="24"/>
              </w:rPr>
            </w:pPr>
            <w:r w:rsidRPr="0046405A">
              <w:rPr>
                <w:rFonts w:asciiTheme="majorBidi" w:hAnsiTheme="majorBidi" w:cstheme="majorBidi"/>
                <w:spacing w:val="-2"/>
                <w:sz w:val="24"/>
                <w:szCs w:val="24"/>
              </w:rPr>
              <w:t>11,560</w:t>
            </w:r>
          </w:p>
        </w:tc>
        <w:tc>
          <w:tcPr>
            <w:tcW w:w="1270" w:type="dxa"/>
            <w:vAlign w:val="center"/>
          </w:tcPr>
          <w:p w14:paraId="3413A68F" w14:textId="77777777" w:rsidR="00AA28A8" w:rsidRPr="0046405A" w:rsidRDefault="00AA28A8" w:rsidP="00B50E56">
            <w:pPr>
              <w:pStyle w:val="TableParagraph"/>
              <w:spacing w:line="360" w:lineRule="auto"/>
              <w:ind w:left="-40"/>
              <w:rPr>
                <w:rFonts w:asciiTheme="majorBidi" w:hAnsiTheme="majorBidi" w:cstheme="majorBidi"/>
                <w:sz w:val="24"/>
                <w:szCs w:val="24"/>
              </w:rPr>
            </w:pPr>
            <w:r w:rsidRPr="0046405A">
              <w:rPr>
                <w:rFonts w:asciiTheme="majorBidi" w:hAnsiTheme="majorBidi" w:cstheme="majorBidi"/>
                <w:spacing w:val="-2"/>
                <w:sz w:val="24"/>
                <w:szCs w:val="24"/>
              </w:rPr>
              <w:t>11,912</w:t>
            </w:r>
          </w:p>
        </w:tc>
        <w:tc>
          <w:tcPr>
            <w:tcW w:w="1269" w:type="dxa"/>
            <w:vAlign w:val="center"/>
          </w:tcPr>
          <w:p w14:paraId="70E99975"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12,260</w:t>
            </w:r>
          </w:p>
        </w:tc>
        <w:tc>
          <w:tcPr>
            <w:tcW w:w="1270" w:type="dxa"/>
            <w:vAlign w:val="center"/>
          </w:tcPr>
          <w:p w14:paraId="4CB111B8" w14:textId="77777777" w:rsidR="00AA28A8" w:rsidRPr="0046405A" w:rsidRDefault="00AA28A8" w:rsidP="00B50E56">
            <w:pPr>
              <w:pStyle w:val="TableParagraph"/>
              <w:spacing w:line="360" w:lineRule="auto"/>
              <w:ind w:left="360"/>
              <w:rPr>
                <w:rFonts w:asciiTheme="majorBidi" w:hAnsiTheme="majorBidi" w:cstheme="majorBidi"/>
                <w:sz w:val="24"/>
                <w:szCs w:val="24"/>
              </w:rPr>
            </w:pPr>
            <w:r w:rsidRPr="0046405A">
              <w:rPr>
                <w:rFonts w:asciiTheme="majorBidi" w:hAnsiTheme="majorBidi" w:cstheme="majorBidi"/>
                <w:spacing w:val="-2"/>
                <w:sz w:val="24"/>
                <w:szCs w:val="24"/>
              </w:rPr>
              <w:t>12,460</w:t>
            </w:r>
          </w:p>
        </w:tc>
        <w:tc>
          <w:tcPr>
            <w:tcW w:w="1128" w:type="dxa"/>
            <w:vAlign w:val="center"/>
          </w:tcPr>
          <w:p w14:paraId="40018F31"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12,600</w:t>
            </w:r>
          </w:p>
        </w:tc>
        <w:tc>
          <w:tcPr>
            <w:tcW w:w="1563" w:type="dxa"/>
            <w:tcBorders>
              <w:right w:val="single" w:sz="18" w:space="0" w:color="auto"/>
            </w:tcBorders>
            <w:vAlign w:val="center"/>
          </w:tcPr>
          <w:p w14:paraId="16DF325B"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11,950</w:t>
            </w:r>
          </w:p>
        </w:tc>
      </w:tr>
      <w:tr w:rsidR="00AA28A8" w:rsidRPr="0046405A" w14:paraId="0AFFC3C2" w14:textId="77777777" w:rsidTr="00F731EF">
        <w:trPr>
          <w:trHeight w:val="364"/>
        </w:trPr>
        <w:tc>
          <w:tcPr>
            <w:tcW w:w="2224" w:type="dxa"/>
            <w:tcBorders>
              <w:left w:val="single" w:sz="18" w:space="0" w:color="auto"/>
              <w:right w:val="single" w:sz="18" w:space="0" w:color="auto"/>
            </w:tcBorders>
            <w:shd w:val="clear" w:color="auto" w:fill="EEECE1" w:themeFill="background2"/>
            <w:vAlign w:val="center"/>
          </w:tcPr>
          <w:p w14:paraId="67C717A1" w14:textId="77777777" w:rsidR="00AA28A8" w:rsidRPr="00254C82" w:rsidRDefault="00AA28A8" w:rsidP="001F01B9">
            <w:pPr>
              <w:pStyle w:val="TableParagraph"/>
              <w:spacing w:line="360" w:lineRule="auto"/>
              <w:ind w:left="43"/>
              <w:jc w:val="left"/>
              <w:rPr>
                <w:rFonts w:asciiTheme="majorBidi" w:hAnsiTheme="majorBidi" w:cstheme="majorBidi"/>
                <w:b/>
                <w:bCs/>
                <w:sz w:val="24"/>
                <w:szCs w:val="24"/>
              </w:rPr>
            </w:pPr>
            <w:r w:rsidRPr="00254C82">
              <w:rPr>
                <w:rFonts w:asciiTheme="majorBidi" w:hAnsiTheme="majorBidi" w:cstheme="majorBidi"/>
                <w:b/>
                <w:bCs/>
                <w:spacing w:val="-2"/>
                <w:sz w:val="24"/>
                <w:szCs w:val="24"/>
              </w:rPr>
              <w:t>Russie</w:t>
            </w:r>
          </w:p>
        </w:tc>
        <w:tc>
          <w:tcPr>
            <w:tcW w:w="987" w:type="dxa"/>
            <w:tcBorders>
              <w:left w:val="single" w:sz="18" w:space="0" w:color="auto"/>
            </w:tcBorders>
            <w:vAlign w:val="center"/>
          </w:tcPr>
          <w:p w14:paraId="5BE267E8" w14:textId="77777777" w:rsidR="00AA28A8" w:rsidRPr="0046405A" w:rsidRDefault="00AA28A8" w:rsidP="00B50E56">
            <w:pPr>
              <w:pStyle w:val="TableParagraph"/>
              <w:spacing w:line="360" w:lineRule="auto"/>
              <w:ind w:hanging="101"/>
              <w:rPr>
                <w:rFonts w:asciiTheme="majorBidi" w:hAnsiTheme="majorBidi" w:cstheme="majorBidi"/>
                <w:sz w:val="24"/>
                <w:szCs w:val="24"/>
              </w:rPr>
            </w:pPr>
            <w:r w:rsidRPr="0046405A">
              <w:rPr>
                <w:rFonts w:asciiTheme="majorBidi" w:hAnsiTheme="majorBidi" w:cstheme="majorBidi"/>
                <w:spacing w:val="-2"/>
                <w:sz w:val="24"/>
                <w:szCs w:val="24"/>
              </w:rPr>
              <w:t>4,328</w:t>
            </w:r>
          </w:p>
        </w:tc>
        <w:tc>
          <w:tcPr>
            <w:tcW w:w="1270" w:type="dxa"/>
            <w:vAlign w:val="center"/>
          </w:tcPr>
          <w:p w14:paraId="17B9291E" w14:textId="77777777" w:rsidR="00AA28A8" w:rsidRPr="0046405A" w:rsidRDefault="00AA28A8" w:rsidP="00B50E56">
            <w:pPr>
              <w:pStyle w:val="TableParagraph"/>
              <w:spacing w:line="360" w:lineRule="auto"/>
              <w:ind w:left="-40"/>
              <w:rPr>
                <w:rFonts w:asciiTheme="majorBidi" w:hAnsiTheme="majorBidi" w:cstheme="majorBidi"/>
                <w:sz w:val="24"/>
                <w:szCs w:val="24"/>
              </w:rPr>
            </w:pPr>
            <w:r w:rsidRPr="0046405A">
              <w:rPr>
                <w:rFonts w:asciiTheme="majorBidi" w:hAnsiTheme="majorBidi" w:cstheme="majorBidi"/>
                <w:spacing w:val="-2"/>
                <w:sz w:val="24"/>
                <w:szCs w:val="24"/>
              </w:rPr>
              <w:t>4,680</w:t>
            </w:r>
          </w:p>
        </w:tc>
        <w:tc>
          <w:tcPr>
            <w:tcW w:w="1269" w:type="dxa"/>
            <w:vAlign w:val="center"/>
          </w:tcPr>
          <w:p w14:paraId="356B24B6"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4,684</w:t>
            </w:r>
          </w:p>
        </w:tc>
        <w:tc>
          <w:tcPr>
            <w:tcW w:w="1270" w:type="dxa"/>
            <w:vAlign w:val="center"/>
          </w:tcPr>
          <w:p w14:paraId="6A6C3886" w14:textId="77777777" w:rsidR="00AA28A8" w:rsidRPr="0046405A" w:rsidRDefault="00AA28A8" w:rsidP="00B50E56">
            <w:pPr>
              <w:pStyle w:val="TableParagraph"/>
              <w:spacing w:line="360" w:lineRule="auto"/>
              <w:ind w:left="360"/>
              <w:rPr>
                <w:rFonts w:asciiTheme="majorBidi" w:hAnsiTheme="majorBidi" w:cstheme="majorBidi"/>
                <w:sz w:val="24"/>
                <w:szCs w:val="24"/>
              </w:rPr>
            </w:pPr>
            <w:r w:rsidRPr="0046405A">
              <w:rPr>
                <w:rFonts w:asciiTheme="majorBidi" w:hAnsiTheme="majorBidi" w:cstheme="majorBidi"/>
                <w:spacing w:val="-2"/>
                <w:sz w:val="24"/>
                <w:szCs w:val="24"/>
              </w:rPr>
              <w:t>4,671</w:t>
            </w:r>
          </w:p>
        </w:tc>
        <w:tc>
          <w:tcPr>
            <w:tcW w:w="1128" w:type="dxa"/>
            <w:vAlign w:val="center"/>
          </w:tcPr>
          <w:p w14:paraId="54C167C9"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4,760</w:t>
            </w:r>
          </w:p>
        </w:tc>
        <w:tc>
          <w:tcPr>
            <w:tcW w:w="1563" w:type="dxa"/>
            <w:tcBorders>
              <w:right w:val="single" w:sz="18" w:space="0" w:color="auto"/>
            </w:tcBorders>
            <w:vAlign w:val="center"/>
          </w:tcPr>
          <w:p w14:paraId="1AB77492"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4,685</w:t>
            </w:r>
          </w:p>
        </w:tc>
      </w:tr>
      <w:tr w:rsidR="00AA28A8" w:rsidRPr="0046405A" w14:paraId="04DFD51E" w14:textId="77777777" w:rsidTr="00F731EF">
        <w:trPr>
          <w:trHeight w:val="367"/>
        </w:trPr>
        <w:tc>
          <w:tcPr>
            <w:tcW w:w="2224" w:type="dxa"/>
            <w:tcBorders>
              <w:left w:val="single" w:sz="18" w:space="0" w:color="auto"/>
              <w:right w:val="single" w:sz="18" w:space="0" w:color="auto"/>
            </w:tcBorders>
            <w:shd w:val="clear" w:color="auto" w:fill="EEECE1" w:themeFill="background2"/>
            <w:vAlign w:val="center"/>
          </w:tcPr>
          <w:p w14:paraId="11059E3B" w14:textId="77777777" w:rsidR="00AA28A8" w:rsidRPr="00254C82" w:rsidRDefault="00AA28A8" w:rsidP="001F01B9">
            <w:pPr>
              <w:pStyle w:val="TableParagraph"/>
              <w:spacing w:line="360" w:lineRule="auto"/>
              <w:ind w:left="43"/>
              <w:jc w:val="left"/>
              <w:rPr>
                <w:rFonts w:asciiTheme="majorBidi" w:hAnsiTheme="majorBidi" w:cstheme="majorBidi"/>
                <w:b/>
                <w:bCs/>
                <w:sz w:val="24"/>
                <w:szCs w:val="24"/>
              </w:rPr>
            </w:pPr>
            <w:r w:rsidRPr="00254C82">
              <w:rPr>
                <w:rFonts w:asciiTheme="majorBidi" w:hAnsiTheme="majorBidi" w:cstheme="majorBidi"/>
                <w:b/>
                <w:bCs/>
                <w:spacing w:val="-4"/>
                <w:sz w:val="24"/>
                <w:szCs w:val="24"/>
              </w:rPr>
              <w:t>Inde</w:t>
            </w:r>
          </w:p>
        </w:tc>
        <w:tc>
          <w:tcPr>
            <w:tcW w:w="987" w:type="dxa"/>
            <w:tcBorders>
              <w:left w:val="single" w:sz="18" w:space="0" w:color="auto"/>
            </w:tcBorders>
            <w:vAlign w:val="center"/>
          </w:tcPr>
          <w:p w14:paraId="1F93EC1E" w14:textId="77777777" w:rsidR="00AA28A8" w:rsidRPr="0046405A" w:rsidRDefault="00AA28A8" w:rsidP="00B50E56">
            <w:pPr>
              <w:pStyle w:val="TableParagraph"/>
              <w:spacing w:line="360" w:lineRule="auto"/>
              <w:ind w:hanging="101"/>
              <w:rPr>
                <w:rFonts w:asciiTheme="majorBidi" w:hAnsiTheme="majorBidi" w:cstheme="majorBidi"/>
                <w:sz w:val="24"/>
                <w:szCs w:val="24"/>
              </w:rPr>
            </w:pPr>
            <w:r w:rsidRPr="0046405A">
              <w:rPr>
                <w:rFonts w:asciiTheme="majorBidi" w:hAnsiTheme="majorBidi" w:cstheme="majorBidi"/>
                <w:spacing w:val="-2"/>
                <w:sz w:val="24"/>
                <w:szCs w:val="24"/>
              </w:rPr>
              <w:t>3,464</w:t>
            </w:r>
          </w:p>
        </w:tc>
        <w:tc>
          <w:tcPr>
            <w:tcW w:w="1270" w:type="dxa"/>
            <w:vAlign w:val="center"/>
          </w:tcPr>
          <w:p w14:paraId="08D5F499" w14:textId="77777777" w:rsidR="00AA28A8" w:rsidRPr="0046405A" w:rsidRDefault="00AA28A8" w:rsidP="00B50E56">
            <w:pPr>
              <w:pStyle w:val="TableParagraph"/>
              <w:spacing w:line="360" w:lineRule="auto"/>
              <w:ind w:left="-40"/>
              <w:rPr>
                <w:rFonts w:asciiTheme="majorBidi" w:hAnsiTheme="majorBidi" w:cstheme="majorBidi"/>
                <w:sz w:val="24"/>
                <w:szCs w:val="24"/>
              </w:rPr>
            </w:pPr>
            <w:r w:rsidRPr="0046405A">
              <w:rPr>
                <w:rFonts w:asciiTheme="majorBidi" w:hAnsiTheme="majorBidi" w:cstheme="majorBidi"/>
                <w:spacing w:val="-2"/>
                <w:sz w:val="24"/>
                <w:szCs w:val="24"/>
              </w:rPr>
              <w:t>3,767</w:t>
            </w:r>
          </w:p>
        </w:tc>
        <w:tc>
          <w:tcPr>
            <w:tcW w:w="1269" w:type="dxa"/>
            <w:vAlign w:val="center"/>
          </w:tcPr>
          <w:p w14:paraId="13153FD1"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4,062</w:t>
            </w:r>
          </w:p>
        </w:tc>
        <w:tc>
          <w:tcPr>
            <w:tcW w:w="1270" w:type="dxa"/>
            <w:vAlign w:val="center"/>
          </w:tcPr>
          <w:p w14:paraId="313DEB2D" w14:textId="77777777" w:rsidR="00AA28A8" w:rsidRPr="0046405A" w:rsidRDefault="00AA28A8" w:rsidP="00B50E56">
            <w:pPr>
              <w:pStyle w:val="TableParagraph"/>
              <w:spacing w:line="360" w:lineRule="auto"/>
              <w:ind w:left="360"/>
              <w:rPr>
                <w:rFonts w:asciiTheme="majorBidi" w:hAnsiTheme="majorBidi" w:cstheme="majorBidi"/>
                <w:sz w:val="24"/>
                <w:szCs w:val="24"/>
              </w:rPr>
            </w:pPr>
            <w:r w:rsidRPr="0046405A">
              <w:rPr>
                <w:rFonts w:asciiTheme="majorBidi" w:hAnsiTheme="majorBidi" w:cstheme="majorBidi"/>
                <w:spacing w:val="-2"/>
                <w:sz w:val="24"/>
                <w:szCs w:val="24"/>
              </w:rPr>
              <w:t>4,350</w:t>
            </w:r>
          </w:p>
        </w:tc>
        <w:tc>
          <w:tcPr>
            <w:tcW w:w="1128" w:type="dxa"/>
            <w:vAlign w:val="center"/>
          </w:tcPr>
          <w:p w14:paraId="2F73E44E"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4,902</w:t>
            </w:r>
          </w:p>
        </w:tc>
        <w:tc>
          <w:tcPr>
            <w:tcW w:w="1563" w:type="dxa"/>
            <w:tcBorders>
              <w:right w:val="single" w:sz="18" w:space="0" w:color="auto"/>
            </w:tcBorders>
            <w:vAlign w:val="center"/>
          </w:tcPr>
          <w:p w14:paraId="0C0A5EB4"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4,000</w:t>
            </w:r>
          </w:p>
        </w:tc>
      </w:tr>
      <w:tr w:rsidR="00AA28A8" w:rsidRPr="0046405A" w14:paraId="720F2E95" w14:textId="77777777" w:rsidTr="00F731EF">
        <w:trPr>
          <w:trHeight w:val="361"/>
        </w:trPr>
        <w:tc>
          <w:tcPr>
            <w:tcW w:w="2224" w:type="dxa"/>
            <w:tcBorders>
              <w:left w:val="single" w:sz="18" w:space="0" w:color="auto"/>
              <w:right w:val="single" w:sz="18" w:space="0" w:color="auto"/>
            </w:tcBorders>
            <w:shd w:val="clear" w:color="auto" w:fill="EEECE1" w:themeFill="background2"/>
            <w:vAlign w:val="center"/>
          </w:tcPr>
          <w:p w14:paraId="19FF9C71" w14:textId="77777777" w:rsidR="00AA28A8" w:rsidRPr="00254C82" w:rsidRDefault="00AA28A8" w:rsidP="001F01B9">
            <w:pPr>
              <w:pStyle w:val="TableParagraph"/>
              <w:spacing w:line="360" w:lineRule="auto"/>
              <w:ind w:left="43"/>
              <w:jc w:val="left"/>
              <w:rPr>
                <w:rFonts w:asciiTheme="majorBidi" w:hAnsiTheme="majorBidi" w:cstheme="majorBidi"/>
                <w:b/>
                <w:bCs/>
                <w:sz w:val="24"/>
                <w:szCs w:val="24"/>
              </w:rPr>
            </w:pPr>
            <w:r w:rsidRPr="00254C82">
              <w:rPr>
                <w:rFonts w:asciiTheme="majorBidi" w:hAnsiTheme="majorBidi" w:cstheme="majorBidi"/>
                <w:b/>
                <w:bCs/>
                <w:spacing w:val="-2"/>
                <w:sz w:val="24"/>
                <w:szCs w:val="24"/>
              </w:rPr>
              <w:t>Mexique</w:t>
            </w:r>
          </w:p>
        </w:tc>
        <w:tc>
          <w:tcPr>
            <w:tcW w:w="987" w:type="dxa"/>
            <w:tcBorders>
              <w:left w:val="single" w:sz="18" w:space="0" w:color="auto"/>
            </w:tcBorders>
            <w:vAlign w:val="center"/>
          </w:tcPr>
          <w:p w14:paraId="7E216BE5" w14:textId="77777777" w:rsidR="00AA28A8" w:rsidRPr="0046405A" w:rsidRDefault="00AA28A8" w:rsidP="00B50E56">
            <w:pPr>
              <w:pStyle w:val="TableParagraph"/>
              <w:spacing w:line="360" w:lineRule="auto"/>
              <w:ind w:hanging="101"/>
              <w:rPr>
                <w:rFonts w:asciiTheme="majorBidi" w:hAnsiTheme="majorBidi" w:cstheme="majorBidi"/>
                <w:sz w:val="24"/>
                <w:szCs w:val="24"/>
              </w:rPr>
            </w:pPr>
            <w:r w:rsidRPr="0046405A">
              <w:rPr>
                <w:rFonts w:asciiTheme="majorBidi" w:hAnsiTheme="majorBidi" w:cstheme="majorBidi"/>
                <w:spacing w:val="-2"/>
                <w:sz w:val="24"/>
                <w:szCs w:val="24"/>
              </w:rPr>
              <w:t>3,275</w:t>
            </w:r>
          </w:p>
        </w:tc>
        <w:tc>
          <w:tcPr>
            <w:tcW w:w="1270" w:type="dxa"/>
            <w:vAlign w:val="center"/>
          </w:tcPr>
          <w:p w14:paraId="63353004" w14:textId="77777777" w:rsidR="00AA28A8" w:rsidRPr="0046405A" w:rsidRDefault="00AA28A8" w:rsidP="00B50E56">
            <w:pPr>
              <w:pStyle w:val="TableParagraph"/>
              <w:spacing w:line="360" w:lineRule="auto"/>
              <w:ind w:left="-40"/>
              <w:rPr>
                <w:rFonts w:asciiTheme="majorBidi" w:hAnsiTheme="majorBidi" w:cstheme="majorBidi"/>
                <w:sz w:val="24"/>
                <w:szCs w:val="24"/>
              </w:rPr>
            </w:pPr>
            <w:r w:rsidRPr="0046405A">
              <w:rPr>
                <w:rFonts w:asciiTheme="majorBidi" w:hAnsiTheme="majorBidi" w:cstheme="majorBidi"/>
                <w:spacing w:val="-2"/>
                <w:sz w:val="24"/>
                <w:szCs w:val="24"/>
              </w:rPr>
              <w:t>3,400</w:t>
            </w:r>
          </w:p>
        </w:tc>
        <w:tc>
          <w:tcPr>
            <w:tcW w:w="1269" w:type="dxa"/>
            <w:vAlign w:val="center"/>
          </w:tcPr>
          <w:p w14:paraId="0A80052A"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3,485</w:t>
            </w:r>
          </w:p>
        </w:tc>
        <w:tc>
          <w:tcPr>
            <w:tcW w:w="1270" w:type="dxa"/>
            <w:vAlign w:val="center"/>
          </w:tcPr>
          <w:p w14:paraId="6C52CB76" w14:textId="77777777" w:rsidR="00AA28A8" w:rsidRPr="0046405A" w:rsidRDefault="00AA28A8" w:rsidP="00B50E56">
            <w:pPr>
              <w:pStyle w:val="TableParagraph"/>
              <w:spacing w:line="360" w:lineRule="auto"/>
              <w:ind w:left="360"/>
              <w:rPr>
                <w:rFonts w:asciiTheme="majorBidi" w:hAnsiTheme="majorBidi" w:cstheme="majorBidi"/>
                <w:sz w:val="24"/>
                <w:szCs w:val="24"/>
              </w:rPr>
            </w:pPr>
            <w:r w:rsidRPr="0046405A">
              <w:rPr>
                <w:rFonts w:asciiTheme="majorBidi" w:hAnsiTheme="majorBidi" w:cstheme="majorBidi"/>
                <w:spacing w:val="-2"/>
                <w:sz w:val="24"/>
                <w:szCs w:val="24"/>
              </w:rPr>
              <w:t>3,600</w:t>
            </w:r>
          </w:p>
        </w:tc>
        <w:tc>
          <w:tcPr>
            <w:tcW w:w="1128" w:type="dxa"/>
            <w:vAlign w:val="center"/>
          </w:tcPr>
          <w:p w14:paraId="3F545857"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3,725</w:t>
            </w:r>
          </w:p>
        </w:tc>
        <w:tc>
          <w:tcPr>
            <w:tcW w:w="1563" w:type="dxa"/>
            <w:tcBorders>
              <w:right w:val="single" w:sz="18" w:space="0" w:color="auto"/>
            </w:tcBorders>
            <w:vAlign w:val="center"/>
          </w:tcPr>
          <w:p w14:paraId="21CDDFCB"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3,670</w:t>
            </w:r>
          </w:p>
        </w:tc>
      </w:tr>
      <w:tr w:rsidR="00AA28A8" w:rsidRPr="0046405A" w14:paraId="6A381EF0" w14:textId="77777777" w:rsidTr="00F731EF">
        <w:trPr>
          <w:trHeight w:val="364"/>
        </w:trPr>
        <w:tc>
          <w:tcPr>
            <w:tcW w:w="2224" w:type="dxa"/>
            <w:tcBorders>
              <w:left w:val="single" w:sz="18" w:space="0" w:color="auto"/>
              <w:right w:val="single" w:sz="18" w:space="0" w:color="auto"/>
            </w:tcBorders>
            <w:shd w:val="clear" w:color="auto" w:fill="EEECE1" w:themeFill="background2"/>
            <w:vAlign w:val="center"/>
          </w:tcPr>
          <w:p w14:paraId="4B7B010A" w14:textId="77777777" w:rsidR="00AA28A8" w:rsidRPr="00254C82" w:rsidRDefault="00AA28A8" w:rsidP="001F01B9">
            <w:pPr>
              <w:pStyle w:val="TableParagraph"/>
              <w:spacing w:line="360" w:lineRule="auto"/>
              <w:ind w:left="43"/>
              <w:jc w:val="left"/>
              <w:rPr>
                <w:rFonts w:asciiTheme="majorBidi" w:hAnsiTheme="majorBidi" w:cstheme="majorBidi"/>
                <w:b/>
                <w:bCs/>
                <w:sz w:val="24"/>
                <w:szCs w:val="24"/>
              </w:rPr>
            </w:pPr>
            <w:r w:rsidRPr="00254C82">
              <w:rPr>
                <w:rFonts w:asciiTheme="majorBidi" w:hAnsiTheme="majorBidi" w:cstheme="majorBidi"/>
                <w:b/>
                <w:bCs/>
                <w:spacing w:val="-2"/>
                <w:sz w:val="24"/>
                <w:szCs w:val="24"/>
              </w:rPr>
              <w:t>Thaïlande</w:t>
            </w:r>
          </w:p>
        </w:tc>
        <w:tc>
          <w:tcPr>
            <w:tcW w:w="987" w:type="dxa"/>
            <w:tcBorders>
              <w:left w:val="single" w:sz="18" w:space="0" w:color="auto"/>
            </w:tcBorders>
            <w:vAlign w:val="center"/>
          </w:tcPr>
          <w:p w14:paraId="48E3C0A9" w14:textId="77777777" w:rsidR="00AA28A8" w:rsidRPr="0046405A" w:rsidRDefault="00AA28A8" w:rsidP="00B50E56">
            <w:pPr>
              <w:pStyle w:val="TableParagraph"/>
              <w:spacing w:line="360" w:lineRule="auto"/>
              <w:ind w:hanging="101"/>
              <w:rPr>
                <w:rFonts w:asciiTheme="majorBidi" w:hAnsiTheme="majorBidi" w:cstheme="majorBidi"/>
                <w:sz w:val="24"/>
                <w:szCs w:val="24"/>
              </w:rPr>
            </w:pPr>
            <w:r w:rsidRPr="0046405A">
              <w:rPr>
                <w:rFonts w:asciiTheme="majorBidi" w:hAnsiTheme="majorBidi" w:cstheme="majorBidi"/>
                <w:spacing w:val="-2"/>
                <w:sz w:val="24"/>
                <w:szCs w:val="24"/>
              </w:rPr>
              <w:t>2,813</w:t>
            </w:r>
          </w:p>
        </w:tc>
        <w:tc>
          <w:tcPr>
            <w:tcW w:w="1270" w:type="dxa"/>
            <w:vAlign w:val="center"/>
          </w:tcPr>
          <w:p w14:paraId="6463000A" w14:textId="77777777" w:rsidR="00AA28A8" w:rsidRPr="0046405A" w:rsidRDefault="00AA28A8" w:rsidP="00B50E56">
            <w:pPr>
              <w:pStyle w:val="TableParagraph"/>
              <w:spacing w:line="360" w:lineRule="auto"/>
              <w:ind w:left="-40"/>
              <w:rPr>
                <w:rFonts w:asciiTheme="majorBidi" w:hAnsiTheme="majorBidi" w:cstheme="majorBidi"/>
                <w:sz w:val="24"/>
                <w:szCs w:val="24"/>
              </w:rPr>
            </w:pPr>
            <w:r w:rsidRPr="0046405A">
              <w:rPr>
                <w:rFonts w:asciiTheme="majorBidi" w:hAnsiTheme="majorBidi" w:cstheme="majorBidi"/>
                <w:spacing w:val="-2"/>
                <w:sz w:val="24"/>
                <w:szCs w:val="24"/>
              </w:rPr>
              <w:t>2,990</w:t>
            </w:r>
          </w:p>
        </w:tc>
        <w:tc>
          <w:tcPr>
            <w:tcW w:w="1269" w:type="dxa"/>
            <w:vAlign w:val="center"/>
          </w:tcPr>
          <w:p w14:paraId="45056802"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3,170</w:t>
            </w:r>
          </w:p>
        </w:tc>
        <w:tc>
          <w:tcPr>
            <w:tcW w:w="1270" w:type="dxa"/>
            <w:vAlign w:val="center"/>
          </w:tcPr>
          <w:p w14:paraId="7B73EF89" w14:textId="77777777" w:rsidR="00AA28A8" w:rsidRPr="0046405A" w:rsidRDefault="00AA28A8" w:rsidP="00B50E56">
            <w:pPr>
              <w:pStyle w:val="TableParagraph"/>
              <w:spacing w:line="360" w:lineRule="auto"/>
              <w:ind w:left="360"/>
              <w:rPr>
                <w:rFonts w:asciiTheme="majorBidi" w:hAnsiTheme="majorBidi" w:cstheme="majorBidi"/>
                <w:sz w:val="24"/>
                <w:szCs w:val="24"/>
              </w:rPr>
            </w:pPr>
            <w:r w:rsidRPr="0046405A">
              <w:rPr>
                <w:rFonts w:asciiTheme="majorBidi" w:hAnsiTheme="majorBidi" w:cstheme="majorBidi"/>
                <w:spacing w:val="-2"/>
                <w:sz w:val="24"/>
                <w:szCs w:val="24"/>
              </w:rPr>
              <w:t>3,300</w:t>
            </w:r>
          </w:p>
        </w:tc>
        <w:tc>
          <w:tcPr>
            <w:tcW w:w="1128" w:type="dxa"/>
            <w:vAlign w:val="center"/>
          </w:tcPr>
          <w:p w14:paraId="29B960AB"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3,490</w:t>
            </w:r>
          </w:p>
        </w:tc>
        <w:tc>
          <w:tcPr>
            <w:tcW w:w="1563" w:type="dxa"/>
            <w:tcBorders>
              <w:right w:val="single" w:sz="18" w:space="0" w:color="auto"/>
            </w:tcBorders>
            <w:vAlign w:val="center"/>
          </w:tcPr>
          <w:p w14:paraId="47BE4A60"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2,900</w:t>
            </w:r>
          </w:p>
        </w:tc>
      </w:tr>
      <w:tr w:rsidR="00AA28A8" w:rsidRPr="0046405A" w14:paraId="3B970647" w14:textId="77777777" w:rsidTr="00F731EF">
        <w:trPr>
          <w:trHeight w:val="361"/>
        </w:trPr>
        <w:tc>
          <w:tcPr>
            <w:tcW w:w="2224" w:type="dxa"/>
            <w:tcBorders>
              <w:left w:val="single" w:sz="18" w:space="0" w:color="auto"/>
              <w:right w:val="single" w:sz="18" w:space="0" w:color="auto"/>
            </w:tcBorders>
            <w:shd w:val="clear" w:color="auto" w:fill="EEECE1" w:themeFill="background2"/>
            <w:vAlign w:val="center"/>
          </w:tcPr>
          <w:p w14:paraId="0607C3C5" w14:textId="77777777" w:rsidR="00AA28A8" w:rsidRPr="00254C82" w:rsidRDefault="00AA28A8" w:rsidP="001F01B9">
            <w:pPr>
              <w:pStyle w:val="TableParagraph"/>
              <w:spacing w:line="360" w:lineRule="auto"/>
              <w:ind w:left="43"/>
              <w:jc w:val="left"/>
              <w:rPr>
                <w:rFonts w:asciiTheme="majorBidi" w:hAnsiTheme="majorBidi" w:cstheme="majorBidi"/>
                <w:b/>
                <w:bCs/>
                <w:sz w:val="24"/>
                <w:szCs w:val="24"/>
              </w:rPr>
            </w:pPr>
            <w:r w:rsidRPr="00254C82">
              <w:rPr>
                <w:rFonts w:asciiTheme="majorBidi" w:hAnsiTheme="majorBidi" w:cstheme="majorBidi"/>
                <w:b/>
                <w:bCs/>
                <w:spacing w:val="-2"/>
                <w:sz w:val="24"/>
                <w:szCs w:val="24"/>
              </w:rPr>
              <w:t>Argentine</w:t>
            </w:r>
          </w:p>
        </w:tc>
        <w:tc>
          <w:tcPr>
            <w:tcW w:w="987" w:type="dxa"/>
            <w:tcBorders>
              <w:left w:val="single" w:sz="18" w:space="0" w:color="auto"/>
            </w:tcBorders>
            <w:vAlign w:val="center"/>
          </w:tcPr>
          <w:p w14:paraId="72EE033A" w14:textId="77777777" w:rsidR="00AA28A8" w:rsidRPr="0046405A" w:rsidRDefault="00AA28A8" w:rsidP="00B50E56">
            <w:pPr>
              <w:pStyle w:val="TableParagraph"/>
              <w:spacing w:line="360" w:lineRule="auto"/>
              <w:ind w:hanging="101"/>
              <w:rPr>
                <w:rFonts w:asciiTheme="majorBidi" w:hAnsiTheme="majorBidi" w:cstheme="majorBidi"/>
                <w:sz w:val="24"/>
                <w:szCs w:val="24"/>
              </w:rPr>
            </w:pPr>
            <w:r w:rsidRPr="0046405A">
              <w:rPr>
                <w:rFonts w:asciiTheme="majorBidi" w:hAnsiTheme="majorBidi" w:cstheme="majorBidi"/>
                <w:spacing w:val="-2"/>
                <w:sz w:val="24"/>
                <w:szCs w:val="24"/>
              </w:rPr>
              <w:t>2,119</w:t>
            </w:r>
          </w:p>
        </w:tc>
        <w:tc>
          <w:tcPr>
            <w:tcW w:w="1270" w:type="dxa"/>
            <w:vAlign w:val="center"/>
          </w:tcPr>
          <w:p w14:paraId="2FFEBDC9" w14:textId="77777777" w:rsidR="00AA28A8" w:rsidRPr="0046405A" w:rsidRDefault="00AA28A8" w:rsidP="00B50E56">
            <w:pPr>
              <w:pStyle w:val="TableParagraph"/>
              <w:spacing w:line="360" w:lineRule="auto"/>
              <w:ind w:left="-40"/>
              <w:rPr>
                <w:rFonts w:asciiTheme="majorBidi" w:hAnsiTheme="majorBidi" w:cstheme="majorBidi"/>
                <w:sz w:val="24"/>
                <w:szCs w:val="24"/>
              </w:rPr>
            </w:pPr>
            <w:r w:rsidRPr="0046405A">
              <w:rPr>
                <w:rFonts w:asciiTheme="majorBidi" w:hAnsiTheme="majorBidi" w:cstheme="majorBidi"/>
                <w:spacing w:val="-2"/>
                <w:sz w:val="24"/>
                <w:szCs w:val="24"/>
              </w:rPr>
              <w:t>2,150</w:t>
            </w:r>
          </w:p>
        </w:tc>
        <w:tc>
          <w:tcPr>
            <w:tcW w:w="1269" w:type="dxa"/>
            <w:vAlign w:val="center"/>
          </w:tcPr>
          <w:p w14:paraId="5AC38948"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2,068</w:t>
            </w:r>
          </w:p>
        </w:tc>
        <w:tc>
          <w:tcPr>
            <w:tcW w:w="1270" w:type="dxa"/>
            <w:vAlign w:val="center"/>
          </w:tcPr>
          <w:p w14:paraId="1A767104" w14:textId="77777777" w:rsidR="00AA28A8" w:rsidRPr="0046405A" w:rsidRDefault="00AA28A8" w:rsidP="00B50E56">
            <w:pPr>
              <w:pStyle w:val="TableParagraph"/>
              <w:spacing w:line="360" w:lineRule="auto"/>
              <w:ind w:left="360"/>
              <w:rPr>
                <w:rFonts w:asciiTheme="majorBidi" w:hAnsiTheme="majorBidi" w:cstheme="majorBidi"/>
                <w:sz w:val="24"/>
                <w:szCs w:val="24"/>
              </w:rPr>
            </w:pPr>
            <w:r w:rsidRPr="0046405A">
              <w:rPr>
                <w:rFonts w:asciiTheme="majorBidi" w:hAnsiTheme="majorBidi" w:cstheme="majorBidi"/>
                <w:spacing w:val="-2"/>
                <w:sz w:val="24"/>
                <w:szCs w:val="24"/>
              </w:rPr>
              <w:t>2,171</w:t>
            </w:r>
          </w:p>
        </w:tc>
        <w:tc>
          <w:tcPr>
            <w:tcW w:w="1128" w:type="dxa"/>
            <w:vAlign w:val="center"/>
          </w:tcPr>
          <w:p w14:paraId="4CDA6278"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2,215</w:t>
            </w:r>
          </w:p>
        </w:tc>
        <w:tc>
          <w:tcPr>
            <w:tcW w:w="1563" w:type="dxa"/>
            <w:tcBorders>
              <w:right w:val="single" w:sz="18" w:space="0" w:color="auto"/>
            </w:tcBorders>
            <w:vAlign w:val="center"/>
          </w:tcPr>
          <w:p w14:paraId="71008263"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2,175</w:t>
            </w:r>
          </w:p>
        </w:tc>
      </w:tr>
      <w:tr w:rsidR="00AA28A8" w:rsidRPr="0046405A" w14:paraId="6CCC6713" w14:textId="77777777" w:rsidTr="00F731EF">
        <w:trPr>
          <w:trHeight w:val="364"/>
        </w:trPr>
        <w:tc>
          <w:tcPr>
            <w:tcW w:w="2224" w:type="dxa"/>
            <w:tcBorders>
              <w:left w:val="single" w:sz="18" w:space="0" w:color="auto"/>
              <w:right w:val="single" w:sz="18" w:space="0" w:color="auto"/>
            </w:tcBorders>
            <w:shd w:val="clear" w:color="auto" w:fill="EEECE1" w:themeFill="background2"/>
            <w:vAlign w:val="center"/>
          </w:tcPr>
          <w:p w14:paraId="2BD8A471" w14:textId="77777777" w:rsidR="00AA28A8" w:rsidRPr="00254C82" w:rsidRDefault="00AA28A8" w:rsidP="001F01B9">
            <w:pPr>
              <w:pStyle w:val="TableParagraph"/>
              <w:spacing w:line="360" w:lineRule="auto"/>
              <w:ind w:left="43"/>
              <w:jc w:val="left"/>
              <w:rPr>
                <w:rFonts w:asciiTheme="majorBidi" w:hAnsiTheme="majorBidi" w:cstheme="majorBidi"/>
                <w:b/>
                <w:bCs/>
                <w:sz w:val="24"/>
                <w:szCs w:val="24"/>
              </w:rPr>
            </w:pPr>
            <w:r w:rsidRPr="00254C82">
              <w:rPr>
                <w:rFonts w:asciiTheme="majorBidi" w:hAnsiTheme="majorBidi" w:cstheme="majorBidi"/>
                <w:b/>
                <w:bCs/>
                <w:spacing w:val="-2"/>
                <w:sz w:val="24"/>
                <w:szCs w:val="24"/>
              </w:rPr>
              <w:t>Turquie</w:t>
            </w:r>
          </w:p>
        </w:tc>
        <w:tc>
          <w:tcPr>
            <w:tcW w:w="987" w:type="dxa"/>
            <w:tcBorders>
              <w:left w:val="single" w:sz="18" w:space="0" w:color="auto"/>
            </w:tcBorders>
            <w:vAlign w:val="center"/>
          </w:tcPr>
          <w:p w14:paraId="312943F1" w14:textId="77777777" w:rsidR="00AA28A8" w:rsidRPr="0046405A" w:rsidRDefault="00AA28A8" w:rsidP="00B50E56">
            <w:pPr>
              <w:pStyle w:val="TableParagraph"/>
              <w:spacing w:line="360" w:lineRule="auto"/>
              <w:ind w:hanging="101"/>
              <w:rPr>
                <w:rFonts w:asciiTheme="majorBidi" w:hAnsiTheme="majorBidi" w:cstheme="majorBidi"/>
                <w:sz w:val="24"/>
                <w:szCs w:val="24"/>
              </w:rPr>
            </w:pPr>
            <w:r w:rsidRPr="0046405A">
              <w:rPr>
                <w:rFonts w:asciiTheme="majorBidi" w:hAnsiTheme="majorBidi" w:cstheme="majorBidi"/>
                <w:spacing w:val="-2"/>
                <w:sz w:val="24"/>
                <w:szCs w:val="24"/>
              </w:rPr>
              <w:t>1,879</w:t>
            </w:r>
          </w:p>
        </w:tc>
        <w:tc>
          <w:tcPr>
            <w:tcW w:w="1270" w:type="dxa"/>
            <w:vAlign w:val="center"/>
          </w:tcPr>
          <w:p w14:paraId="17203391" w14:textId="77777777" w:rsidR="00AA28A8" w:rsidRPr="0046405A" w:rsidRDefault="00AA28A8" w:rsidP="00B50E56">
            <w:pPr>
              <w:pStyle w:val="TableParagraph"/>
              <w:spacing w:line="360" w:lineRule="auto"/>
              <w:ind w:left="-40"/>
              <w:rPr>
                <w:rFonts w:asciiTheme="majorBidi" w:hAnsiTheme="majorBidi" w:cstheme="majorBidi"/>
                <w:sz w:val="24"/>
                <w:szCs w:val="24"/>
              </w:rPr>
            </w:pPr>
            <w:r w:rsidRPr="0046405A">
              <w:rPr>
                <w:rFonts w:asciiTheme="majorBidi" w:hAnsiTheme="majorBidi" w:cstheme="majorBidi"/>
                <w:spacing w:val="-2"/>
                <w:sz w:val="24"/>
                <w:szCs w:val="24"/>
              </w:rPr>
              <w:t>2,137</w:t>
            </w:r>
          </w:p>
        </w:tc>
        <w:tc>
          <w:tcPr>
            <w:tcW w:w="1269" w:type="dxa"/>
            <w:vAlign w:val="center"/>
          </w:tcPr>
          <w:p w14:paraId="4967124C"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2,157</w:t>
            </w:r>
          </w:p>
        </w:tc>
        <w:tc>
          <w:tcPr>
            <w:tcW w:w="1270" w:type="dxa"/>
            <w:vAlign w:val="center"/>
          </w:tcPr>
          <w:p w14:paraId="1235D889" w14:textId="77777777" w:rsidR="00AA28A8" w:rsidRPr="0046405A" w:rsidRDefault="00AA28A8" w:rsidP="00B50E56">
            <w:pPr>
              <w:pStyle w:val="TableParagraph"/>
              <w:spacing w:line="360" w:lineRule="auto"/>
              <w:ind w:left="360"/>
              <w:rPr>
                <w:rFonts w:asciiTheme="majorBidi" w:hAnsiTheme="majorBidi" w:cstheme="majorBidi"/>
                <w:sz w:val="24"/>
                <w:szCs w:val="24"/>
              </w:rPr>
            </w:pPr>
            <w:r w:rsidRPr="0046405A">
              <w:rPr>
                <w:rFonts w:asciiTheme="majorBidi" w:hAnsiTheme="majorBidi" w:cstheme="majorBidi"/>
                <w:spacing w:val="-2"/>
                <w:sz w:val="24"/>
                <w:szCs w:val="24"/>
              </w:rPr>
              <w:t>2,138</w:t>
            </w:r>
          </w:p>
        </w:tc>
        <w:tc>
          <w:tcPr>
            <w:tcW w:w="1128" w:type="dxa"/>
            <w:vAlign w:val="center"/>
          </w:tcPr>
          <w:p w14:paraId="36C0BAF7"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2,400</w:t>
            </w:r>
          </w:p>
        </w:tc>
        <w:tc>
          <w:tcPr>
            <w:tcW w:w="1563" w:type="dxa"/>
            <w:tcBorders>
              <w:right w:val="single" w:sz="18" w:space="0" w:color="auto"/>
            </w:tcBorders>
            <w:vAlign w:val="center"/>
          </w:tcPr>
          <w:p w14:paraId="1AD15C3E"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2,075</w:t>
            </w:r>
          </w:p>
        </w:tc>
      </w:tr>
      <w:tr w:rsidR="00AA28A8" w:rsidRPr="0046405A" w14:paraId="41FE46BD" w14:textId="77777777" w:rsidTr="00F731EF">
        <w:trPr>
          <w:trHeight w:val="364"/>
        </w:trPr>
        <w:tc>
          <w:tcPr>
            <w:tcW w:w="2224" w:type="dxa"/>
            <w:tcBorders>
              <w:left w:val="single" w:sz="18" w:space="0" w:color="auto"/>
              <w:right w:val="single" w:sz="18" w:space="0" w:color="auto"/>
            </w:tcBorders>
            <w:shd w:val="clear" w:color="auto" w:fill="EEECE1" w:themeFill="background2"/>
            <w:vAlign w:val="center"/>
          </w:tcPr>
          <w:p w14:paraId="789B38B6" w14:textId="77777777" w:rsidR="00AA28A8" w:rsidRPr="00254C82" w:rsidRDefault="00AA28A8" w:rsidP="001F01B9">
            <w:pPr>
              <w:pStyle w:val="TableParagraph"/>
              <w:spacing w:line="360" w:lineRule="auto"/>
              <w:ind w:left="43"/>
              <w:jc w:val="left"/>
              <w:rPr>
                <w:rFonts w:asciiTheme="majorBidi" w:hAnsiTheme="majorBidi" w:cstheme="majorBidi"/>
                <w:b/>
                <w:bCs/>
                <w:sz w:val="24"/>
                <w:szCs w:val="24"/>
              </w:rPr>
            </w:pPr>
            <w:r w:rsidRPr="00254C82">
              <w:rPr>
                <w:rFonts w:asciiTheme="majorBidi" w:hAnsiTheme="majorBidi" w:cstheme="majorBidi"/>
                <w:b/>
                <w:bCs/>
                <w:spacing w:val="-2"/>
                <w:sz w:val="24"/>
                <w:szCs w:val="24"/>
              </w:rPr>
              <w:t>Colombie</w:t>
            </w:r>
          </w:p>
        </w:tc>
        <w:tc>
          <w:tcPr>
            <w:tcW w:w="987" w:type="dxa"/>
            <w:tcBorders>
              <w:left w:val="single" w:sz="18" w:space="0" w:color="auto"/>
            </w:tcBorders>
            <w:vAlign w:val="center"/>
          </w:tcPr>
          <w:p w14:paraId="75DBA536" w14:textId="77777777" w:rsidR="00AA28A8" w:rsidRPr="0046405A" w:rsidRDefault="00AA28A8" w:rsidP="00B50E56">
            <w:pPr>
              <w:pStyle w:val="TableParagraph"/>
              <w:spacing w:line="360" w:lineRule="auto"/>
              <w:ind w:hanging="101"/>
              <w:rPr>
                <w:rFonts w:asciiTheme="majorBidi" w:hAnsiTheme="majorBidi" w:cstheme="majorBidi"/>
                <w:sz w:val="24"/>
                <w:szCs w:val="24"/>
              </w:rPr>
            </w:pPr>
            <w:r w:rsidRPr="0046405A">
              <w:rPr>
                <w:rFonts w:asciiTheme="majorBidi" w:hAnsiTheme="majorBidi" w:cstheme="majorBidi"/>
                <w:spacing w:val="-2"/>
                <w:sz w:val="24"/>
                <w:szCs w:val="24"/>
              </w:rPr>
              <w:t>1,538</w:t>
            </w:r>
          </w:p>
        </w:tc>
        <w:tc>
          <w:tcPr>
            <w:tcW w:w="1270" w:type="dxa"/>
            <w:vAlign w:val="center"/>
          </w:tcPr>
          <w:p w14:paraId="065DF5A4" w14:textId="77777777" w:rsidR="00AA28A8" w:rsidRPr="0046405A" w:rsidRDefault="00AA28A8" w:rsidP="00B50E56">
            <w:pPr>
              <w:pStyle w:val="TableParagraph"/>
              <w:spacing w:line="360" w:lineRule="auto"/>
              <w:ind w:left="-40"/>
              <w:rPr>
                <w:rFonts w:asciiTheme="majorBidi" w:hAnsiTheme="majorBidi" w:cstheme="majorBidi"/>
                <w:sz w:val="24"/>
                <w:szCs w:val="24"/>
              </w:rPr>
            </w:pPr>
            <w:r w:rsidRPr="0046405A">
              <w:rPr>
                <w:rFonts w:asciiTheme="majorBidi" w:hAnsiTheme="majorBidi" w:cstheme="majorBidi"/>
                <w:spacing w:val="-2"/>
                <w:sz w:val="24"/>
                <w:szCs w:val="24"/>
              </w:rPr>
              <w:t>1,626</w:t>
            </w:r>
          </w:p>
        </w:tc>
        <w:tc>
          <w:tcPr>
            <w:tcW w:w="1269" w:type="dxa"/>
            <w:vAlign w:val="center"/>
          </w:tcPr>
          <w:p w14:paraId="5DA55324"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1,695</w:t>
            </w:r>
          </w:p>
        </w:tc>
        <w:tc>
          <w:tcPr>
            <w:tcW w:w="1270" w:type="dxa"/>
            <w:vAlign w:val="center"/>
          </w:tcPr>
          <w:p w14:paraId="2A737F9F" w14:textId="77777777" w:rsidR="00AA28A8" w:rsidRPr="0046405A" w:rsidRDefault="00AA28A8" w:rsidP="00B50E56">
            <w:pPr>
              <w:pStyle w:val="TableParagraph"/>
              <w:spacing w:line="360" w:lineRule="auto"/>
              <w:ind w:left="360"/>
              <w:rPr>
                <w:rFonts w:asciiTheme="majorBidi" w:hAnsiTheme="majorBidi" w:cstheme="majorBidi"/>
                <w:sz w:val="24"/>
                <w:szCs w:val="24"/>
              </w:rPr>
            </w:pPr>
            <w:r w:rsidRPr="0046405A">
              <w:rPr>
                <w:rFonts w:asciiTheme="majorBidi" w:hAnsiTheme="majorBidi" w:cstheme="majorBidi"/>
                <w:spacing w:val="-2"/>
                <w:sz w:val="24"/>
                <w:szCs w:val="24"/>
              </w:rPr>
              <w:t>1,761</w:t>
            </w:r>
          </w:p>
        </w:tc>
        <w:tc>
          <w:tcPr>
            <w:tcW w:w="1128" w:type="dxa"/>
            <w:vAlign w:val="center"/>
          </w:tcPr>
          <w:p w14:paraId="2BF3ADB0"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1,790</w:t>
            </w:r>
          </w:p>
        </w:tc>
        <w:tc>
          <w:tcPr>
            <w:tcW w:w="1563" w:type="dxa"/>
            <w:tcBorders>
              <w:right w:val="single" w:sz="18" w:space="0" w:color="auto"/>
            </w:tcBorders>
            <w:vAlign w:val="center"/>
          </w:tcPr>
          <w:p w14:paraId="3E5AF1E2"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1,760</w:t>
            </w:r>
          </w:p>
        </w:tc>
      </w:tr>
      <w:tr w:rsidR="001F01B9" w:rsidRPr="0046405A" w14:paraId="18A78735" w14:textId="77777777" w:rsidTr="00F731EF">
        <w:trPr>
          <w:trHeight w:val="370"/>
        </w:trPr>
        <w:tc>
          <w:tcPr>
            <w:tcW w:w="2224" w:type="dxa"/>
            <w:tcBorders>
              <w:left w:val="single" w:sz="18" w:space="0" w:color="auto"/>
              <w:bottom w:val="single" w:sz="18" w:space="0" w:color="auto"/>
              <w:right w:val="single" w:sz="18" w:space="0" w:color="auto"/>
            </w:tcBorders>
            <w:shd w:val="clear" w:color="auto" w:fill="EEECE1" w:themeFill="background2"/>
            <w:vAlign w:val="center"/>
          </w:tcPr>
          <w:p w14:paraId="5C9F9D9A" w14:textId="7440E7CD" w:rsidR="00AA28A8" w:rsidRPr="00254C82" w:rsidRDefault="00AA28A8" w:rsidP="001F01B9">
            <w:pPr>
              <w:pStyle w:val="TableParagraph"/>
              <w:spacing w:line="360" w:lineRule="auto"/>
              <w:ind w:left="-241" w:right="-185" w:firstLine="284"/>
              <w:jc w:val="left"/>
              <w:rPr>
                <w:rFonts w:asciiTheme="majorBidi" w:hAnsiTheme="majorBidi" w:cstheme="majorBidi"/>
                <w:b/>
                <w:bCs/>
                <w:sz w:val="24"/>
                <w:szCs w:val="24"/>
              </w:rPr>
            </w:pPr>
            <w:r w:rsidRPr="00254C82">
              <w:rPr>
                <w:rFonts w:asciiTheme="majorBidi" w:hAnsiTheme="majorBidi" w:cstheme="majorBidi"/>
                <w:b/>
                <w:bCs/>
                <w:sz w:val="24"/>
                <w:szCs w:val="24"/>
              </w:rPr>
              <w:t>Les</w:t>
            </w:r>
            <w:r w:rsidRPr="00254C82">
              <w:rPr>
                <w:rFonts w:asciiTheme="majorBidi" w:hAnsiTheme="majorBidi" w:cstheme="majorBidi"/>
                <w:b/>
                <w:bCs/>
                <w:spacing w:val="-1"/>
                <w:sz w:val="24"/>
                <w:szCs w:val="24"/>
              </w:rPr>
              <w:t xml:space="preserve"> </w:t>
            </w:r>
            <w:r w:rsidRPr="00254C82">
              <w:rPr>
                <w:rFonts w:asciiTheme="majorBidi" w:hAnsiTheme="majorBidi" w:cstheme="majorBidi"/>
                <w:b/>
                <w:bCs/>
                <w:spacing w:val="-2"/>
                <w:sz w:val="24"/>
                <w:szCs w:val="24"/>
              </w:rPr>
              <w:t xml:space="preserve">états </w:t>
            </w:r>
            <w:r w:rsidR="00F83627" w:rsidRPr="00254C82">
              <w:rPr>
                <w:rFonts w:asciiTheme="majorBidi" w:hAnsiTheme="majorBidi" w:cstheme="majorBidi"/>
                <w:b/>
                <w:bCs/>
                <w:spacing w:val="-4"/>
                <w:sz w:val="24"/>
                <w:szCs w:val="24"/>
              </w:rPr>
              <w:t>uni</w:t>
            </w:r>
            <w:r w:rsidRPr="00254C82">
              <w:rPr>
                <w:rFonts w:asciiTheme="majorBidi" w:hAnsiTheme="majorBidi" w:cstheme="majorBidi"/>
                <w:b/>
                <w:bCs/>
                <w:spacing w:val="-4"/>
                <w:sz w:val="24"/>
                <w:szCs w:val="24"/>
              </w:rPr>
              <w:t>s</w:t>
            </w:r>
          </w:p>
        </w:tc>
        <w:tc>
          <w:tcPr>
            <w:tcW w:w="987" w:type="dxa"/>
            <w:tcBorders>
              <w:left w:val="single" w:sz="18" w:space="0" w:color="auto"/>
              <w:bottom w:val="single" w:sz="18" w:space="0" w:color="auto"/>
            </w:tcBorders>
            <w:vAlign w:val="center"/>
          </w:tcPr>
          <w:p w14:paraId="726DF489" w14:textId="77777777" w:rsidR="00AA28A8" w:rsidRPr="0046405A" w:rsidRDefault="00AA28A8" w:rsidP="00B50E56">
            <w:pPr>
              <w:pStyle w:val="TableParagraph"/>
              <w:spacing w:line="360" w:lineRule="auto"/>
              <w:ind w:hanging="101"/>
              <w:rPr>
                <w:rFonts w:asciiTheme="majorBidi" w:hAnsiTheme="majorBidi" w:cstheme="majorBidi"/>
                <w:sz w:val="24"/>
                <w:szCs w:val="24"/>
              </w:rPr>
            </w:pPr>
            <w:r w:rsidRPr="0046405A">
              <w:rPr>
                <w:rFonts w:asciiTheme="majorBidi" w:hAnsiTheme="majorBidi" w:cstheme="majorBidi"/>
                <w:spacing w:val="-2"/>
                <w:sz w:val="24"/>
                <w:szCs w:val="24"/>
              </w:rPr>
              <w:t>18,510</w:t>
            </w:r>
          </w:p>
        </w:tc>
        <w:tc>
          <w:tcPr>
            <w:tcW w:w="1270" w:type="dxa"/>
            <w:tcBorders>
              <w:bottom w:val="single" w:sz="18" w:space="0" w:color="auto"/>
            </w:tcBorders>
            <w:vAlign w:val="center"/>
          </w:tcPr>
          <w:p w14:paraId="7F4B1291" w14:textId="77777777" w:rsidR="00AA28A8" w:rsidRPr="0046405A" w:rsidRDefault="00AA28A8" w:rsidP="00B50E56">
            <w:pPr>
              <w:pStyle w:val="TableParagraph"/>
              <w:spacing w:line="360" w:lineRule="auto"/>
              <w:ind w:left="-40"/>
              <w:rPr>
                <w:rFonts w:asciiTheme="majorBidi" w:hAnsiTheme="majorBidi" w:cstheme="majorBidi"/>
                <w:sz w:val="24"/>
                <w:szCs w:val="24"/>
              </w:rPr>
            </w:pPr>
            <w:r w:rsidRPr="0046405A">
              <w:rPr>
                <w:rFonts w:asciiTheme="majorBidi" w:hAnsiTheme="majorBidi" w:cstheme="majorBidi"/>
                <w:spacing w:val="-2"/>
                <w:sz w:val="24"/>
                <w:szCs w:val="24"/>
              </w:rPr>
              <w:t>18,938</w:t>
            </w:r>
          </w:p>
        </w:tc>
        <w:tc>
          <w:tcPr>
            <w:tcW w:w="1269" w:type="dxa"/>
            <w:tcBorders>
              <w:bottom w:val="single" w:sz="18" w:space="0" w:color="auto"/>
            </w:tcBorders>
            <w:vAlign w:val="center"/>
          </w:tcPr>
          <w:p w14:paraId="7E144CF8"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19,361</w:t>
            </w:r>
          </w:p>
        </w:tc>
        <w:tc>
          <w:tcPr>
            <w:tcW w:w="1270" w:type="dxa"/>
            <w:tcBorders>
              <w:bottom w:val="single" w:sz="18" w:space="0" w:color="auto"/>
            </w:tcBorders>
            <w:vAlign w:val="center"/>
          </w:tcPr>
          <w:p w14:paraId="6BD9AF84" w14:textId="77777777" w:rsidR="00AA28A8" w:rsidRPr="0046405A" w:rsidRDefault="00AA28A8" w:rsidP="00B50E56">
            <w:pPr>
              <w:pStyle w:val="TableParagraph"/>
              <w:spacing w:line="360" w:lineRule="auto"/>
              <w:ind w:left="360"/>
              <w:rPr>
                <w:rFonts w:asciiTheme="majorBidi" w:hAnsiTheme="majorBidi" w:cstheme="majorBidi"/>
                <w:sz w:val="24"/>
                <w:szCs w:val="24"/>
              </w:rPr>
            </w:pPr>
            <w:r w:rsidRPr="0046405A">
              <w:rPr>
                <w:rFonts w:asciiTheme="majorBidi" w:hAnsiTheme="majorBidi" w:cstheme="majorBidi"/>
                <w:spacing w:val="-2"/>
                <w:sz w:val="24"/>
                <w:szCs w:val="24"/>
              </w:rPr>
              <w:t>19,941</w:t>
            </w:r>
          </w:p>
        </w:tc>
        <w:tc>
          <w:tcPr>
            <w:tcW w:w="1128" w:type="dxa"/>
            <w:tcBorders>
              <w:bottom w:val="single" w:sz="18" w:space="0" w:color="auto"/>
            </w:tcBorders>
            <w:vAlign w:val="center"/>
          </w:tcPr>
          <w:p w14:paraId="192F4AAD"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20,615</w:t>
            </w:r>
          </w:p>
        </w:tc>
        <w:tc>
          <w:tcPr>
            <w:tcW w:w="1563" w:type="dxa"/>
            <w:tcBorders>
              <w:bottom w:val="single" w:sz="18" w:space="0" w:color="auto"/>
              <w:right w:val="single" w:sz="18" w:space="0" w:color="auto"/>
            </w:tcBorders>
            <w:vAlign w:val="center"/>
          </w:tcPr>
          <w:p w14:paraId="46507BBB" w14:textId="77777777" w:rsidR="00AA28A8" w:rsidRPr="0046405A" w:rsidRDefault="00AA28A8" w:rsidP="00B50E56">
            <w:pPr>
              <w:pStyle w:val="TableParagraph"/>
              <w:spacing w:line="360" w:lineRule="auto"/>
              <w:rPr>
                <w:rFonts w:asciiTheme="majorBidi" w:hAnsiTheme="majorBidi" w:cstheme="majorBidi"/>
                <w:sz w:val="24"/>
                <w:szCs w:val="24"/>
              </w:rPr>
            </w:pPr>
            <w:r w:rsidRPr="0046405A">
              <w:rPr>
                <w:rFonts w:asciiTheme="majorBidi" w:hAnsiTheme="majorBidi" w:cstheme="majorBidi"/>
                <w:spacing w:val="-2"/>
                <w:sz w:val="24"/>
                <w:szCs w:val="24"/>
              </w:rPr>
              <w:t>20,511</w:t>
            </w:r>
          </w:p>
        </w:tc>
      </w:tr>
    </w:tbl>
    <w:p w14:paraId="3D49A040" w14:textId="2CF19EAD" w:rsidR="0039154F" w:rsidRPr="0046405A" w:rsidRDefault="003539E8" w:rsidP="0046405A">
      <w:pPr>
        <w:spacing w:line="360" w:lineRule="auto"/>
        <w:ind w:left="360" w:right="547"/>
        <w:jc w:val="both"/>
        <w:rPr>
          <w:rFonts w:asciiTheme="majorBidi" w:hAnsiTheme="majorBidi" w:cstheme="majorBidi"/>
          <w:b/>
          <w:bCs/>
          <w:i/>
          <w:color w:val="FF0000"/>
          <w:sz w:val="24"/>
          <w:szCs w:val="24"/>
        </w:rPr>
      </w:pPr>
      <w:r w:rsidRPr="00613E1A">
        <w:rPr>
          <w:rFonts w:asciiTheme="majorBidi" w:hAnsiTheme="majorBidi" w:cstheme="majorBidi"/>
          <w:b/>
          <w:bCs/>
          <w:i/>
          <w:iCs/>
          <w:noProof/>
          <w:lang w:eastAsia="fr-FR"/>
        </w:rPr>
        <mc:AlternateContent>
          <mc:Choice Requires="wps">
            <w:drawing>
              <wp:anchor distT="45720" distB="45720" distL="114300" distR="114300" simplePos="0" relativeHeight="251612672" behindDoc="1" locked="0" layoutInCell="1" allowOverlap="1" wp14:anchorId="0DC02688" wp14:editId="5810A42B">
                <wp:simplePos x="0" y="0"/>
                <wp:positionH relativeFrom="margin">
                  <wp:posOffset>581025</wp:posOffset>
                </wp:positionH>
                <wp:positionV relativeFrom="paragraph">
                  <wp:posOffset>115570</wp:posOffset>
                </wp:positionV>
                <wp:extent cx="4587240" cy="259080"/>
                <wp:effectExtent l="0" t="0" r="3810" b="7620"/>
                <wp:wrapNone/>
                <wp:docPr id="46"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87240" cy="259080"/>
                        </a:xfrm>
                        <a:prstGeom prst="rect">
                          <a:avLst/>
                        </a:prstGeom>
                        <a:solidFill>
                          <a:srgbClr val="FFFFFF"/>
                        </a:solidFill>
                        <a:ln w="9525">
                          <a:noFill/>
                          <a:miter lim="800000"/>
                          <a:headEnd/>
                          <a:tailEnd/>
                        </a:ln>
                      </wps:spPr>
                      <wps:txbx>
                        <w:txbxContent>
                          <w:p w14:paraId="0359CB3C" w14:textId="096BBA51" w:rsidR="003F4F16" w:rsidRPr="00F731EF" w:rsidRDefault="003F4F16" w:rsidP="00A164AC">
                            <w:pPr>
                              <w:jc w:val="center"/>
                              <w:rPr>
                                <w:iCs/>
                                <w:sz w:val="20"/>
                                <w:szCs w:val="20"/>
                              </w:rPr>
                            </w:pPr>
                            <w:r w:rsidRPr="00F731EF">
                              <w:rPr>
                                <w:rFonts w:asciiTheme="majorBidi" w:hAnsiTheme="majorBidi" w:cstheme="majorBidi"/>
                                <w:iCs/>
                                <w:sz w:val="20"/>
                                <w:szCs w:val="20"/>
                              </w:rPr>
                              <w:t>Source.</w:t>
                            </w:r>
                            <w:r w:rsidRPr="00F731EF">
                              <w:rPr>
                                <w:rFonts w:asciiTheme="majorBidi" w:hAnsiTheme="majorBidi" w:cstheme="majorBidi"/>
                                <w:iCs/>
                                <w:spacing w:val="-4"/>
                                <w:sz w:val="20"/>
                                <w:szCs w:val="20"/>
                              </w:rPr>
                              <w:t xml:space="preserve"> </w:t>
                            </w:r>
                            <w:r w:rsidRPr="00F731EF">
                              <w:rPr>
                                <w:rFonts w:asciiTheme="majorBidi" w:hAnsiTheme="majorBidi" w:cstheme="majorBidi"/>
                                <w:iCs/>
                                <w:sz w:val="20"/>
                                <w:szCs w:val="20"/>
                              </w:rPr>
                              <w:t>U.S.D.A,</w:t>
                            </w:r>
                            <w:r w:rsidRPr="00F731EF">
                              <w:rPr>
                                <w:rFonts w:asciiTheme="majorBidi" w:hAnsiTheme="majorBidi" w:cstheme="majorBidi"/>
                                <w:iCs/>
                                <w:spacing w:val="-2"/>
                                <w:sz w:val="20"/>
                                <w:szCs w:val="20"/>
                              </w:rPr>
                              <w:t xml:space="preserve"> </w:t>
                            </w:r>
                            <w:r w:rsidRPr="00F731EF">
                              <w:rPr>
                                <w:rFonts w:asciiTheme="majorBidi" w:hAnsiTheme="majorBidi" w:cstheme="majorBidi"/>
                                <w:iCs/>
                                <w:spacing w:val="-4"/>
                                <w:sz w:val="20"/>
                                <w:szCs w:val="20"/>
                              </w:rPr>
                              <w:t>2020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45.75pt;margin-top:9.1pt;width:361.2pt;height:20.4pt;z-index:-2517038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" stroked="f">
                <v:textbox>
                  <w:txbxContent>
                    <w:p w14:paraId="0359CB3C" w14:textId="096BBA51" w:rsidR="003F4F16" w:rsidRPr="00F731EF" w:rsidRDefault="003F4F16" w:rsidP="00A164AC">
                      <w:pPr>
                        <w:jc w:val="center"/>
                        <w:rPr>
                          <w:iCs/>
                          <w:sz w:val="20"/>
                          <w:szCs w:val="20"/>
                        </w:rPr>
                      </w:pPr>
                      <w:r w:rsidRPr="00F731EF">
                        <w:rPr>
                          <w:rFonts w:asciiTheme="majorBidi" w:hAnsiTheme="majorBidi" w:cstheme="majorBidi"/>
                          <w:iCs/>
                          <w:sz w:val="20"/>
                          <w:szCs w:val="20"/>
                        </w:rPr>
                        <w:t>Source.</w:t>
                      </w:r>
                      <w:r w:rsidRPr="00F731EF">
                        <w:rPr>
                          <w:rFonts w:asciiTheme="majorBidi" w:hAnsiTheme="majorBidi" w:cstheme="majorBidi"/>
                          <w:iCs/>
                          <w:spacing w:val="-4"/>
                          <w:sz w:val="20"/>
                          <w:szCs w:val="20"/>
                        </w:rPr>
                        <w:t xml:space="preserve"> </w:t>
                      </w:r>
                      <w:r w:rsidRPr="00F731EF">
                        <w:rPr>
                          <w:rFonts w:asciiTheme="majorBidi" w:hAnsiTheme="majorBidi" w:cstheme="majorBidi"/>
                          <w:iCs/>
                          <w:sz w:val="20"/>
                          <w:szCs w:val="20"/>
                        </w:rPr>
                        <w:t>U.S.D.A,</w:t>
                      </w:r>
                      <w:r w:rsidRPr="00F731EF">
                        <w:rPr>
                          <w:rFonts w:asciiTheme="majorBidi" w:hAnsiTheme="majorBidi" w:cstheme="majorBidi"/>
                          <w:iCs/>
                          <w:spacing w:val="-2"/>
                          <w:sz w:val="20"/>
                          <w:szCs w:val="20"/>
                        </w:rPr>
                        <w:t xml:space="preserve"> </w:t>
                      </w:r>
                      <w:r w:rsidRPr="00F731EF">
                        <w:rPr>
                          <w:rFonts w:asciiTheme="majorBidi" w:hAnsiTheme="majorBidi" w:cstheme="majorBidi"/>
                          <w:iCs/>
                          <w:spacing w:val="-4"/>
                          <w:sz w:val="20"/>
                          <w:szCs w:val="20"/>
                        </w:rPr>
                        <w:t>2020</w:t>
                      </w:r>
                    </w:p>
                  </w:txbxContent>
                </v:textbox>
                <w10:wrap anchorx="margin"/>
              </v:shape>
            </w:pict>
          </mc:Fallback>
        </mc:AlternateContent>
      </w:r>
    </w:p>
    <w:p w14:paraId="4701C0C0" w14:textId="099A27DB" w:rsidR="0039154F" w:rsidRPr="0046405A" w:rsidRDefault="00055959" w:rsidP="001E6121">
      <w:pPr>
        <w:pStyle w:val="Titre8"/>
      </w:pPr>
      <w:r w:rsidRPr="0046405A">
        <w:lastRenderedPageBreak/>
        <w:t xml:space="preserve"> </w:t>
      </w:r>
      <w:r w:rsidR="0039154F" w:rsidRPr="0046405A">
        <w:t xml:space="preserve">Évolution de la consommation à l’échelle mondiale  </w:t>
      </w:r>
    </w:p>
    <w:p w14:paraId="637E3FCB" w14:textId="77777777" w:rsidR="00F731EF" w:rsidRPr="00F731EF" w:rsidRDefault="00F731EF" w:rsidP="00F731EF">
      <w:pPr>
        <w:pStyle w:val="Corpsdetexte"/>
        <w:spacing w:before="142" w:line="360" w:lineRule="auto"/>
        <w:ind w:right="-6" w:firstLine="426"/>
        <w:jc w:val="both"/>
        <w:rPr>
          <w:rFonts w:asciiTheme="majorBidi" w:hAnsiTheme="majorBidi" w:cstheme="majorBidi"/>
        </w:rPr>
      </w:pPr>
      <w:bookmarkStart w:id="5" w:name="_bookmark0"/>
      <w:bookmarkEnd w:id="5"/>
      <w:r w:rsidRPr="00F731EF">
        <w:rPr>
          <w:rFonts w:asciiTheme="majorBidi" w:hAnsiTheme="majorBidi" w:cstheme="majorBidi"/>
        </w:rPr>
        <w:t>À l’échelle mondiale, la consommation de viande de volaille a connu une progression plus rapide que celle des autres types de viande. Selon la Commission Européenne, en 2014, la consommation de volailles dans l’Union Européenne a atteint 12,5 millions de tonnes, soit 21,6 kg par habitant, représentant ainsi 30 % de la consommation totale de viande.</w:t>
      </w:r>
    </w:p>
    <w:p w14:paraId="43E361D9" w14:textId="77777777" w:rsidR="00F731EF" w:rsidRDefault="00F731EF" w:rsidP="00F731EF">
      <w:pPr>
        <w:pStyle w:val="Corpsdetexte"/>
        <w:spacing w:before="142" w:line="360" w:lineRule="auto"/>
        <w:ind w:right="-6" w:firstLine="426"/>
        <w:jc w:val="both"/>
        <w:rPr>
          <w:rFonts w:asciiTheme="majorBidi" w:hAnsiTheme="majorBidi" w:cstheme="majorBidi"/>
        </w:rPr>
      </w:pPr>
      <w:r w:rsidRPr="00F731EF">
        <w:rPr>
          <w:rFonts w:asciiTheme="majorBidi" w:hAnsiTheme="majorBidi" w:cstheme="majorBidi"/>
        </w:rPr>
        <w:t xml:space="preserve">De façon générale, cette hausse est attribuée à deux facteurs majeurs : l’expansion démographique et l’augmentation des revenus, qui stimulent la demande mondiale. La </w:t>
      </w:r>
      <w:r w:rsidRPr="00F731EF">
        <w:rPr>
          <w:rFonts w:asciiTheme="majorBidi" w:hAnsiTheme="majorBidi" w:cstheme="majorBidi"/>
          <w:b/>
          <w:bCs/>
        </w:rPr>
        <w:t xml:space="preserve">FAO (2019) </w:t>
      </w:r>
      <w:r w:rsidRPr="00F731EF">
        <w:rPr>
          <w:rFonts w:asciiTheme="majorBidi" w:hAnsiTheme="majorBidi" w:cstheme="majorBidi"/>
        </w:rPr>
        <w:t>prévoit une augmentation de 0,4 kg/habitant de la consommation mondiale de volaille, avec une croissance près de quatre fois plus importante dans les pays en développement.</w:t>
      </w:r>
    </w:p>
    <w:p w14:paraId="42F72B34" w14:textId="60150363" w:rsidR="0039154F" w:rsidRPr="00B3026C" w:rsidRDefault="007F6278" w:rsidP="00B3026C">
      <w:pPr>
        <w:pStyle w:val="Lgende"/>
        <w:spacing w:line="360" w:lineRule="auto"/>
        <w:jc w:val="both"/>
        <w:rPr>
          <w:rFonts w:asciiTheme="majorBidi" w:hAnsiTheme="majorBidi" w:cstheme="majorBidi"/>
          <w:b/>
          <w:bCs/>
          <w:i w:val="0"/>
          <w:iCs w:val="0"/>
          <w:color w:val="auto"/>
          <w:sz w:val="24"/>
          <w:szCs w:val="24"/>
        </w:rPr>
      </w:pPr>
      <w:bookmarkStart w:id="6" w:name="_Toc207999675"/>
      <w:r w:rsidRPr="00613E1A">
        <w:rPr>
          <w:rFonts w:asciiTheme="majorBidi" w:hAnsiTheme="majorBidi" w:cstheme="majorBidi"/>
          <w:b/>
          <w:bCs/>
          <w:i w:val="0"/>
          <w:iCs w:val="0"/>
          <w:noProof/>
          <w:lang w:eastAsia="fr-FR"/>
        </w:rPr>
        <mc:AlternateContent>
          <mc:Choice Requires="wps">
            <w:drawing>
              <wp:anchor distT="45720" distB="45720" distL="114300" distR="114300" simplePos="0" relativeHeight="251613696" behindDoc="0" locked="0" layoutInCell="1" allowOverlap="1" wp14:anchorId="3B36EF3F" wp14:editId="3FF857A8">
                <wp:simplePos x="0" y="0"/>
                <wp:positionH relativeFrom="page">
                  <wp:posOffset>1767205</wp:posOffset>
                </wp:positionH>
                <wp:positionV relativeFrom="paragraph">
                  <wp:posOffset>109855</wp:posOffset>
                </wp:positionV>
                <wp:extent cx="4587240" cy="259080"/>
                <wp:effectExtent l="0" t="0" r="3810" b="7620"/>
                <wp:wrapSquare wrapText="bothSides"/>
                <wp:docPr id="4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87240" cy="259080"/>
                        </a:xfrm>
                        <a:prstGeom prst="rect">
                          <a:avLst/>
                        </a:prstGeom>
                        <a:solidFill>
                          <a:srgbClr val="FFFFFF"/>
                        </a:solidFill>
                        <a:ln w="9525">
                          <a:noFill/>
                          <a:miter lim="800000"/>
                          <a:headEnd/>
                          <a:tailEnd/>
                        </a:ln>
                      </wps:spPr>
                      <wps:txbx>
                        <w:txbxContent>
                          <w:p w14:paraId="3FB78F73" w14:textId="77777777" w:rsidR="003F4F16" w:rsidRPr="00B3026C" w:rsidRDefault="003F4F16" w:rsidP="00B3026C">
                            <w:pPr>
                              <w:pStyle w:val="Lgende"/>
                              <w:spacing w:line="360" w:lineRule="auto"/>
                              <w:jc w:val="both"/>
                              <w:rPr>
                                <w:rFonts w:asciiTheme="majorBidi" w:hAnsiTheme="majorBidi" w:cstheme="majorBidi"/>
                                <w:i w:val="0"/>
                                <w:iCs w:val="0"/>
                                <w:color w:val="auto"/>
                                <w:spacing w:val="-2"/>
                                <w:sz w:val="20"/>
                                <w:szCs w:val="20"/>
                              </w:rPr>
                            </w:pPr>
                            <w:r w:rsidRPr="00B3026C">
                              <w:rPr>
                                <w:rFonts w:asciiTheme="majorBidi" w:hAnsiTheme="majorBidi" w:cstheme="majorBidi"/>
                                <w:b/>
                                <w:bCs/>
                                <w:i w:val="0"/>
                                <w:iCs w:val="0"/>
                                <w:color w:val="auto"/>
                                <w:sz w:val="20"/>
                                <w:szCs w:val="20"/>
                              </w:rPr>
                              <w:t xml:space="preserve">Tableau </w:t>
                            </w:r>
                            <w:r w:rsidRPr="00B3026C">
                              <w:rPr>
                                <w:rFonts w:asciiTheme="majorBidi" w:hAnsiTheme="majorBidi" w:cstheme="majorBidi"/>
                                <w:b/>
                                <w:bCs/>
                                <w:i w:val="0"/>
                                <w:iCs w:val="0"/>
                                <w:color w:val="auto"/>
                                <w:sz w:val="20"/>
                                <w:szCs w:val="20"/>
                              </w:rPr>
                              <w:fldChar w:fldCharType="begin"/>
                            </w:r>
                            <w:r w:rsidRPr="00B3026C">
                              <w:rPr>
                                <w:rFonts w:asciiTheme="majorBidi" w:hAnsiTheme="majorBidi" w:cstheme="majorBidi"/>
                                <w:b/>
                                <w:bCs/>
                                <w:i w:val="0"/>
                                <w:iCs w:val="0"/>
                                <w:color w:val="auto"/>
                                <w:sz w:val="20"/>
                                <w:szCs w:val="20"/>
                              </w:rPr>
                              <w:instrText xml:space="preserve"> SEQ Tableau \* ARABIC </w:instrText>
                            </w:r>
                            <w:r w:rsidRPr="00B3026C">
                              <w:rPr>
                                <w:rFonts w:asciiTheme="majorBidi" w:hAnsiTheme="majorBidi" w:cstheme="majorBidi"/>
                                <w:b/>
                                <w:bCs/>
                                <w:i w:val="0"/>
                                <w:iCs w:val="0"/>
                                <w:color w:val="auto"/>
                                <w:sz w:val="20"/>
                                <w:szCs w:val="20"/>
                              </w:rPr>
                              <w:fldChar w:fldCharType="separate"/>
                            </w:r>
                            <w:r w:rsidR="00407B84">
                              <w:rPr>
                                <w:rFonts w:asciiTheme="majorBidi" w:hAnsiTheme="majorBidi" w:cstheme="majorBidi"/>
                                <w:b/>
                                <w:bCs/>
                                <w:i w:val="0"/>
                                <w:iCs w:val="0"/>
                                <w:noProof/>
                                <w:color w:val="auto"/>
                                <w:sz w:val="20"/>
                                <w:szCs w:val="20"/>
                              </w:rPr>
                              <w:t>6</w:t>
                            </w:r>
                            <w:r w:rsidRPr="00B3026C">
                              <w:rPr>
                                <w:rFonts w:asciiTheme="majorBidi" w:hAnsiTheme="majorBidi" w:cstheme="majorBidi"/>
                                <w:b/>
                                <w:bCs/>
                                <w:i w:val="0"/>
                                <w:iCs w:val="0"/>
                                <w:color w:val="auto"/>
                                <w:sz w:val="20"/>
                                <w:szCs w:val="20"/>
                              </w:rPr>
                              <w:fldChar w:fldCharType="end"/>
                            </w:r>
                            <w:r w:rsidRPr="00B3026C">
                              <w:rPr>
                                <w:rFonts w:asciiTheme="majorBidi" w:hAnsiTheme="majorBidi" w:cstheme="majorBidi"/>
                                <w:b/>
                                <w:color w:val="auto"/>
                                <w:sz w:val="20"/>
                                <w:szCs w:val="20"/>
                              </w:rPr>
                              <w:t>:</w:t>
                            </w:r>
                            <w:r w:rsidRPr="00B3026C">
                              <w:rPr>
                                <w:rFonts w:asciiTheme="majorBidi" w:hAnsiTheme="majorBidi" w:cstheme="majorBidi"/>
                                <w:b/>
                                <w:color w:val="auto"/>
                                <w:spacing w:val="-1"/>
                                <w:sz w:val="20"/>
                                <w:szCs w:val="20"/>
                              </w:rPr>
                              <w:t xml:space="preserve"> </w:t>
                            </w:r>
                            <w:r w:rsidRPr="00B3026C">
                              <w:rPr>
                                <w:rFonts w:asciiTheme="majorBidi" w:hAnsiTheme="majorBidi" w:cstheme="majorBidi"/>
                                <w:i w:val="0"/>
                                <w:iCs w:val="0"/>
                                <w:color w:val="auto"/>
                                <w:sz w:val="20"/>
                                <w:szCs w:val="20"/>
                              </w:rPr>
                              <w:t>Résume</w:t>
                            </w:r>
                            <w:r w:rsidRPr="00B3026C">
                              <w:rPr>
                                <w:rFonts w:asciiTheme="majorBidi" w:hAnsiTheme="majorBidi" w:cstheme="majorBidi"/>
                                <w:i w:val="0"/>
                                <w:iCs w:val="0"/>
                                <w:color w:val="auto"/>
                                <w:spacing w:val="-2"/>
                                <w:sz w:val="20"/>
                                <w:szCs w:val="20"/>
                              </w:rPr>
                              <w:t xml:space="preserve"> </w:t>
                            </w:r>
                            <w:r w:rsidRPr="00B3026C">
                              <w:rPr>
                                <w:rFonts w:asciiTheme="majorBidi" w:hAnsiTheme="majorBidi" w:cstheme="majorBidi"/>
                                <w:i w:val="0"/>
                                <w:iCs w:val="0"/>
                                <w:color w:val="auto"/>
                                <w:sz w:val="20"/>
                                <w:szCs w:val="20"/>
                              </w:rPr>
                              <w:t>la consommation de</w:t>
                            </w:r>
                            <w:r w:rsidRPr="00B3026C">
                              <w:rPr>
                                <w:rFonts w:asciiTheme="majorBidi" w:hAnsiTheme="majorBidi" w:cstheme="majorBidi"/>
                                <w:i w:val="0"/>
                                <w:iCs w:val="0"/>
                                <w:color w:val="auto"/>
                                <w:spacing w:val="-1"/>
                                <w:sz w:val="20"/>
                                <w:szCs w:val="20"/>
                              </w:rPr>
                              <w:t xml:space="preserve"> </w:t>
                            </w:r>
                            <w:r w:rsidRPr="00B3026C">
                              <w:rPr>
                                <w:rFonts w:asciiTheme="majorBidi" w:hAnsiTheme="majorBidi" w:cstheme="majorBidi"/>
                                <w:i w:val="0"/>
                                <w:iCs w:val="0"/>
                                <w:color w:val="auto"/>
                                <w:sz w:val="20"/>
                                <w:szCs w:val="20"/>
                              </w:rPr>
                              <w:t>viande</w:t>
                            </w:r>
                            <w:r w:rsidRPr="00B3026C">
                              <w:rPr>
                                <w:rFonts w:asciiTheme="majorBidi" w:hAnsiTheme="majorBidi" w:cstheme="majorBidi"/>
                                <w:i w:val="0"/>
                                <w:iCs w:val="0"/>
                                <w:color w:val="auto"/>
                                <w:spacing w:val="-1"/>
                                <w:sz w:val="20"/>
                                <w:szCs w:val="20"/>
                              </w:rPr>
                              <w:t xml:space="preserve"> </w:t>
                            </w:r>
                            <w:r w:rsidRPr="00B3026C">
                              <w:rPr>
                                <w:rFonts w:asciiTheme="majorBidi" w:hAnsiTheme="majorBidi" w:cstheme="majorBidi"/>
                                <w:i w:val="0"/>
                                <w:iCs w:val="0"/>
                                <w:color w:val="auto"/>
                                <w:sz w:val="20"/>
                                <w:szCs w:val="20"/>
                              </w:rPr>
                              <w:t>de</w:t>
                            </w:r>
                            <w:r w:rsidRPr="00B3026C">
                              <w:rPr>
                                <w:rFonts w:asciiTheme="majorBidi" w:hAnsiTheme="majorBidi" w:cstheme="majorBidi"/>
                                <w:i w:val="0"/>
                                <w:iCs w:val="0"/>
                                <w:color w:val="auto"/>
                                <w:spacing w:val="-1"/>
                                <w:sz w:val="20"/>
                                <w:szCs w:val="20"/>
                              </w:rPr>
                              <w:t xml:space="preserve"> </w:t>
                            </w:r>
                            <w:r w:rsidRPr="00B3026C">
                              <w:rPr>
                                <w:rFonts w:asciiTheme="majorBidi" w:hAnsiTheme="majorBidi" w:cstheme="majorBidi"/>
                                <w:i w:val="0"/>
                                <w:iCs w:val="0"/>
                                <w:color w:val="auto"/>
                                <w:sz w:val="20"/>
                                <w:szCs w:val="20"/>
                              </w:rPr>
                              <w:t>poulet en mille</w:t>
                            </w:r>
                            <w:r w:rsidRPr="00B3026C">
                              <w:rPr>
                                <w:rFonts w:asciiTheme="majorBidi" w:hAnsiTheme="majorBidi" w:cstheme="majorBidi"/>
                                <w:i w:val="0"/>
                                <w:iCs w:val="0"/>
                                <w:color w:val="auto"/>
                                <w:spacing w:val="-1"/>
                                <w:sz w:val="20"/>
                                <w:szCs w:val="20"/>
                              </w:rPr>
                              <w:t xml:space="preserve"> </w:t>
                            </w:r>
                            <w:r w:rsidRPr="00B3026C">
                              <w:rPr>
                                <w:rFonts w:asciiTheme="majorBidi" w:hAnsiTheme="majorBidi" w:cstheme="majorBidi"/>
                                <w:i w:val="0"/>
                                <w:iCs w:val="0"/>
                                <w:color w:val="auto"/>
                                <w:sz w:val="20"/>
                                <w:szCs w:val="20"/>
                              </w:rPr>
                              <w:t xml:space="preserve">tonnes </w:t>
                            </w:r>
                            <w:r w:rsidRPr="00B3026C">
                              <w:rPr>
                                <w:rFonts w:asciiTheme="majorBidi" w:hAnsiTheme="majorBidi" w:cstheme="majorBidi"/>
                                <w:i w:val="0"/>
                                <w:iCs w:val="0"/>
                                <w:color w:val="auto"/>
                                <w:spacing w:val="-2"/>
                                <w:sz w:val="20"/>
                                <w:szCs w:val="20"/>
                              </w:rPr>
                              <w:t>métriques.</w:t>
                            </w:r>
                          </w:p>
                          <w:p w14:paraId="7A2BE9E7" w14:textId="307CD301" w:rsidR="003F4F16" w:rsidRPr="000455FF" w:rsidRDefault="003F4F16" w:rsidP="00B3026C">
                            <w:pPr>
                              <w:jc w:val="center"/>
                              <w:rPr>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left:0;text-align:left;margin-left:139.15pt;margin-top:8.65pt;width:361.2pt;height:20.4pt;z-index:25161369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" stroked="f">
                <v:textbox>
                  <w:txbxContent>
                    <w:p w14:paraId="3FB78F73" w14:textId="77777777" w:rsidR="003F4F16" w:rsidRPr="00B3026C" w:rsidRDefault="003F4F16" w:rsidP="00B3026C">
                      <w:pPr>
                        <w:pStyle w:val="Lgende"/>
                        <w:spacing w:line="360" w:lineRule="auto"/>
                        <w:jc w:val="both"/>
                        <w:rPr>
                          <w:rFonts w:asciiTheme="majorBidi" w:hAnsiTheme="majorBidi" w:cstheme="majorBidi"/>
                          <w:i w:val="0"/>
                          <w:iCs w:val="0"/>
                          <w:color w:val="auto"/>
                          <w:spacing w:val="-2"/>
                          <w:sz w:val="20"/>
                          <w:szCs w:val="20"/>
                        </w:rPr>
                      </w:pPr>
                      <w:r w:rsidRPr="00B3026C">
                        <w:rPr>
                          <w:rFonts w:asciiTheme="majorBidi" w:hAnsiTheme="majorBidi" w:cstheme="majorBidi"/>
                          <w:b/>
                          <w:bCs/>
                          <w:i w:val="0"/>
                          <w:iCs w:val="0"/>
                          <w:color w:val="auto"/>
                          <w:sz w:val="20"/>
                          <w:szCs w:val="20"/>
                        </w:rPr>
                        <w:t xml:space="preserve">Tableau </w:t>
                      </w:r>
                      <w:r w:rsidRPr="00B3026C">
                        <w:rPr>
                          <w:rFonts w:asciiTheme="majorBidi" w:hAnsiTheme="majorBidi" w:cstheme="majorBidi"/>
                          <w:b/>
                          <w:bCs/>
                          <w:i w:val="0"/>
                          <w:iCs w:val="0"/>
                          <w:color w:val="auto"/>
                          <w:sz w:val="20"/>
                          <w:szCs w:val="20"/>
                        </w:rPr>
                        <w:fldChar w:fldCharType="begin"/>
                      </w:r>
                      <w:r w:rsidRPr="00B3026C">
                        <w:rPr>
                          <w:rFonts w:asciiTheme="majorBidi" w:hAnsiTheme="majorBidi" w:cstheme="majorBidi"/>
                          <w:b/>
                          <w:bCs/>
                          <w:i w:val="0"/>
                          <w:iCs w:val="0"/>
                          <w:color w:val="auto"/>
                          <w:sz w:val="20"/>
                          <w:szCs w:val="20"/>
                        </w:rPr>
                        <w:instrText xml:space="preserve"> SEQ Tableau \* ARABIC </w:instrText>
                      </w:r>
                      <w:r w:rsidRPr="00B3026C">
                        <w:rPr>
                          <w:rFonts w:asciiTheme="majorBidi" w:hAnsiTheme="majorBidi" w:cstheme="majorBidi"/>
                          <w:b/>
                          <w:bCs/>
                          <w:i w:val="0"/>
                          <w:iCs w:val="0"/>
                          <w:color w:val="auto"/>
                          <w:sz w:val="20"/>
                          <w:szCs w:val="20"/>
                        </w:rPr>
                        <w:fldChar w:fldCharType="separate"/>
                      </w:r>
                      <w:r w:rsidR="00407B84">
                        <w:rPr>
                          <w:rFonts w:asciiTheme="majorBidi" w:hAnsiTheme="majorBidi" w:cstheme="majorBidi"/>
                          <w:b/>
                          <w:bCs/>
                          <w:i w:val="0"/>
                          <w:iCs w:val="0"/>
                          <w:noProof/>
                          <w:color w:val="auto"/>
                          <w:sz w:val="20"/>
                          <w:szCs w:val="20"/>
                        </w:rPr>
                        <w:t>6</w:t>
                      </w:r>
                      <w:r w:rsidRPr="00B3026C">
                        <w:rPr>
                          <w:rFonts w:asciiTheme="majorBidi" w:hAnsiTheme="majorBidi" w:cstheme="majorBidi"/>
                          <w:b/>
                          <w:bCs/>
                          <w:i w:val="0"/>
                          <w:iCs w:val="0"/>
                          <w:color w:val="auto"/>
                          <w:sz w:val="20"/>
                          <w:szCs w:val="20"/>
                        </w:rPr>
                        <w:fldChar w:fldCharType="end"/>
                      </w:r>
                      <w:r w:rsidRPr="00B3026C">
                        <w:rPr>
                          <w:rFonts w:asciiTheme="majorBidi" w:hAnsiTheme="majorBidi" w:cstheme="majorBidi"/>
                          <w:b/>
                          <w:color w:val="auto"/>
                          <w:sz w:val="20"/>
                          <w:szCs w:val="20"/>
                        </w:rPr>
                        <w:t>:</w:t>
                      </w:r>
                      <w:r w:rsidRPr="00B3026C">
                        <w:rPr>
                          <w:rFonts w:asciiTheme="majorBidi" w:hAnsiTheme="majorBidi" w:cstheme="majorBidi"/>
                          <w:b/>
                          <w:color w:val="auto"/>
                          <w:spacing w:val="-1"/>
                          <w:sz w:val="20"/>
                          <w:szCs w:val="20"/>
                        </w:rPr>
                        <w:t xml:space="preserve"> </w:t>
                      </w:r>
                      <w:r w:rsidRPr="00B3026C">
                        <w:rPr>
                          <w:rFonts w:asciiTheme="majorBidi" w:hAnsiTheme="majorBidi" w:cstheme="majorBidi"/>
                          <w:i w:val="0"/>
                          <w:iCs w:val="0"/>
                          <w:color w:val="auto"/>
                          <w:sz w:val="20"/>
                          <w:szCs w:val="20"/>
                        </w:rPr>
                        <w:t>Résume</w:t>
                      </w:r>
                      <w:r w:rsidRPr="00B3026C">
                        <w:rPr>
                          <w:rFonts w:asciiTheme="majorBidi" w:hAnsiTheme="majorBidi" w:cstheme="majorBidi"/>
                          <w:i w:val="0"/>
                          <w:iCs w:val="0"/>
                          <w:color w:val="auto"/>
                          <w:spacing w:val="-2"/>
                          <w:sz w:val="20"/>
                          <w:szCs w:val="20"/>
                        </w:rPr>
                        <w:t xml:space="preserve"> </w:t>
                      </w:r>
                      <w:r w:rsidRPr="00B3026C">
                        <w:rPr>
                          <w:rFonts w:asciiTheme="majorBidi" w:hAnsiTheme="majorBidi" w:cstheme="majorBidi"/>
                          <w:i w:val="0"/>
                          <w:iCs w:val="0"/>
                          <w:color w:val="auto"/>
                          <w:sz w:val="20"/>
                          <w:szCs w:val="20"/>
                        </w:rPr>
                        <w:t>la consommation de</w:t>
                      </w:r>
                      <w:r w:rsidRPr="00B3026C">
                        <w:rPr>
                          <w:rFonts w:asciiTheme="majorBidi" w:hAnsiTheme="majorBidi" w:cstheme="majorBidi"/>
                          <w:i w:val="0"/>
                          <w:iCs w:val="0"/>
                          <w:color w:val="auto"/>
                          <w:spacing w:val="-1"/>
                          <w:sz w:val="20"/>
                          <w:szCs w:val="20"/>
                        </w:rPr>
                        <w:t xml:space="preserve"> </w:t>
                      </w:r>
                      <w:r w:rsidRPr="00B3026C">
                        <w:rPr>
                          <w:rFonts w:asciiTheme="majorBidi" w:hAnsiTheme="majorBidi" w:cstheme="majorBidi"/>
                          <w:i w:val="0"/>
                          <w:iCs w:val="0"/>
                          <w:color w:val="auto"/>
                          <w:sz w:val="20"/>
                          <w:szCs w:val="20"/>
                        </w:rPr>
                        <w:t>viande</w:t>
                      </w:r>
                      <w:r w:rsidRPr="00B3026C">
                        <w:rPr>
                          <w:rFonts w:asciiTheme="majorBidi" w:hAnsiTheme="majorBidi" w:cstheme="majorBidi"/>
                          <w:i w:val="0"/>
                          <w:iCs w:val="0"/>
                          <w:color w:val="auto"/>
                          <w:spacing w:val="-1"/>
                          <w:sz w:val="20"/>
                          <w:szCs w:val="20"/>
                        </w:rPr>
                        <w:t xml:space="preserve"> </w:t>
                      </w:r>
                      <w:r w:rsidRPr="00B3026C">
                        <w:rPr>
                          <w:rFonts w:asciiTheme="majorBidi" w:hAnsiTheme="majorBidi" w:cstheme="majorBidi"/>
                          <w:i w:val="0"/>
                          <w:iCs w:val="0"/>
                          <w:color w:val="auto"/>
                          <w:sz w:val="20"/>
                          <w:szCs w:val="20"/>
                        </w:rPr>
                        <w:t>de</w:t>
                      </w:r>
                      <w:r w:rsidRPr="00B3026C">
                        <w:rPr>
                          <w:rFonts w:asciiTheme="majorBidi" w:hAnsiTheme="majorBidi" w:cstheme="majorBidi"/>
                          <w:i w:val="0"/>
                          <w:iCs w:val="0"/>
                          <w:color w:val="auto"/>
                          <w:spacing w:val="-1"/>
                          <w:sz w:val="20"/>
                          <w:szCs w:val="20"/>
                        </w:rPr>
                        <w:t xml:space="preserve"> </w:t>
                      </w:r>
                      <w:r w:rsidRPr="00B3026C">
                        <w:rPr>
                          <w:rFonts w:asciiTheme="majorBidi" w:hAnsiTheme="majorBidi" w:cstheme="majorBidi"/>
                          <w:i w:val="0"/>
                          <w:iCs w:val="0"/>
                          <w:color w:val="auto"/>
                          <w:sz w:val="20"/>
                          <w:szCs w:val="20"/>
                        </w:rPr>
                        <w:t>poulet en mille</w:t>
                      </w:r>
                      <w:r w:rsidRPr="00B3026C">
                        <w:rPr>
                          <w:rFonts w:asciiTheme="majorBidi" w:hAnsiTheme="majorBidi" w:cstheme="majorBidi"/>
                          <w:i w:val="0"/>
                          <w:iCs w:val="0"/>
                          <w:color w:val="auto"/>
                          <w:spacing w:val="-1"/>
                          <w:sz w:val="20"/>
                          <w:szCs w:val="20"/>
                        </w:rPr>
                        <w:t xml:space="preserve"> </w:t>
                      </w:r>
                      <w:r w:rsidRPr="00B3026C">
                        <w:rPr>
                          <w:rFonts w:asciiTheme="majorBidi" w:hAnsiTheme="majorBidi" w:cstheme="majorBidi"/>
                          <w:i w:val="0"/>
                          <w:iCs w:val="0"/>
                          <w:color w:val="auto"/>
                          <w:sz w:val="20"/>
                          <w:szCs w:val="20"/>
                        </w:rPr>
                        <w:t xml:space="preserve">tonnes </w:t>
                      </w:r>
                      <w:r w:rsidRPr="00B3026C">
                        <w:rPr>
                          <w:rFonts w:asciiTheme="majorBidi" w:hAnsiTheme="majorBidi" w:cstheme="majorBidi"/>
                          <w:i w:val="0"/>
                          <w:iCs w:val="0"/>
                          <w:color w:val="auto"/>
                          <w:spacing w:val="-2"/>
                          <w:sz w:val="20"/>
                          <w:szCs w:val="20"/>
                        </w:rPr>
                        <w:t>métriques.</w:t>
                      </w:r>
                    </w:p>
                    <w:p w14:paraId="7A2BE9E7" w14:textId="307CD301" w:rsidR="003F4F16" w:rsidRPr="000455FF" w:rsidRDefault="003F4F16" w:rsidP="00B3026C">
                      <w:pPr>
                        <w:jc w:val="center"/>
                        <w:rPr>
                          <w:sz w:val="20"/>
                          <w:szCs w:val="20"/>
                        </w:rPr>
                      </w:pPr>
                    </w:p>
                  </w:txbxContent>
                </v:textbox>
                <w10:wrap type="square" anchorx="page"/>
              </v:shape>
            </w:pict>
          </mc:Fallback>
        </mc:AlternateContent>
      </w:r>
      <w:bookmarkEnd w:id="6"/>
    </w:p>
    <w:tbl>
      <w:tblPr>
        <w:tblStyle w:val="Grilledetableauclaire1"/>
        <w:tblW w:w="949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E0" w:firstRow="1" w:lastRow="1" w:firstColumn="1" w:lastColumn="1" w:noHBand="0" w:noVBand="0"/>
      </w:tblPr>
      <w:tblGrid>
        <w:gridCol w:w="2099"/>
        <w:gridCol w:w="1211"/>
        <w:gridCol w:w="1286"/>
        <w:gridCol w:w="1284"/>
        <w:gridCol w:w="1306"/>
        <w:gridCol w:w="1163"/>
        <w:gridCol w:w="1144"/>
      </w:tblGrid>
      <w:tr w:rsidR="002709B7" w14:paraId="6481C309" w14:textId="77777777" w:rsidTr="00F731EF">
        <w:trPr>
          <w:trHeight w:val="269"/>
        </w:trPr>
        <w:tc>
          <w:tcPr>
            <w:tcW w:w="2099" w:type="dxa"/>
            <w:vMerge w:val="restart"/>
            <w:tcBorders>
              <w:top w:val="single" w:sz="18" w:space="0" w:color="auto"/>
              <w:left w:val="single" w:sz="18" w:space="0" w:color="auto"/>
              <w:right w:val="single" w:sz="18" w:space="0" w:color="auto"/>
            </w:tcBorders>
            <w:shd w:val="clear" w:color="auto" w:fill="EEECE1" w:themeFill="background2"/>
            <w:vAlign w:val="center"/>
          </w:tcPr>
          <w:p w14:paraId="11FDF5C4" w14:textId="77777777" w:rsidR="00215B4B" w:rsidRPr="00B3026C" w:rsidRDefault="00215B4B" w:rsidP="002709B7">
            <w:pPr>
              <w:pStyle w:val="TableParagraph"/>
              <w:spacing w:line="240" w:lineRule="auto"/>
              <w:jc w:val="left"/>
              <w:rPr>
                <w:rFonts w:asciiTheme="majorBidi" w:hAnsiTheme="majorBidi" w:cstheme="majorBidi"/>
                <w:b/>
                <w:bCs/>
                <w:sz w:val="24"/>
                <w:szCs w:val="24"/>
              </w:rPr>
            </w:pPr>
          </w:p>
        </w:tc>
        <w:tc>
          <w:tcPr>
            <w:tcW w:w="1211" w:type="dxa"/>
            <w:vMerge w:val="restart"/>
            <w:tcBorders>
              <w:top w:val="single" w:sz="18" w:space="0" w:color="auto"/>
              <w:left w:val="single" w:sz="18" w:space="0" w:color="auto"/>
              <w:right w:val="single" w:sz="18" w:space="0" w:color="auto"/>
            </w:tcBorders>
            <w:shd w:val="clear" w:color="auto" w:fill="EEECE1" w:themeFill="background2"/>
            <w:vAlign w:val="center"/>
          </w:tcPr>
          <w:p w14:paraId="56CA2A62" w14:textId="77777777" w:rsidR="00215B4B" w:rsidRPr="00B3026C" w:rsidRDefault="00215B4B" w:rsidP="002709B7">
            <w:pPr>
              <w:pStyle w:val="TableParagraph"/>
              <w:spacing w:line="270" w:lineRule="exact"/>
              <w:rPr>
                <w:rFonts w:asciiTheme="majorBidi" w:hAnsiTheme="majorBidi" w:cstheme="majorBidi"/>
                <w:b/>
                <w:bCs/>
                <w:sz w:val="24"/>
                <w:szCs w:val="24"/>
              </w:rPr>
            </w:pPr>
            <w:r w:rsidRPr="00B3026C">
              <w:rPr>
                <w:rFonts w:asciiTheme="majorBidi" w:hAnsiTheme="majorBidi" w:cstheme="majorBidi"/>
                <w:b/>
                <w:bCs/>
                <w:spacing w:val="-4"/>
                <w:sz w:val="24"/>
                <w:szCs w:val="24"/>
              </w:rPr>
              <w:t>2016</w:t>
            </w:r>
          </w:p>
        </w:tc>
        <w:tc>
          <w:tcPr>
            <w:tcW w:w="1286" w:type="dxa"/>
            <w:vMerge w:val="restart"/>
            <w:tcBorders>
              <w:top w:val="single" w:sz="18" w:space="0" w:color="auto"/>
              <w:left w:val="single" w:sz="18" w:space="0" w:color="auto"/>
              <w:right w:val="single" w:sz="18" w:space="0" w:color="auto"/>
            </w:tcBorders>
            <w:shd w:val="clear" w:color="auto" w:fill="EEECE1" w:themeFill="background2"/>
            <w:vAlign w:val="center"/>
          </w:tcPr>
          <w:p w14:paraId="24C8C4B3" w14:textId="77777777" w:rsidR="00215B4B" w:rsidRPr="00B3026C" w:rsidRDefault="00215B4B" w:rsidP="002709B7">
            <w:pPr>
              <w:pStyle w:val="TableParagraph"/>
              <w:spacing w:line="270" w:lineRule="exact"/>
              <w:rPr>
                <w:rFonts w:asciiTheme="majorBidi" w:hAnsiTheme="majorBidi" w:cstheme="majorBidi"/>
                <w:b/>
                <w:bCs/>
                <w:sz w:val="24"/>
                <w:szCs w:val="24"/>
              </w:rPr>
            </w:pPr>
            <w:r w:rsidRPr="00B3026C">
              <w:rPr>
                <w:rFonts w:asciiTheme="majorBidi" w:hAnsiTheme="majorBidi" w:cstheme="majorBidi"/>
                <w:b/>
                <w:bCs/>
                <w:spacing w:val="-4"/>
                <w:sz w:val="24"/>
                <w:szCs w:val="24"/>
              </w:rPr>
              <w:t>2017</w:t>
            </w:r>
          </w:p>
        </w:tc>
        <w:tc>
          <w:tcPr>
            <w:tcW w:w="1284" w:type="dxa"/>
            <w:vMerge w:val="restart"/>
            <w:tcBorders>
              <w:top w:val="single" w:sz="18" w:space="0" w:color="auto"/>
              <w:left w:val="single" w:sz="18" w:space="0" w:color="auto"/>
              <w:right w:val="single" w:sz="18" w:space="0" w:color="auto"/>
            </w:tcBorders>
            <w:shd w:val="clear" w:color="auto" w:fill="EEECE1" w:themeFill="background2"/>
            <w:vAlign w:val="center"/>
          </w:tcPr>
          <w:p w14:paraId="452ECB5D" w14:textId="2FF9FBAF" w:rsidR="00215B4B" w:rsidRPr="00B3026C" w:rsidRDefault="00B3026C" w:rsidP="002709B7">
            <w:pPr>
              <w:pStyle w:val="TableParagraph"/>
              <w:spacing w:line="270" w:lineRule="exact"/>
              <w:rPr>
                <w:rFonts w:asciiTheme="majorBidi" w:hAnsiTheme="majorBidi" w:cstheme="majorBidi"/>
                <w:b/>
                <w:bCs/>
                <w:sz w:val="24"/>
                <w:szCs w:val="24"/>
              </w:rPr>
            </w:pPr>
            <w:r w:rsidRPr="00B3026C">
              <w:rPr>
                <w:rFonts w:asciiTheme="majorBidi" w:hAnsiTheme="majorBidi" w:cstheme="majorBidi"/>
                <w:b/>
                <w:bCs/>
                <w:spacing w:val="-4"/>
                <w:sz w:val="24"/>
                <w:szCs w:val="24"/>
              </w:rPr>
              <w:t>2</w:t>
            </w:r>
            <w:r w:rsidR="00215B4B" w:rsidRPr="00B3026C">
              <w:rPr>
                <w:rFonts w:asciiTheme="majorBidi" w:hAnsiTheme="majorBidi" w:cstheme="majorBidi"/>
                <w:b/>
                <w:bCs/>
                <w:spacing w:val="-4"/>
                <w:sz w:val="24"/>
                <w:szCs w:val="24"/>
              </w:rPr>
              <w:t>018</w:t>
            </w:r>
          </w:p>
        </w:tc>
        <w:tc>
          <w:tcPr>
            <w:tcW w:w="1306" w:type="dxa"/>
            <w:vMerge w:val="restart"/>
            <w:tcBorders>
              <w:top w:val="single" w:sz="18" w:space="0" w:color="auto"/>
              <w:left w:val="single" w:sz="18" w:space="0" w:color="auto"/>
              <w:right w:val="single" w:sz="18" w:space="0" w:color="auto"/>
            </w:tcBorders>
            <w:shd w:val="clear" w:color="auto" w:fill="EEECE1" w:themeFill="background2"/>
            <w:vAlign w:val="center"/>
          </w:tcPr>
          <w:p w14:paraId="2F3C7B70" w14:textId="77777777" w:rsidR="00215B4B" w:rsidRPr="00B3026C" w:rsidRDefault="00215B4B" w:rsidP="002709B7">
            <w:pPr>
              <w:pStyle w:val="TableParagraph"/>
              <w:spacing w:line="270" w:lineRule="exact"/>
              <w:rPr>
                <w:rFonts w:asciiTheme="majorBidi" w:hAnsiTheme="majorBidi" w:cstheme="majorBidi"/>
                <w:b/>
                <w:bCs/>
                <w:sz w:val="24"/>
                <w:szCs w:val="24"/>
              </w:rPr>
            </w:pPr>
            <w:r w:rsidRPr="00B3026C">
              <w:rPr>
                <w:rFonts w:asciiTheme="majorBidi" w:hAnsiTheme="majorBidi" w:cstheme="majorBidi"/>
                <w:b/>
                <w:bCs/>
                <w:spacing w:val="-4"/>
                <w:sz w:val="24"/>
                <w:szCs w:val="24"/>
              </w:rPr>
              <w:t>2019</w:t>
            </w:r>
          </w:p>
        </w:tc>
        <w:tc>
          <w:tcPr>
            <w:tcW w:w="1163" w:type="dxa"/>
            <w:tcBorders>
              <w:top w:val="single" w:sz="18" w:space="0" w:color="auto"/>
              <w:left w:val="single" w:sz="18" w:space="0" w:color="auto"/>
              <w:bottom w:val="single" w:sz="18" w:space="0" w:color="auto"/>
              <w:right w:val="single" w:sz="18" w:space="0" w:color="auto"/>
            </w:tcBorders>
            <w:shd w:val="clear" w:color="auto" w:fill="EEECE1" w:themeFill="background2"/>
            <w:vAlign w:val="center"/>
          </w:tcPr>
          <w:p w14:paraId="3E584A8F" w14:textId="77777777" w:rsidR="00215B4B" w:rsidRPr="00B3026C" w:rsidRDefault="00215B4B" w:rsidP="002709B7">
            <w:pPr>
              <w:pStyle w:val="TableParagraph"/>
              <w:spacing w:line="270" w:lineRule="exact"/>
              <w:rPr>
                <w:rFonts w:asciiTheme="majorBidi" w:hAnsiTheme="majorBidi" w:cstheme="majorBidi"/>
                <w:b/>
                <w:bCs/>
                <w:sz w:val="24"/>
                <w:szCs w:val="24"/>
              </w:rPr>
            </w:pPr>
            <w:r w:rsidRPr="00B3026C">
              <w:rPr>
                <w:rFonts w:asciiTheme="majorBidi" w:hAnsiTheme="majorBidi" w:cstheme="majorBidi"/>
                <w:b/>
                <w:bCs/>
                <w:spacing w:val="-5"/>
                <w:sz w:val="24"/>
                <w:szCs w:val="24"/>
              </w:rPr>
              <w:t>JAN</w:t>
            </w:r>
          </w:p>
        </w:tc>
        <w:tc>
          <w:tcPr>
            <w:tcW w:w="1144" w:type="dxa"/>
            <w:tcBorders>
              <w:top w:val="single" w:sz="18" w:space="0" w:color="auto"/>
              <w:left w:val="single" w:sz="18" w:space="0" w:color="auto"/>
              <w:bottom w:val="single" w:sz="18" w:space="0" w:color="auto"/>
              <w:right w:val="single" w:sz="18" w:space="0" w:color="auto"/>
            </w:tcBorders>
            <w:shd w:val="clear" w:color="auto" w:fill="EEECE1" w:themeFill="background2"/>
            <w:vAlign w:val="center"/>
          </w:tcPr>
          <w:p w14:paraId="5C3125BE" w14:textId="77777777" w:rsidR="00215B4B" w:rsidRPr="00B3026C" w:rsidRDefault="00215B4B" w:rsidP="002709B7">
            <w:pPr>
              <w:pStyle w:val="TableParagraph"/>
              <w:spacing w:line="270" w:lineRule="exact"/>
              <w:rPr>
                <w:rFonts w:asciiTheme="majorBidi" w:hAnsiTheme="majorBidi" w:cstheme="majorBidi"/>
                <w:b/>
                <w:bCs/>
                <w:sz w:val="24"/>
                <w:szCs w:val="24"/>
              </w:rPr>
            </w:pPr>
            <w:r w:rsidRPr="00B3026C">
              <w:rPr>
                <w:rFonts w:asciiTheme="majorBidi" w:hAnsiTheme="majorBidi" w:cstheme="majorBidi"/>
                <w:b/>
                <w:bCs/>
                <w:spacing w:val="-5"/>
                <w:sz w:val="24"/>
                <w:szCs w:val="24"/>
              </w:rPr>
              <w:t>APR</w:t>
            </w:r>
          </w:p>
        </w:tc>
      </w:tr>
      <w:tr w:rsidR="002709B7" w14:paraId="6FC08AB5" w14:textId="77777777" w:rsidTr="00F731EF">
        <w:trPr>
          <w:trHeight w:val="391"/>
        </w:trPr>
        <w:tc>
          <w:tcPr>
            <w:tcW w:w="2099" w:type="dxa"/>
            <w:vMerge/>
            <w:tcBorders>
              <w:left w:val="single" w:sz="18" w:space="0" w:color="auto"/>
              <w:bottom w:val="single" w:sz="18" w:space="0" w:color="auto"/>
              <w:right w:val="single" w:sz="18" w:space="0" w:color="auto"/>
            </w:tcBorders>
            <w:shd w:val="clear" w:color="auto" w:fill="EEECE1" w:themeFill="background2"/>
            <w:vAlign w:val="center"/>
          </w:tcPr>
          <w:p w14:paraId="61242861" w14:textId="77777777" w:rsidR="00215B4B" w:rsidRPr="00B3026C" w:rsidRDefault="00215B4B" w:rsidP="002709B7">
            <w:pPr>
              <w:rPr>
                <w:rFonts w:asciiTheme="majorBidi" w:hAnsiTheme="majorBidi" w:cstheme="majorBidi"/>
                <w:b/>
                <w:bCs/>
                <w:sz w:val="24"/>
                <w:szCs w:val="24"/>
              </w:rPr>
            </w:pPr>
          </w:p>
        </w:tc>
        <w:tc>
          <w:tcPr>
            <w:tcW w:w="1211" w:type="dxa"/>
            <w:vMerge/>
            <w:tcBorders>
              <w:left w:val="single" w:sz="18" w:space="0" w:color="auto"/>
              <w:bottom w:val="single" w:sz="18" w:space="0" w:color="auto"/>
              <w:right w:val="single" w:sz="18" w:space="0" w:color="auto"/>
            </w:tcBorders>
            <w:shd w:val="clear" w:color="auto" w:fill="EEECE1" w:themeFill="background2"/>
            <w:vAlign w:val="center"/>
          </w:tcPr>
          <w:p w14:paraId="432DF199" w14:textId="77777777" w:rsidR="00215B4B" w:rsidRPr="00B3026C" w:rsidRDefault="00215B4B" w:rsidP="002709B7">
            <w:pPr>
              <w:jc w:val="center"/>
              <w:rPr>
                <w:rFonts w:asciiTheme="majorBidi" w:hAnsiTheme="majorBidi" w:cstheme="majorBidi"/>
                <w:b/>
                <w:bCs/>
                <w:sz w:val="24"/>
                <w:szCs w:val="24"/>
              </w:rPr>
            </w:pPr>
          </w:p>
        </w:tc>
        <w:tc>
          <w:tcPr>
            <w:tcW w:w="1286" w:type="dxa"/>
            <w:vMerge/>
            <w:tcBorders>
              <w:left w:val="single" w:sz="18" w:space="0" w:color="auto"/>
              <w:bottom w:val="single" w:sz="18" w:space="0" w:color="auto"/>
              <w:right w:val="single" w:sz="18" w:space="0" w:color="auto"/>
            </w:tcBorders>
            <w:shd w:val="clear" w:color="auto" w:fill="EEECE1" w:themeFill="background2"/>
            <w:vAlign w:val="center"/>
          </w:tcPr>
          <w:p w14:paraId="549A44AF" w14:textId="77777777" w:rsidR="00215B4B" w:rsidRPr="00B3026C" w:rsidRDefault="00215B4B" w:rsidP="002709B7">
            <w:pPr>
              <w:jc w:val="center"/>
              <w:rPr>
                <w:rFonts w:asciiTheme="majorBidi" w:hAnsiTheme="majorBidi" w:cstheme="majorBidi"/>
                <w:b/>
                <w:bCs/>
                <w:sz w:val="24"/>
                <w:szCs w:val="24"/>
              </w:rPr>
            </w:pPr>
          </w:p>
        </w:tc>
        <w:tc>
          <w:tcPr>
            <w:tcW w:w="1284" w:type="dxa"/>
            <w:vMerge/>
            <w:tcBorders>
              <w:left w:val="single" w:sz="18" w:space="0" w:color="auto"/>
              <w:bottom w:val="single" w:sz="18" w:space="0" w:color="auto"/>
              <w:right w:val="single" w:sz="18" w:space="0" w:color="auto"/>
            </w:tcBorders>
            <w:shd w:val="clear" w:color="auto" w:fill="EEECE1" w:themeFill="background2"/>
            <w:vAlign w:val="center"/>
          </w:tcPr>
          <w:p w14:paraId="3D49E011" w14:textId="77777777" w:rsidR="00215B4B" w:rsidRPr="00B3026C" w:rsidRDefault="00215B4B" w:rsidP="002709B7">
            <w:pPr>
              <w:jc w:val="center"/>
              <w:rPr>
                <w:rFonts w:asciiTheme="majorBidi" w:hAnsiTheme="majorBidi" w:cstheme="majorBidi"/>
                <w:b/>
                <w:bCs/>
                <w:sz w:val="24"/>
                <w:szCs w:val="24"/>
              </w:rPr>
            </w:pPr>
          </w:p>
        </w:tc>
        <w:tc>
          <w:tcPr>
            <w:tcW w:w="1306" w:type="dxa"/>
            <w:vMerge/>
            <w:tcBorders>
              <w:left w:val="single" w:sz="18" w:space="0" w:color="auto"/>
              <w:bottom w:val="single" w:sz="18" w:space="0" w:color="auto"/>
              <w:right w:val="single" w:sz="18" w:space="0" w:color="auto"/>
            </w:tcBorders>
            <w:shd w:val="clear" w:color="auto" w:fill="EEECE1" w:themeFill="background2"/>
            <w:vAlign w:val="center"/>
          </w:tcPr>
          <w:p w14:paraId="5625B4A1" w14:textId="77777777" w:rsidR="00215B4B" w:rsidRPr="00B3026C" w:rsidRDefault="00215B4B" w:rsidP="002709B7">
            <w:pPr>
              <w:jc w:val="center"/>
              <w:rPr>
                <w:rFonts w:asciiTheme="majorBidi" w:hAnsiTheme="majorBidi" w:cstheme="majorBidi"/>
                <w:b/>
                <w:bCs/>
                <w:sz w:val="24"/>
                <w:szCs w:val="24"/>
              </w:rPr>
            </w:pPr>
          </w:p>
        </w:tc>
        <w:tc>
          <w:tcPr>
            <w:tcW w:w="1163" w:type="dxa"/>
            <w:tcBorders>
              <w:top w:val="single" w:sz="18" w:space="0" w:color="auto"/>
              <w:left w:val="single" w:sz="18" w:space="0" w:color="auto"/>
              <w:bottom w:val="single" w:sz="18" w:space="0" w:color="auto"/>
              <w:right w:val="single" w:sz="18" w:space="0" w:color="auto"/>
            </w:tcBorders>
            <w:shd w:val="clear" w:color="auto" w:fill="EEECE1" w:themeFill="background2"/>
            <w:vAlign w:val="center"/>
          </w:tcPr>
          <w:p w14:paraId="7F8F7720" w14:textId="77777777" w:rsidR="00215B4B" w:rsidRPr="00B3026C" w:rsidRDefault="00215B4B" w:rsidP="002709B7">
            <w:pPr>
              <w:pStyle w:val="TableParagraph"/>
              <w:spacing w:before="53" w:line="240" w:lineRule="auto"/>
              <w:rPr>
                <w:rFonts w:asciiTheme="majorBidi" w:hAnsiTheme="majorBidi" w:cstheme="majorBidi"/>
                <w:b/>
                <w:bCs/>
                <w:sz w:val="24"/>
                <w:szCs w:val="24"/>
              </w:rPr>
            </w:pPr>
            <w:r w:rsidRPr="00B3026C">
              <w:rPr>
                <w:rFonts w:asciiTheme="majorBidi" w:hAnsiTheme="majorBidi" w:cstheme="majorBidi"/>
                <w:b/>
                <w:bCs/>
                <w:spacing w:val="-4"/>
                <w:sz w:val="24"/>
                <w:szCs w:val="24"/>
              </w:rPr>
              <w:t>2020</w:t>
            </w:r>
          </w:p>
        </w:tc>
        <w:tc>
          <w:tcPr>
            <w:tcW w:w="1144" w:type="dxa"/>
            <w:tcBorders>
              <w:top w:val="single" w:sz="18" w:space="0" w:color="auto"/>
              <w:left w:val="single" w:sz="18" w:space="0" w:color="auto"/>
              <w:right w:val="single" w:sz="18" w:space="0" w:color="auto"/>
            </w:tcBorders>
            <w:shd w:val="clear" w:color="auto" w:fill="EEECE1" w:themeFill="background2"/>
            <w:vAlign w:val="center"/>
          </w:tcPr>
          <w:p w14:paraId="3DDA0362" w14:textId="77777777" w:rsidR="00215B4B" w:rsidRPr="00B3026C" w:rsidRDefault="00215B4B" w:rsidP="002709B7">
            <w:pPr>
              <w:pStyle w:val="TableParagraph"/>
              <w:spacing w:before="53" w:line="240" w:lineRule="auto"/>
              <w:rPr>
                <w:rFonts w:asciiTheme="majorBidi" w:hAnsiTheme="majorBidi" w:cstheme="majorBidi"/>
                <w:b/>
                <w:bCs/>
                <w:sz w:val="24"/>
                <w:szCs w:val="24"/>
              </w:rPr>
            </w:pPr>
            <w:r w:rsidRPr="00B3026C">
              <w:rPr>
                <w:rFonts w:asciiTheme="majorBidi" w:hAnsiTheme="majorBidi" w:cstheme="majorBidi"/>
                <w:b/>
                <w:bCs/>
                <w:spacing w:val="-4"/>
                <w:sz w:val="24"/>
                <w:szCs w:val="24"/>
              </w:rPr>
              <w:t>2020</w:t>
            </w:r>
          </w:p>
        </w:tc>
      </w:tr>
      <w:tr w:rsidR="00215B4B" w14:paraId="3E4AE6ED" w14:textId="77777777" w:rsidTr="00F731EF">
        <w:trPr>
          <w:trHeight w:val="327"/>
        </w:trPr>
        <w:tc>
          <w:tcPr>
            <w:tcW w:w="2099" w:type="dxa"/>
            <w:tcBorders>
              <w:left w:val="single" w:sz="18" w:space="0" w:color="auto"/>
              <w:right w:val="single" w:sz="18" w:space="0" w:color="auto"/>
            </w:tcBorders>
            <w:shd w:val="clear" w:color="auto" w:fill="EEECE1" w:themeFill="background2"/>
            <w:vAlign w:val="center"/>
          </w:tcPr>
          <w:p w14:paraId="3990C8F2" w14:textId="77777777" w:rsidR="00215B4B" w:rsidRPr="00B3026C" w:rsidRDefault="00215B4B" w:rsidP="002709B7">
            <w:pPr>
              <w:pStyle w:val="TableParagraph"/>
              <w:spacing w:line="263" w:lineRule="exact"/>
              <w:jc w:val="left"/>
              <w:rPr>
                <w:rFonts w:asciiTheme="majorBidi" w:hAnsiTheme="majorBidi" w:cstheme="majorBidi"/>
                <w:b/>
                <w:bCs/>
                <w:sz w:val="24"/>
                <w:szCs w:val="24"/>
              </w:rPr>
            </w:pPr>
            <w:r w:rsidRPr="00B3026C">
              <w:rPr>
                <w:rFonts w:asciiTheme="majorBidi" w:hAnsiTheme="majorBidi" w:cstheme="majorBidi"/>
                <w:b/>
                <w:bCs/>
                <w:spacing w:val="-2"/>
                <w:sz w:val="24"/>
                <w:szCs w:val="24"/>
              </w:rPr>
              <w:t>Chine</w:t>
            </w:r>
          </w:p>
        </w:tc>
        <w:tc>
          <w:tcPr>
            <w:tcW w:w="1211" w:type="dxa"/>
            <w:tcBorders>
              <w:left w:val="single" w:sz="18" w:space="0" w:color="auto"/>
            </w:tcBorders>
            <w:vAlign w:val="center"/>
          </w:tcPr>
          <w:p w14:paraId="0279AEC1" w14:textId="77777777" w:rsidR="00215B4B" w:rsidRPr="00B3026C" w:rsidRDefault="00215B4B" w:rsidP="002709B7">
            <w:pPr>
              <w:pStyle w:val="TableParagraph"/>
              <w:spacing w:line="263" w:lineRule="exact"/>
              <w:rPr>
                <w:rFonts w:asciiTheme="majorBidi" w:hAnsiTheme="majorBidi" w:cstheme="majorBidi"/>
                <w:sz w:val="24"/>
                <w:szCs w:val="24"/>
              </w:rPr>
            </w:pPr>
            <w:r w:rsidRPr="00B3026C">
              <w:rPr>
                <w:rFonts w:asciiTheme="majorBidi" w:hAnsiTheme="majorBidi" w:cstheme="majorBidi"/>
                <w:spacing w:val="-2"/>
                <w:sz w:val="24"/>
                <w:szCs w:val="24"/>
              </w:rPr>
              <w:t>56,086</w:t>
            </w:r>
          </w:p>
        </w:tc>
        <w:tc>
          <w:tcPr>
            <w:tcW w:w="1286" w:type="dxa"/>
            <w:vAlign w:val="center"/>
          </w:tcPr>
          <w:p w14:paraId="1131D67E" w14:textId="77777777" w:rsidR="00215B4B" w:rsidRPr="00B3026C" w:rsidRDefault="00215B4B" w:rsidP="002709B7">
            <w:pPr>
              <w:pStyle w:val="TableParagraph"/>
              <w:spacing w:line="263" w:lineRule="exact"/>
              <w:rPr>
                <w:rFonts w:asciiTheme="majorBidi" w:hAnsiTheme="majorBidi" w:cstheme="majorBidi"/>
                <w:sz w:val="24"/>
                <w:szCs w:val="24"/>
              </w:rPr>
            </w:pPr>
            <w:r w:rsidRPr="00B3026C">
              <w:rPr>
                <w:rFonts w:asciiTheme="majorBidi" w:hAnsiTheme="majorBidi" w:cstheme="majorBidi"/>
                <w:spacing w:val="-2"/>
                <w:sz w:val="24"/>
                <w:szCs w:val="24"/>
              </w:rPr>
              <w:t>55,812</w:t>
            </w:r>
          </w:p>
        </w:tc>
        <w:tc>
          <w:tcPr>
            <w:tcW w:w="1284" w:type="dxa"/>
            <w:vAlign w:val="center"/>
          </w:tcPr>
          <w:p w14:paraId="3FFE51FA" w14:textId="77777777" w:rsidR="00215B4B" w:rsidRPr="00B3026C" w:rsidRDefault="00215B4B" w:rsidP="002709B7">
            <w:pPr>
              <w:pStyle w:val="TableParagraph"/>
              <w:spacing w:line="263" w:lineRule="exact"/>
              <w:rPr>
                <w:rFonts w:asciiTheme="majorBidi" w:hAnsiTheme="majorBidi" w:cstheme="majorBidi"/>
                <w:sz w:val="24"/>
                <w:szCs w:val="24"/>
              </w:rPr>
            </w:pPr>
            <w:r w:rsidRPr="00B3026C">
              <w:rPr>
                <w:rFonts w:asciiTheme="majorBidi" w:hAnsiTheme="majorBidi" w:cstheme="majorBidi"/>
                <w:spacing w:val="-2"/>
                <w:sz w:val="24"/>
                <w:szCs w:val="24"/>
              </w:rPr>
              <w:t>55,295</w:t>
            </w:r>
          </w:p>
        </w:tc>
        <w:tc>
          <w:tcPr>
            <w:tcW w:w="1306" w:type="dxa"/>
            <w:vAlign w:val="center"/>
          </w:tcPr>
          <w:p w14:paraId="1A9BC920" w14:textId="77777777" w:rsidR="00215B4B" w:rsidRPr="00B3026C" w:rsidRDefault="00215B4B" w:rsidP="002709B7">
            <w:pPr>
              <w:pStyle w:val="TableParagraph"/>
              <w:spacing w:line="263" w:lineRule="exact"/>
              <w:rPr>
                <w:rFonts w:asciiTheme="majorBidi" w:hAnsiTheme="majorBidi" w:cstheme="majorBidi"/>
                <w:sz w:val="24"/>
                <w:szCs w:val="24"/>
              </w:rPr>
            </w:pPr>
            <w:r w:rsidRPr="00B3026C">
              <w:rPr>
                <w:rFonts w:asciiTheme="majorBidi" w:hAnsiTheme="majorBidi" w:cstheme="majorBidi"/>
                <w:spacing w:val="-2"/>
                <w:sz w:val="24"/>
                <w:szCs w:val="24"/>
              </w:rPr>
              <w:t>44,866</w:t>
            </w:r>
          </w:p>
        </w:tc>
        <w:tc>
          <w:tcPr>
            <w:tcW w:w="1163" w:type="dxa"/>
            <w:vAlign w:val="center"/>
          </w:tcPr>
          <w:p w14:paraId="657F9A47" w14:textId="77777777" w:rsidR="00215B4B" w:rsidRPr="00B3026C" w:rsidRDefault="00215B4B" w:rsidP="002709B7">
            <w:pPr>
              <w:pStyle w:val="TableParagraph"/>
              <w:spacing w:line="263" w:lineRule="exact"/>
              <w:ind w:right="141"/>
              <w:rPr>
                <w:rFonts w:asciiTheme="majorBidi" w:hAnsiTheme="majorBidi" w:cstheme="majorBidi"/>
                <w:sz w:val="24"/>
                <w:szCs w:val="24"/>
              </w:rPr>
            </w:pPr>
            <w:r w:rsidRPr="00B3026C">
              <w:rPr>
                <w:rFonts w:asciiTheme="majorBidi" w:hAnsiTheme="majorBidi" w:cstheme="majorBidi"/>
                <w:spacing w:val="-2"/>
                <w:sz w:val="24"/>
                <w:szCs w:val="24"/>
              </w:rPr>
              <w:t>39,600</w:t>
            </w:r>
          </w:p>
        </w:tc>
        <w:tc>
          <w:tcPr>
            <w:tcW w:w="1144" w:type="dxa"/>
            <w:tcBorders>
              <w:right w:val="single" w:sz="18" w:space="0" w:color="auto"/>
            </w:tcBorders>
            <w:vAlign w:val="center"/>
          </w:tcPr>
          <w:p w14:paraId="6B4E84D6" w14:textId="77777777" w:rsidR="00215B4B" w:rsidRPr="00B3026C" w:rsidRDefault="00215B4B" w:rsidP="002709B7">
            <w:pPr>
              <w:pStyle w:val="TableParagraph"/>
              <w:spacing w:line="263" w:lineRule="exact"/>
              <w:ind w:right="121"/>
              <w:rPr>
                <w:rFonts w:asciiTheme="majorBidi" w:hAnsiTheme="majorBidi" w:cstheme="majorBidi"/>
                <w:sz w:val="24"/>
                <w:szCs w:val="24"/>
              </w:rPr>
            </w:pPr>
            <w:r w:rsidRPr="00B3026C">
              <w:rPr>
                <w:rFonts w:asciiTheme="majorBidi" w:hAnsiTheme="majorBidi" w:cstheme="majorBidi"/>
                <w:spacing w:val="-2"/>
                <w:sz w:val="24"/>
                <w:szCs w:val="24"/>
              </w:rPr>
              <w:t>37,750</w:t>
            </w:r>
          </w:p>
        </w:tc>
      </w:tr>
      <w:tr w:rsidR="00215B4B" w14:paraId="191856C0" w14:textId="77777777" w:rsidTr="00F731EF">
        <w:trPr>
          <w:trHeight w:val="267"/>
        </w:trPr>
        <w:tc>
          <w:tcPr>
            <w:tcW w:w="2099" w:type="dxa"/>
            <w:tcBorders>
              <w:left w:val="single" w:sz="18" w:space="0" w:color="auto"/>
              <w:right w:val="single" w:sz="18" w:space="0" w:color="auto"/>
            </w:tcBorders>
            <w:shd w:val="clear" w:color="auto" w:fill="EEECE1" w:themeFill="background2"/>
            <w:vAlign w:val="center"/>
          </w:tcPr>
          <w:p w14:paraId="75D18304" w14:textId="23CFCCEB" w:rsidR="00215B4B" w:rsidRPr="00B3026C" w:rsidRDefault="00215B4B" w:rsidP="00F731EF">
            <w:pPr>
              <w:pStyle w:val="TableParagraph"/>
              <w:spacing w:line="258" w:lineRule="exact"/>
              <w:jc w:val="left"/>
              <w:rPr>
                <w:rFonts w:asciiTheme="majorBidi" w:hAnsiTheme="majorBidi" w:cstheme="majorBidi"/>
                <w:b/>
                <w:bCs/>
                <w:sz w:val="24"/>
                <w:szCs w:val="24"/>
              </w:rPr>
            </w:pPr>
            <w:r w:rsidRPr="00B3026C">
              <w:rPr>
                <w:rFonts w:asciiTheme="majorBidi" w:hAnsiTheme="majorBidi" w:cstheme="majorBidi"/>
                <w:b/>
                <w:bCs/>
                <w:spacing w:val="-2"/>
                <w:sz w:val="24"/>
                <w:szCs w:val="24"/>
              </w:rPr>
              <w:t>Union</w:t>
            </w:r>
            <w:r w:rsidR="00F731EF">
              <w:rPr>
                <w:rFonts w:asciiTheme="majorBidi" w:hAnsiTheme="majorBidi" w:cstheme="majorBidi"/>
                <w:b/>
                <w:bCs/>
                <w:spacing w:val="-2"/>
                <w:sz w:val="24"/>
                <w:szCs w:val="24"/>
              </w:rPr>
              <w:t xml:space="preserve"> </w:t>
            </w:r>
            <w:r w:rsidRPr="00B3026C">
              <w:rPr>
                <w:rFonts w:asciiTheme="majorBidi" w:hAnsiTheme="majorBidi" w:cstheme="majorBidi"/>
                <w:b/>
                <w:bCs/>
                <w:spacing w:val="-2"/>
                <w:sz w:val="24"/>
                <w:szCs w:val="24"/>
              </w:rPr>
              <w:t>européenne</w:t>
            </w:r>
          </w:p>
        </w:tc>
        <w:tc>
          <w:tcPr>
            <w:tcW w:w="1211" w:type="dxa"/>
            <w:tcBorders>
              <w:left w:val="single" w:sz="18" w:space="0" w:color="auto"/>
            </w:tcBorders>
            <w:vAlign w:val="center"/>
          </w:tcPr>
          <w:p w14:paraId="019C1F47"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20,844</w:t>
            </w:r>
          </w:p>
        </w:tc>
        <w:tc>
          <w:tcPr>
            <w:tcW w:w="1286" w:type="dxa"/>
            <w:vAlign w:val="center"/>
          </w:tcPr>
          <w:p w14:paraId="5D688CC8"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20,909</w:t>
            </w:r>
          </w:p>
        </w:tc>
        <w:tc>
          <w:tcPr>
            <w:tcW w:w="1284" w:type="dxa"/>
            <w:vAlign w:val="center"/>
          </w:tcPr>
          <w:p w14:paraId="0EEDB205"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21,258</w:t>
            </w:r>
          </w:p>
        </w:tc>
        <w:tc>
          <w:tcPr>
            <w:tcW w:w="1306" w:type="dxa"/>
            <w:vAlign w:val="center"/>
          </w:tcPr>
          <w:p w14:paraId="4FD33532"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20,400</w:t>
            </w:r>
          </w:p>
        </w:tc>
        <w:tc>
          <w:tcPr>
            <w:tcW w:w="1163" w:type="dxa"/>
            <w:vAlign w:val="center"/>
          </w:tcPr>
          <w:p w14:paraId="74AC8EA9"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20,365</w:t>
            </w:r>
          </w:p>
        </w:tc>
        <w:tc>
          <w:tcPr>
            <w:tcW w:w="1144" w:type="dxa"/>
            <w:tcBorders>
              <w:right w:val="single" w:sz="18" w:space="0" w:color="auto"/>
            </w:tcBorders>
            <w:vAlign w:val="center"/>
          </w:tcPr>
          <w:p w14:paraId="1AE9DEE2" w14:textId="77777777" w:rsidR="00215B4B" w:rsidRPr="00B3026C" w:rsidRDefault="00215B4B" w:rsidP="002709B7">
            <w:pPr>
              <w:pStyle w:val="TableParagraph"/>
              <w:spacing w:line="258" w:lineRule="exact"/>
              <w:ind w:left="37"/>
              <w:rPr>
                <w:rFonts w:asciiTheme="majorBidi" w:hAnsiTheme="majorBidi" w:cstheme="majorBidi"/>
                <w:sz w:val="24"/>
                <w:szCs w:val="24"/>
              </w:rPr>
            </w:pPr>
            <w:r w:rsidRPr="00B3026C">
              <w:rPr>
                <w:rFonts w:asciiTheme="majorBidi" w:hAnsiTheme="majorBidi" w:cstheme="majorBidi"/>
                <w:spacing w:val="-2"/>
                <w:sz w:val="24"/>
                <w:szCs w:val="24"/>
              </w:rPr>
              <w:t>20,268</w:t>
            </w:r>
          </w:p>
        </w:tc>
      </w:tr>
      <w:tr w:rsidR="00215B4B" w14:paraId="7A940465" w14:textId="77777777" w:rsidTr="00F731EF">
        <w:trPr>
          <w:trHeight w:val="328"/>
        </w:trPr>
        <w:tc>
          <w:tcPr>
            <w:tcW w:w="2099" w:type="dxa"/>
            <w:tcBorders>
              <w:left w:val="single" w:sz="18" w:space="0" w:color="auto"/>
              <w:right w:val="single" w:sz="18" w:space="0" w:color="auto"/>
            </w:tcBorders>
            <w:shd w:val="clear" w:color="auto" w:fill="EEECE1" w:themeFill="background2"/>
            <w:vAlign w:val="center"/>
          </w:tcPr>
          <w:p w14:paraId="55C4C4A3" w14:textId="77777777" w:rsidR="00215B4B" w:rsidRPr="00B3026C" w:rsidRDefault="00215B4B" w:rsidP="002709B7">
            <w:pPr>
              <w:pStyle w:val="TableParagraph"/>
              <w:spacing w:line="259" w:lineRule="exact"/>
              <w:jc w:val="left"/>
              <w:rPr>
                <w:rFonts w:asciiTheme="majorBidi" w:hAnsiTheme="majorBidi" w:cstheme="majorBidi"/>
                <w:b/>
                <w:bCs/>
                <w:sz w:val="24"/>
                <w:szCs w:val="24"/>
              </w:rPr>
            </w:pPr>
            <w:r w:rsidRPr="00B3026C">
              <w:rPr>
                <w:rFonts w:asciiTheme="majorBidi" w:hAnsiTheme="majorBidi" w:cstheme="majorBidi"/>
                <w:b/>
                <w:bCs/>
                <w:spacing w:val="-2"/>
                <w:sz w:val="24"/>
                <w:szCs w:val="24"/>
              </w:rPr>
              <w:t>Russie</w:t>
            </w:r>
          </w:p>
        </w:tc>
        <w:tc>
          <w:tcPr>
            <w:tcW w:w="1211" w:type="dxa"/>
            <w:tcBorders>
              <w:left w:val="single" w:sz="18" w:space="0" w:color="auto"/>
            </w:tcBorders>
            <w:vAlign w:val="center"/>
          </w:tcPr>
          <w:p w14:paraId="78B88697" w14:textId="77777777" w:rsidR="00215B4B" w:rsidRPr="00B3026C" w:rsidRDefault="00215B4B" w:rsidP="002709B7">
            <w:pPr>
              <w:pStyle w:val="TableParagraph"/>
              <w:spacing w:line="259" w:lineRule="exact"/>
              <w:rPr>
                <w:rFonts w:asciiTheme="majorBidi" w:hAnsiTheme="majorBidi" w:cstheme="majorBidi"/>
                <w:sz w:val="24"/>
                <w:szCs w:val="24"/>
              </w:rPr>
            </w:pPr>
            <w:r w:rsidRPr="00B3026C">
              <w:rPr>
                <w:rFonts w:asciiTheme="majorBidi" w:hAnsiTheme="majorBidi" w:cstheme="majorBidi"/>
                <w:spacing w:val="-2"/>
                <w:sz w:val="24"/>
                <w:szCs w:val="24"/>
              </w:rPr>
              <w:t>3,138</w:t>
            </w:r>
          </w:p>
        </w:tc>
        <w:tc>
          <w:tcPr>
            <w:tcW w:w="1286" w:type="dxa"/>
            <w:vAlign w:val="center"/>
          </w:tcPr>
          <w:p w14:paraId="5A1045D7" w14:textId="77777777" w:rsidR="00215B4B" w:rsidRPr="00B3026C" w:rsidRDefault="00215B4B" w:rsidP="002709B7">
            <w:pPr>
              <w:pStyle w:val="TableParagraph"/>
              <w:spacing w:line="259" w:lineRule="exact"/>
              <w:rPr>
                <w:rFonts w:asciiTheme="majorBidi" w:hAnsiTheme="majorBidi" w:cstheme="majorBidi"/>
                <w:sz w:val="24"/>
                <w:szCs w:val="24"/>
              </w:rPr>
            </w:pPr>
            <w:r w:rsidRPr="00B3026C">
              <w:rPr>
                <w:rFonts w:asciiTheme="majorBidi" w:hAnsiTheme="majorBidi" w:cstheme="majorBidi"/>
                <w:spacing w:val="-2"/>
                <w:sz w:val="24"/>
                <w:szCs w:val="24"/>
              </w:rPr>
              <w:t>3,296</w:t>
            </w:r>
          </w:p>
        </w:tc>
        <w:tc>
          <w:tcPr>
            <w:tcW w:w="1284" w:type="dxa"/>
            <w:vAlign w:val="center"/>
          </w:tcPr>
          <w:p w14:paraId="3D543407" w14:textId="77777777" w:rsidR="00215B4B" w:rsidRPr="00B3026C" w:rsidRDefault="00215B4B" w:rsidP="002709B7">
            <w:pPr>
              <w:pStyle w:val="TableParagraph"/>
              <w:spacing w:line="259" w:lineRule="exact"/>
              <w:rPr>
                <w:rFonts w:asciiTheme="majorBidi" w:hAnsiTheme="majorBidi" w:cstheme="majorBidi"/>
                <w:sz w:val="24"/>
                <w:szCs w:val="24"/>
              </w:rPr>
            </w:pPr>
            <w:r w:rsidRPr="00B3026C">
              <w:rPr>
                <w:rFonts w:asciiTheme="majorBidi" w:hAnsiTheme="majorBidi" w:cstheme="majorBidi"/>
                <w:spacing w:val="-2"/>
                <w:sz w:val="24"/>
                <w:szCs w:val="24"/>
              </w:rPr>
              <w:t>3,202</w:t>
            </w:r>
          </w:p>
        </w:tc>
        <w:tc>
          <w:tcPr>
            <w:tcW w:w="1306" w:type="dxa"/>
            <w:vAlign w:val="center"/>
          </w:tcPr>
          <w:p w14:paraId="625CD219" w14:textId="77777777" w:rsidR="00215B4B" w:rsidRPr="00B3026C" w:rsidRDefault="00215B4B" w:rsidP="002709B7">
            <w:pPr>
              <w:pStyle w:val="TableParagraph"/>
              <w:spacing w:line="259" w:lineRule="exact"/>
              <w:rPr>
                <w:rFonts w:asciiTheme="majorBidi" w:hAnsiTheme="majorBidi" w:cstheme="majorBidi"/>
                <w:sz w:val="24"/>
                <w:szCs w:val="24"/>
              </w:rPr>
            </w:pPr>
            <w:r w:rsidRPr="00B3026C">
              <w:rPr>
                <w:rFonts w:asciiTheme="majorBidi" w:hAnsiTheme="majorBidi" w:cstheme="majorBidi"/>
                <w:spacing w:val="-2"/>
                <w:sz w:val="24"/>
                <w:szCs w:val="24"/>
              </w:rPr>
              <w:t>3,360</w:t>
            </w:r>
          </w:p>
        </w:tc>
        <w:tc>
          <w:tcPr>
            <w:tcW w:w="1163" w:type="dxa"/>
            <w:vAlign w:val="center"/>
          </w:tcPr>
          <w:p w14:paraId="1DF4F5F5" w14:textId="77777777" w:rsidR="00215B4B" w:rsidRPr="00B3026C" w:rsidRDefault="00215B4B" w:rsidP="002709B7">
            <w:pPr>
              <w:pStyle w:val="TableParagraph"/>
              <w:spacing w:line="259" w:lineRule="exact"/>
              <w:rPr>
                <w:rFonts w:asciiTheme="majorBidi" w:hAnsiTheme="majorBidi" w:cstheme="majorBidi"/>
                <w:sz w:val="24"/>
                <w:szCs w:val="24"/>
              </w:rPr>
            </w:pPr>
            <w:r w:rsidRPr="00B3026C">
              <w:rPr>
                <w:rFonts w:asciiTheme="majorBidi" w:hAnsiTheme="majorBidi" w:cstheme="majorBidi"/>
                <w:spacing w:val="-2"/>
                <w:sz w:val="24"/>
                <w:szCs w:val="24"/>
              </w:rPr>
              <w:t>3,330</w:t>
            </w:r>
          </w:p>
        </w:tc>
        <w:tc>
          <w:tcPr>
            <w:tcW w:w="1144" w:type="dxa"/>
            <w:tcBorders>
              <w:right w:val="single" w:sz="18" w:space="0" w:color="auto"/>
            </w:tcBorders>
            <w:vAlign w:val="center"/>
          </w:tcPr>
          <w:p w14:paraId="598C688E" w14:textId="77777777" w:rsidR="00215B4B" w:rsidRPr="00B3026C" w:rsidRDefault="00215B4B" w:rsidP="002709B7">
            <w:pPr>
              <w:pStyle w:val="TableParagraph"/>
              <w:spacing w:line="259" w:lineRule="exact"/>
              <w:ind w:left="37"/>
              <w:rPr>
                <w:rFonts w:asciiTheme="majorBidi" w:hAnsiTheme="majorBidi" w:cstheme="majorBidi"/>
                <w:sz w:val="24"/>
                <w:szCs w:val="24"/>
              </w:rPr>
            </w:pPr>
            <w:r w:rsidRPr="00B3026C">
              <w:rPr>
                <w:rFonts w:asciiTheme="majorBidi" w:hAnsiTheme="majorBidi" w:cstheme="majorBidi"/>
                <w:spacing w:val="-2"/>
                <w:sz w:val="24"/>
                <w:szCs w:val="24"/>
              </w:rPr>
              <w:t>3,430</w:t>
            </w:r>
          </w:p>
        </w:tc>
      </w:tr>
      <w:tr w:rsidR="00215B4B" w14:paraId="69BBBDDA" w14:textId="77777777" w:rsidTr="00F731EF">
        <w:trPr>
          <w:trHeight w:val="327"/>
        </w:trPr>
        <w:tc>
          <w:tcPr>
            <w:tcW w:w="2099" w:type="dxa"/>
            <w:tcBorders>
              <w:left w:val="single" w:sz="18" w:space="0" w:color="auto"/>
              <w:right w:val="single" w:sz="18" w:space="0" w:color="auto"/>
            </w:tcBorders>
            <w:shd w:val="clear" w:color="auto" w:fill="EEECE1" w:themeFill="background2"/>
            <w:vAlign w:val="center"/>
          </w:tcPr>
          <w:p w14:paraId="1B799DB7" w14:textId="77777777" w:rsidR="00215B4B" w:rsidRPr="00B3026C" w:rsidRDefault="00215B4B" w:rsidP="002709B7">
            <w:pPr>
              <w:pStyle w:val="TableParagraph"/>
              <w:spacing w:line="258" w:lineRule="exact"/>
              <w:jc w:val="left"/>
              <w:rPr>
                <w:rFonts w:asciiTheme="majorBidi" w:hAnsiTheme="majorBidi" w:cstheme="majorBidi"/>
                <w:b/>
                <w:bCs/>
                <w:sz w:val="24"/>
                <w:szCs w:val="24"/>
              </w:rPr>
            </w:pPr>
            <w:r w:rsidRPr="00B3026C">
              <w:rPr>
                <w:rFonts w:asciiTheme="majorBidi" w:hAnsiTheme="majorBidi" w:cstheme="majorBidi"/>
                <w:b/>
                <w:bCs/>
                <w:spacing w:val="-2"/>
                <w:sz w:val="24"/>
                <w:szCs w:val="24"/>
              </w:rPr>
              <w:t>Brésil</w:t>
            </w:r>
          </w:p>
        </w:tc>
        <w:tc>
          <w:tcPr>
            <w:tcW w:w="1211" w:type="dxa"/>
            <w:tcBorders>
              <w:left w:val="single" w:sz="18" w:space="0" w:color="auto"/>
            </w:tcBorders>
            <w:vAlign w:val="center"/>
          </w:tcPr>
          <w:p w14:paraId="23A4353F"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2,882</w:t>
            </w:r>
          </w:p>
        </w:tc>
        <w:tc>
          <w:tcPr>
            <w:tcW w:w="1286" w:type="dxa"/>
            <w:vAlign w:val="center"/>
          </w:tcPr>
          <w:p w14:paraId="6D9B7B77"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2,951</w:t>
            </w:r>
          </w:p>
        </w:tc>
        <w:tc>
          <w:tcPr>
            <w:tcW w:w="1284" w:type="dxa"/>
            <w:vAlign w:val="center"/>
          </w:tcPr>
          <w:p w14:paraId="00DC6C4F"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3,043</w:t>
            </w:r>
          </w:p>
        </w:tc>
        <w:tc>
          <w:tcPr>
            <w:tcW w:w="1306" w:type="dxa"/>
            <w:vAlign w:val="center"/>
          </w:tcPr>
          <w:p w14:paraId="2333D1B7"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3,116</w:t>
            </w:r>
          </w:p>
        </w:tc>
        <w:tc>
          <w:tcPr>
            <w:tcW w:w="1163" w:type="dxa"/>
            <w:vAlign w:val="center"/>
          </w:tcPr>
          <w:p w14:paraId="16012A1B"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3,157</w:t>
            </w:r>
          </w:p>
        </w:tc>
        <w:tc>
          <w:tcPr>
            <w:tcW w:w="1144" w:type="dxa"/>
            <w:tcBorders>
              <w:right w:val="single" w:sz="18" w:space="0" w:color="auto"/>
            </w:tcBorders>
            <w:vAlign w:val="center"/>
          </w:tcPr>
          <w:p w14:paraId="45B91DDF" w14:textId="77777777" w:rsidR="00215B4B" w:rsidRPr="00B3026C" w:rsidRDefault="00215B4B" w:rsidP="002709B7">
            <w:pPr>
              <w:pStyle w:val="TableParagraph"/>
              <w:spacing w:line="258" w:lineRule="exact"/>
              <w:ind w:left="37"/>
              <w:rPr>
                <w:rFonts w:asciiTheme="majorBidi" w:hAnsiTheme="majorBidi" w:cstheme="majorBidi"/>
                <w:sz w:val="24"/>
                <w:szCs w:val="24"/>
              </w:rPr>
            </w:pPr>
            <w:r w:rsidRPr="00B3026C">
              <w:rPr>
                <w:rFonts w:asciiTheme="majorBidi" w:hAnsiTheme="majorBidi" w:cstheme="majorBidi"/>
                <w:spacing w:val="-2"/>
                <w:sz w:val="24"/>
                <w:szCs w:val="24"/>
              </w:rPr>
              <w:t>3,132</w:t>
            </w:r>
          </w:p>
        </w:tc>
      </w:tr>
      <w:tr w:rsidR="00215B4B" w14:paraId="229FAE3B" w14:textId="77777777" w:rsidTr="00F731EF">
        <w:trPr>
          <w:trHeight w:val="325"/>
        </w:trPr>
        <w:tc>
          <w:tcPr>
            <w:tcW w:w="2099" w:type="dxa"/>
            <w:tcBorders>
              <w:left w:val="single" w:sz="18" w:space="0" w:color="auto"/>
              <w:right w:val="single" w:sz="18" w:space="0" w:color="auto"/>
            </w:tcBorders>
            <w:shd w:val="clear" w:color="auto" w:fill="EEECE1" w:themeFill="background2"/>
            <w:vAlign w:val="center"/>
          </w:tcPr>
          <w:p w14:paraId="626F4170" w14:textId="77777777" w:rsidR="00215B4B" w:rsidRPr="00B3026C" w:rsidRDefault="00215B4B" w:rsidP="002709B7">
            <w:pPr>
              <w:pStyle w:val="TableParagraph"/>
              <w:jc w:val="left"/>
              <w:rPr>
                <w:rFonts w:asciiTheme="majorBidi" w:hAnsiTheme="majorBidi" w:cstheme="majorBidi"/>
                <w:b/>
                <w:bCs/>
                <w:sz w:val="24"/>
                <w:szCs w:val="24"/>
              </w:rPr>
            </w:pPr>
            <w:r w:rsidRPr="00B3026C">
              <w:rPr>
                <w:rFonts w:asciiTheme="majorBidi" w:hAnsiTheme="majorBidi" w:cstheme="majorBidi"/>
                <w:b/>
                <w:bCs/>
                <w:spacing w:val="-2"/>
                <w:sz w:val="24"/>
                <w:szCs w:val="24"/>
              </w:rPr>
              <w:t>Japon</w:t>
            </w:r>
          </w:p>
        </w:tc>
        <w:tc>
          <w:tcPr>
            <w:tcW w:w="1211" w:type="dxa"/>
            <w:tcBorders>
              <w:left w:val="single" w:sz="18" w:space="0" w:color="auto"/>
            </w:tcBorders>
            <w:vAlign w:val="center"/>
          </w:tcPr>
          <w:p w14:paraId="612E5F72" w14:textId="77777777" w:rsidR="00215B4B" w:rsidRPr="00B3026C" w:rsidRDefault="00215B4B" w:rsidP="002709B7">
            <w:pPr>
              <w:pStyle w:val="TableParagraph"/>
              <w:rPr>
                <w:rFonts w:asciiTheme="majorBidi" w:hAnsiTheme="majorBidi" w:cstheme="majorBidi"/>
                <w:sz w:val="24"/>
                <w:szCs w:val="24"/>
              </w:rPr>
            </w:pPr>
            <w:r w:rsidRPr="00B3026C">
              <w:rPr>
                <w:rFonts w:asciiTheme="majorBidi" w:hAnsiTheme="majorBidi" w:cstheme="majorBidi"/>
                <w:spacing w:val="-2"/>
                <w:sz w:val="24"/>
                <w:szCs w:val="24"/>
              </w:rPr>
              <w:t>2,625</w:t>
            </w:r>
          </w:p>
        </w:tc>
        <w:tc>
          <w:tcPr>
            <w:tcW w:w="1286" w:type="dxa"/>
            <w:vAlign w:val="center"/>
          </w:tcPr>
          <w:p w14:paraId="4B10789F" w14:textId="77777777" w:rsidR="00215B4B" w:rsidRPr="00B3026C" w:rsidRDefault="00215B4B" w:rsidP="002709B7">
            <w:pPr>
              <w:pStyle w:val="TableParagraph"/>
              <w:rPr>
                <w:rFonts w:asciiTheme="majorBidi" w:hAnsiTheme="majorBidi" w:cstheme="majorBidi"/>
                <w:sz w:val="24"/>
                <w:szCs w:val="24"/>
              </w:rPr>
            </w:pPr>
            <w:r w:rsidRPr="00B3026C">
              <w:rPr>
                <w:rFonts w:asciiTheme="majorBidi" w:hAnsiTheme="majorBidi" w:cstheme="majorBidi"/>
                <w:spacing w:val="-2"/>
                <w:sz w:val="24"/>
                <w:szCs w:val="24"/>
              </w:rPr>
              <w:t>2,729</w:t>
            </w:r>
          </w:p>
        </w:tc>
        <w:tc>
          <w:tcPr>
            <w:tcW w:w="1284" w:type="dxa"/>
            <w:vAlign w:val="center"/>
          </w:tcPr>
          <w:p w14:paraId="51F04E4B" w14:textId="77777777" w:rsidR="00215B4B" w:rsidRPr="00B3026C" w:rsidRDefault="00215B4B" w:rsidP="002709B7">
            <w:pPr>
              <w:pStyle w:val="TableParagraph"/>
              <w:rPr>
                <w:rFonts w:asciiTheme="majorBidi" w:hAnsiTheme="majorBidi" w:cstheme="majorBidi"/>
                <w:sz w:val="24"/>
                <w:szCs w:val="24"/>
              </w:rPr>
            </w:pPr>
            <w:r w:rsidRPr="00B3026C">
              <w:rPr>
                <w:rFonts w:asciiTheme="majorBidi" w:hAnsiTheme="majorBidi" w:cstheme="majorBidi"/>
                <w:spacing w:val="-2"/>
                <w:sz w:val="24"/>
                <w:szCs w:val="24"/>
              </w:rPr>
              <w:t>2,774</w:t>
            </w:r>
          </w:p>
        </w:tc>
        <w:tc>
          <w:tcPr>
            <w:tcW w:w="1306" w:type="dxa"/>
            <w:vAlign w:val="center"/>
          </w:tcPr>
          <w:p w14:paraId="0AF8679E" w14:textId="77777777" w:rsidR="00215B4B" w:rsidRPr="00B3026C" w:rsidRDefault="00215B4B" w:rsidP="002709B7">
            <w:pPr>
              <w:pStyle w:val="TableParagraph"/>
              <w:rPr>
                <w:rFonts w:asciiTheme="majorBidi" w:hAnsiTheme="majorBidi" w:cstheme="majorBidi"/>
                <w:sz w:val="24"/>
                <w:szCs w:val="24"/>
              </w:rPr>
            </w:pPr>
            <w:r w:rsidRPr="00B3026C">
              <w:rPr>
                <w:rFonts w:asciiTheme="majorBidi" w:hAnsiTheme="majorBidi" w:cstheme="majorBidi"/>
                <w:spacing w:val="-2"/>
                <w:sz w:val="24"/>
                <w:szCs w:val="24"/>
              </w:rPr>
              <w:t>2,714</w:t>
            </w:r>
          </w:p>
        </w:tc>
        <w:tc>
          <w:tcPr>
            <w:tcW w:w="1163" w:type="dxa"/>
            <w:vAlign w:val="center"/>
          </w:tcPr>
          <w:p w14:paraId="76ABE01A" w14:textId="77777777" w:rsidR="00215B4B" w:rsidRPr="00B3026C" w:rsidRDefault="00215B4B" w:rsidP="002709B7">
            <w:pPr>
              <w:pStyle w:val="TableParagraph"/>
              <w:rPr>
                <w:rFonts w:asciiTheme="majorBidi" w:hAnsiTheme="majorBidi" w:cstheme="majorBidi"/>
                <w:sz w:val="24"/>
                <w:szCs w:val="24"/>
              </w:rPr>
            </w:pPr>
            <w:r w:rsidRPr="00B3026C">
              <w:rPr>
                <w:rFonts w:asciiTheme="majorBidi" w:hAnsiTheme="majorBidi" w:cstheme="majorBidi"/>
                <w:spacing w:val="-2"/>
                <w:sz w:val="24"/>
                <w:szCs w:val="24"/>
              </w:rPr>
              <w:t>2,785</w:t>
            </w:r>
          </w:p>
        </w:tc>
        <w:tc>
          <w:tcPr>
            <w:tcW w:w="1144" w:type="dxa"/>
            <w:tcBorders>
              <w:right w:val="single" w:sz="18" w:space="0" w:color="auto"/>
            </w:tcBorders>
            <w:vAlign w:val="center"/>
          </w:tcPr>
          <w:p w14:paraId="3AC13F21" w14:textId="77777777" w:rsidR="00215B4B" w:rsidRPr="00B3026C" w:rsidRDefault="00215B4B" w:rsidP="002709B7">
            <w:pPr>
              <w:pStyle w:val="TableParagraph"/>
              <w:ind w:left="37"/>
              <w:rPr>
                <w:rFonts w:asciiTheme="majorBidi" w:hAnsiTheme="majorBidi" w:cstheme="majorBidi"/>
                <w:sz w:val="24"/>
                <w:szCs w:val="24"/>
              </w:rPr>
            </w:pPr>
            <w:r w:rsidRPr="00B3026C">
              <w:rPr>
                <w:rFonts w:asciiTheme="majorBidi" w:hAnsiTheme="majorBidi" w:cstheme="majorBidi"/>
                <w:spacing w:val="-2"/>
                <w:sz w:val="24"/>
                <w:szCs w:val="24"/>
              </w:rPr>
              <w:t>2,764</w:t>
            </w:r>
          </w:p>
        </w:tc>
      </w:tr>
      <w:tr w:rsidR="00215B4B" w14:paraId="20C7695F" w14:textId="77777777" w:rsidTr="00F731EF">
        <w:trPr>
          <w:trHeight w:val="327"/>
        </w:trPr>
        <w:tc>
          <w:tcPr>
            <w:tcW w:w="2099" w:type="dxa"/>
            <w:tcBorders>
              <w:left w:val="single" w:sz="18" w:space="0" w:color="auto"/>
              <w:right w:val="single" w:sz="18" w:space="0" w:color="auto"/>
            </w:tcBorders>
            <w:shd w:val="clear" w:color="auto" w:fill="EEECE1" w:themeFill="background2"/>
            <w:vAlign w:val="center"/>
          </w:tcPr>
          <w:p w14:paraId="62EBCDB8" w14:textId="77777777" w:rsidR="00215B4B" w:rsidRPr="00B3026C" w:rsidRDefault="00215B4B" w:rsidP="002709B7">
            <w:pPr>
              <w:pStyle w:val="TableParagraph"/>
              <w:spacing w:line="258" w:lineRule="exact"/>
              <w:jc w:val="left"/>
              <w:rPr>
                <w:rFonts w:asciiTheme="majorBidi" w:hAnsiTheme="majorBidi" w:cstheme="majorBidi"/>
                <w:b/>
                <w:bCs/>
                <w:sz w:val="24"/>
                <w:szCs w:val="24"/>
              </w:rPr>
            </w:pPr>
            <w:r w:rsidRPr="00B3026C">
              <w:rPr>
                <w:rFonts w:asciiTheme="majorBidi" w:hAnsiTheme="majorBidi" w:cstheme="majorBidi"/>
                <w:b/>
                <w:bCs/>
                <w:spacing w:val="-2"/>
                <w:sz w:val="24"/>
                <w:szCs w:val="24"/>
              </w:rPr>
              <w:t>Viêtnam</w:t>
            </w:r>
          </w:p>
        </w:tc>
        <w:tc>
          <w:tcPr>
            <w:tcW w:w="1211" w:type="dxa"/>
            <w:tcBorders>
              <w:left w:val="single" w:sz="18" w:space="0" w:color="auto"/>
            </w:tcBorders>
            <w:vAlign w:val="center"/>
          </w:tcPr>
          <w:p w14:paraId="0B400635"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2,662</w:t>
            </w:r>
          </w:p>
        </w:tc>
        <w:tc>
          <w:tcPr>
            <w:tcW w:w="1286" w:type="dxa"/>
            <w:vAlign w:val="center"/>
          </w:tcPr>
          <w:p w14:paraId="323AC41F"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2,717</w:t>
            </w:r>
          </w:p>
        </w:tc>
        <w:tc>
          <w:tcPr>
            <w:tcW w:w="1284" w:type="dxa"/>
            <w:vAlign w:val="center"/>
          </w:tcPr>
          <w:p w14:paraId="13829AD4"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2,811</w:t>
            </w:r>
          </w:p>
        </w:tc>
        <w:tc>
          <w:tcPr>
            <w:tcW w:w="1306" w:type="dxa"/>
            <w:vAlign w:val="center"/>
          </w:tcPr>
          <w:p w14:paraId="147A6806"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2,420</w:t>
            </w:r>
          </w:p>
        </w:tc>
        <w:tc>
          <w:tcPr>
            <w:tcW w:w="1163" w:type="dxa"/>
            <w:vAlign w:val="center"/>
          </w:tcPr>
          <w:p w14:paraId="36F559B7"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2,315</w:t>
            </w:r>
          </w:p>
        </w:tc>
        <w:tc>
          <w:tcPr>
            <w:tcW w:w="1144" w:type="dxa"/>
            <w:tcBorders>
              <w:right w:val="single" w:sz="18" w:space="0" w:color="auto"/>
            </w:tcBorders>
            <w:vAlign w:val="center"/>
          </w:tcPr>
          <w:p w14:paraId="7D7F8969" w14:textId="77777777" w:rsidR="00215B4B" w:rsidRPr="00B3026C" w:rsidRDefault="00215B4B" w:rsidP="002709B7">
            <w:pPr>
              <w:pStyle w:val="TableParagraph"/>
              <w:spacing w:line="258" w:lineRule="exact"/>
              <w:ind w:left="37"/>
              <w:rPr>
                <w:rFonts w:asciiTheme="majorBidi" w:hAnsiTheme="majorBidi" w:cstheme="majorBidi"/>
                <w:sz w:val="24"/>
                <w:szCs w:val="24"/>
              </w:rPr>
            </w:pPr>
            <w:r w:rsidRPr="00B3026C">
              <w:rPr>
                <w:rFonts w:asciiTheme="majorBidi" w:hAnsiTheme="majorBidi" w:cstheme="majorBidi"/>
                <w:spacing w:val="-2"/>
                <w:sz w:val="24"/>
                <w:szCs w:val="24"/>
              </w:rPr>
              <w:t>2,315</w:t>
            </w:r>
          </w:p>
        </w:tc>
      </w:tr>
      <w:tr w:rsidR="00215B4B" w14:paraId="7687A303" w14:textId="77777777" w:rsidTr="00F731EF">
        <w:trPr>
          <w:trHeight w:val="325"/>
        </w:trPr>
        <w:tc>
          <w:tcPr>
            <w:tcW w:w="2099" w:type="dxa"/>
            <w:tcBorders>
              <w:left w:val="single" w:sz="18" w:space="0" w:color="auto"/>
              <w:right w:val="single" w:sz="18" w:space="0" w:color="auto"/>
            </w:tcBorders>
            <w:shd w:val="clear" w:color="auto" w:fill="EEECE1" w:themeFill="background2"/>
            <w:vAlign w:val="center"/>
          </w:tcPr>
          <w:p w14:paraId="1D222E77" w14:textId="77777777" w:rsidR="00215B4B" w:rsidRPr="00B3026C" w:rsidRDefault="00215B4B" w:rsidP="002709B7">
            <w:pPr>
              <w:pStyle w:val="TableParagraph"/>
              <w:spacing w:line="258" w:lineRule="exact"/>
              <w:jc w:val="left"/>
              <w:rPr>
                <w:rFonts w:asciiTheme="majorBidi" w:hAnsiTheme="majorBidi" w:cstheme="majorBidi"/>
                <w:b/>
                <w:bCs/>
                <w:sz w:val="24"/>
                <w:szCs w:val="24"/>
              </w:rPr>
            </w:pPr>
            <w:r w:rsidRPr="00B3026C">
              <w:rPr>
                <w:rFonts w:asciiTheme="majorBidi" w:hAnsiTheme="majorBidi" w:cstheme="majorBidi"/>
                <w:b/>
                <w:bCs/>
                <w:spacing w:val="-2"/>
                <w:sz w:val="24"/>
                <w:szCs w:val="24"/>
              </w:rPr>
              <w:t>Mexique</w:t>
            </w:r>
          </w:p>
        </w:tc>
        <w:tc>
          <w:tcPr>
            <w:tcW w:w="1211" w:type="dxa"/>
            <w:tcBorders>
              <w:left w:val="single" w:sz="18" w:space="0" w:color="auto"/>
            </w:tcBorders>
            <w:vAlign w:val="center"/>
          </w:tcPr>
          <w:p w14:paraId="435D539C"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1,913</w:t>
            </w:r>
          </w:p>
        </w:tc>
        <w:tc>
          <w:tcPr>
            <w:tcW w:w="1286" w:type="dxa"/>
            <w:vAlign w:val="center"/>
          </w:tcPr>
          <w:p w14:paraId="6E5D7357"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1,983</w:t>
            </w:r>
          </w:p>
        </w:tc>
        <w:tc>
          <w:tcPr>
            <w:tcW w:w="1284" w:type="dxa"/>
            <w:vAlign w:val="center"/>
          </w:tcPr>
          <w:p w14:paraId="121ED17C"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2,116</w:t>
            </w:r>
          </w:p>
        </w:tc>
        <w:tc>
          <w:tcPr>
            <w:tcW w:w="1306" w:type="dxa"/>
            <w:vAlign w:val="center"/>
          </w:tcPr>
          <w:p w14:paraId="435745B5"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2,153</w:t>
            </w:r>
          </w:p>
        </w:tc>
        <w:tc>
          <w:tcPr>
            <w:tcW w:w="1163" w:type="dxa"/>
            <w:vAlign w:val="center"/>
          </w:tcPr>
          <w:p w14:paraId="061A0B6C"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2,450</w:t>
            </w:r>
          </w:p>
        </w:tc>
        <w:tc>
          <w:tcPr>
            <w:tcW w:w="1144" w:type="dxa"/>
            <w:tcBorders>
              <w:right w:val="single" w:sz="18" w:space="0" w:color="auto"/>
            </w:tcBorders>
            <w:vAlign w:val="center"/>
          </w:tcPr>
          <w:p w14:paraId="3034D978" w14:textId="77777777" w:rsidR="00215B4B" w:rsidRPr="00B3026C" w:rsidRDefault="00215B4B" w:rsidP="002709B7">
            <w:pPr>
              <w:pStyle w:val="TableParagraph"/>
              <w:spacing w:line="258" w:lineRule="exact"/>
              <w:ind w:left="37"/>
              <w:rPr>
                <w:rFonts w:asciiTheme="majorBidi" w:hAnsiTheme="majorBidi" w:cstheme="majorBidi"/>
                <w:sz w:val="24"/>
                <w:szCs w:val="24"/>
              </w:rPr>
            </w:pPr>
            <w:r w:rsidRPr="00B3026C">
              <w:rPr>
                <w:rFonts w:asciiTheme="majorBidi" w:hAnsiTheme="majorBidi" w:cstheme="majorBidi"/>
                <w:spacing w:val="-2"/>
                <w:sz w:val="24"/>
                <w:szCs w:val="24"/>
              </w:rPr>
              <w:t>2,145</w:t>
            </w:r>
          </w:p>
        </w:tc>
      </w:tr>
      <w:tr w:rsidR="00215B4B" w14:paraId="31E97E67" w14:textId="77777777" w:rsidTr="00F731EF">
        <w:trPr>
          <w:trHeight w:val="327"/>
        </w:trPr>
        <w:tc>
          <w:tcPr>
            <w:tcW w:w="2099" w:type="dxa"/>
            <w:tcBorders>
              <w:left w:val="single" w:sz="18" w:space="0" w:color="auto"/>
              <w:right w:val="single" w:sz="18" w:space="0" w:color="auto"/>
            </w:tcBorders>
            <w:shd w:val="clear" w:color="auto" w:fill="EEECE1" w:themeFill="background2"/>
            <w:vAlign w:val="center"/>
          </w:tcPr>
          <w:p w14:paraId="4C85A2CD" w14:textId="77777777" w:rsidR="00215B4B" w:rsidRPr="00B3026C" w:rsidRDefault="00215B4B" w:rsidP="002709B7">
            <w:pPr>
              <w:pStyle w:val="TableParagraph"/>
              <w:jc w:val="left"/>
              <w:rPr>
                <w:rFonts w:asciiTheme="majorBidi" w:hAnsiTheme="majorBidi" w:cstheme="majorBidi"/>
                <w:b/>
                <w:bCs/>
                <w:sz w:val="24"/>
                <w:szCs w:val="24"/>
              </w:rPr>
            </w:pPr>
            <w:r w:rsidRPr="00B3026C">
              <w:rPr>
                <w:rFonts w:asciiTheme="majorBidi" w:hAnsiTheme="majorBidi" w:cstheme="majorBidi"/>
                <w:b/>
                <w:bCs/>
                <w:spacing w:val="-2"/>
                <w:sz w:val="24"/>
                <w:szCs w:val="24"/>
              </w:rPr>
              <w:t xml:space="preserve">Corée </w:t>
            </w:r>
            <w:r w:rsidRPr="00B3026C">
              <w:rPr>
                <w:rFonts w:asciiTheme="majorBidi" w:hAnsiTheme="majorBidi" w:cstheme="majorBidi"/>
                <w:b/>
                <w:bCs/>
                <w:sz w:val="24"/>
                <w:szCs w:val="24"/>
              </w:rPr>
              <w:t>de</w:t>
            </w:r>
            <w:r w:rsidRPr="00B3026C">
              <w:rPr>
                <w:rFonts w:asciiTheme="majorBidi" w:hAnsiTheme="majorBidi" w:cstheme="majorBidi"/>
                <w:b/>
                <w:bCs/>
                <w:spacing w:val="-3"/>
                <w:sz w:val="24"/>
                <w:szCs w:val="24"/>
              </w:rPr>
              <w:t xml:space="preserve"> </w:t>
            </w:r>
            <w:r w:rsidRPr="00B3026C">
              <w:rPr>
                <w:rFonts w:asciiTheme="majorBidi" w:hAnsiTheme="majorBidi" w:cstheme="majorBidi"/>
                <w:b/>
                <w:bCs/>
                <w:spacing w:val="-5"/>
                <w:sz w:val="24"/>
                <w:szCs w:val="24"/>
              </w:rPr>
              <w:t>sud</w:t>
            </w:r>
          </w:p>
        </w:tc>
        <w:tc>
          <w:tcPr>
            <w:tcW w:w="1211" w:type="dxa"/>
            <w:tcBorders>
              <w:left w:val="single" w:sz="18" w:space="0" w:color="auto"/>
            </w:tcBorders>
            <w:vAlign w:val="center"/>
          </w:tcPr>
          <w:p w14:paraId="3DC35DED" w14:textId="77777777" w:rsidR="00215B4B" w:rsidRPr="00B3026C" w:rsidRDefault="00215B4B" w:rsidP="002709B7">
            <w:pPr>
              <w:pStyle w:val="TableParagraph"/>
              <w:rPr>
                <w:rFonts w:asciiTheme="majorBidi" w:hAnsiTheme="majorBidi" w:cstheme="majorBidi"/>
                <w:sz w:val="24"/>
                <w:szCs w:val="24"/>
              </w:rPr>
            </w:pPr>
            <w:r w:rsidRPr="00B3026C">
              <w:rPr>
                <w:rFonts w:asciiTheme="majorBidi" w:hAnsiTheme="majorBidi" w:cstheme="majorBidi"/>
                <w:spacing w:val="-2"/>
                <w:sz w:val="24"/>
                <w:szCs w:val="24"/>
              </w:rPr>
              <w:t>1,894</w:t>
            </w:r>
          </w:p>
        </w:tc>
        <w:tc>
          <w:tcPr>
            <w:tcW w:w="1286" w:type="dxa"/>
            <w:vAlign w:val="center"/>
          </w:tcPr>
          <w:p w14:paraId="0AF72392" w14:textId="77777777" w:rsidR="00215B4B" w:rsidRPr="00B3026C" w:rsidRDefault="00215B4B" w:rsidP="002709B7">
            <w:pPr>
              <w:pStyle w:val="TableParagraph"/>
              <w:rPr>
                <w:rFonts w:asciiTheme="majorBidi" w:hAnsiTheme="majorBidi" w:cstheme="majorBidi"/>
                <w:sz w:val="24"/>
                <w:szCs w:val="24"/>
              </w:rPr>
            </w:pPr>
            <w:r w:rsidRPr="00B3026C">
              <w:rPr>
                <w:rFonts w:asciiTheme="majorBidi" w:hAnsiTheme="majorBidi" w:cstheme="majorBidi"/>
                <w:spacing w:val="-2"/>
                <w:sz w:val="24"/>
                <w:szCs w:val="24"/>
              </w:rPr>
              <w:t>1,926</w:t>
            </w:r>
          </w:p>
        </w:tc>
        <w:tc>
          <w:tcPr>
            <w:tcW w:w="1284" w:type="dxa"/>
            <w:vAlign w:val="center"/>
          </w:tcPr>
          <w:p w14:paraId="461C3CAE" w14:textId="77777777" w:rsidR="00215B4B" w:rsidRPr="00B3026C" w:rsidRDefault="00215B4B" w:rsidP="002709B7">
            <w:pPr>
              <w:pStyle w:val="TableParagraph"/>
              <w:rPr>
                <w:rFonts w:asciiTheme="majorBidi" w:hAnsiTheme="majorBidi" w:cstheme="majorBidi"/>
                <w:sz w:val="24"/>
                <w:szCs w:val="24"/>
              </w:rPr>
            </w:pPr>
            <w:r w:rsidRPr="00B3026C">
              <w:rPr>
                <w:rFonts w:asciiTheme="majorBidi" w:hAnsiTheme="majorBidi" w:cstheme="majorBidi"/>
                <w:spacing w:val="-2"/>
                <w:sz w:val="24"/>
                <w:szCs w:val="24"/>
              </w:rPr>
              <w:t>2,001</w:t>
            </w:r>
          </w:p>
        </w:tc>
        <w:tc>
          <w:tcPr>
            <w:tcW w:w="1306" w:type="dxa"/>
            <w:vAlign w:val="center"/>
          </w:tcPr>
          <w:p w14:paraId="4450B23B" w14:textId="77777777" w:rsidR="00215B4B" w:rsidRPr="00B3026C" w:rsidRDefault="00215B4B" w:rsidP="002709B7">
            <w:pPr>
              <w:pStyle w:val="TableParagraph"/>
              <w:rPr>
                <w:rFonts w:asciiTheme="majorBidi" w:hAnsiTheme="majorBidi" w:cstheme="majorBidi"/>
                <w:sz w:val="24"/>
                <w:szCs w:val="24"/>
              </w:rPr>
            </w:pPr>
            <w:r w:rsidRPr="00B3026C">
              <w:rPr>
                <w:rFonts w:asciiTheme="majorBidi" w:hAnsiTheme="majorBidi" w:cstheme="majorBidi"/>
                <w:spacing w:val="-2"/>
                <w:sz w:val="24"/>
                <w:szCs w:val="24"/>
              </w:rPr>
              <w:t>2,011</w:t>
            </w:r>
          </w:p>
        </w:tc>
        <w:tc>
          <w:tcPr>
            <w:tcW w:w="1163" w:type="dxa"/>
            <w:vAlign w:val="center"/>
          </w:tcPr>
          <w:p w14:paraId="66D26529" w14:textId="77777777" w:rsidR="00215B4B" w:rsidRPr="00B3026C" w:rsidRDefault="00215B4B" w:rsidP="002709B7">
            <w:pPr>
              <w:pStyle w:val="TableParagraph"/>
              <w:rPr>
                <w:rFonts w:asciiTheme="majorBidi" w:hAnsiTheme="majorBidi" w:cstheme="majorBidi"/>
                <w:sz w:val="24"/>
                <w:szCs w:val="24"/>
              </w:rPr>
            </w:pPr>
            <w:r w:rsidRPr="00B3026C">
              <w:rPr>
                <w:rFonts w:asciiTheme="majorBidi" w:hAnsiTheme="majorBidi" w:cstheme="majorBidi"/>
                <w:spacing w:val="-2"/>
                <w:sz w:val="24"/>
                <w:szCs w:val="24"/>
              </w:rPr>
              <w:t>2,044</w:t>
            </w:r>
          </w:p>
        </w:tc>
        <w:tc>
          <w:tcPr>
            <w:tcW w:w="1144" w:type="dxa"/>
            <w:tcBorders>
              <w:right w:val="single" w:sz="18" w:space="0" w:color="auto"/>
            </w:tcBorders>
            <w:vAlign w:val="center"/>
          </w:tcPr>
          <w:p w14:paraId="307FCD08" w14:textId="77777777" w:rsidR="00215B4B" w:rsidRPr="00B3026C" w:rsidRDefault="00215B4B" w:rsidP="002709B7">
            <w:pPr>
              <w:pStyle w:val="TableParagraph"/>
              <w:ind w:left="37"/>
              <w:rPr>
                <w:rFonts w:asciiTheme="majorBidi" w:hAnsiTheme="majorBidi" w:cstheme="majorBidi"/>
                <w:sz w:val="24"/>
                <w:szCs w:val="24"/>
              </w:rPr>
            </w:pPr>
            <w:r w:rsidRPr="00B3026C">
              <w:rPr>
                <w:rFonts w:asciiTheme="majorBidi" w:hAnsiTheme="majorBidi" w:cstheme="majorBidi"/>
                <w:spacing w:val="-2"/>
                <w:sz w:val="24"/>
                <w:szCs w:val="24"/>
              </w:rPr>
              <w:t>1,974</w:t>
            </w:r>
          </w:p>
        </w:tc>
      </w:tr>
      <w:tr w:rsidR="00215B4B" w14:paraId="2798115C" w14:textId="77777777" w:rsidTr="00F731EF">
        <w:trPr>
          <w:trHeight w:val="327"/>
        </w:trPr>
        <w:tc>
          <w:tcPr>
            <w:tcW w:w="2099" w:type="dxa"/>
            <w:tcBorders>
              <w:left w:val="single" w:sz="18" w:space="0" w:color="auto"/>
              <w:right w:val="single" w:sz="18" w:space="0" w:color="auto"/>
            </w:tcBorders>
            <w:shd w:val="clear" w:color="auto" w:fill="EEECE1" w:themeFill="background2"/>
            <w:vAlign w:val="center"/>
          </w:tcPr>
          <w:p w14:paraId="65A30EBB" w14:textId="77777777" w:rsidR="00215B4B" w:rsidRPr="00B3026C" w:rsidRDefault="00215B4B" w:rsidP="002709B7">
            <w:pPr>
              <w:pStyle w:val="TableParagraph"/>
              <w:spacing w:line="258" w:lineRule="exact"/>
              <w:jc w:val="left"/>
              <w:rPr>
                <w:rFonts w:asciiTheme="majorBidi" w:hAnsiTheme="majorBidi" w:cstheme="majorBidi"/>
                <w:b/>
                <w:bCs/>
                <w:sz w:val="24"/>
                <w:szCs w:val="24"/>
              </w:rPr>
            </w:pPr>
            <w:r w:rsidRPr="00B3026C">
              <w:rPr>
                <w:rFonts w:asciiTheme="majorBidi" w:hAnsiTheme="majorBidi" w:cstheme="majorBidi"/>
                <w:b/>
                <w:bCs/>
                <w:spacing w:val="-2"/>
                <w:sz w:val="24"/>
                <w:szCs w:val="24"/>
              </w:rPr>
              <w:t>Philippine</w:t>
            </w:r>
          </w:p>
        </w:tc>
        <w:tc>
          <w:tcPr>
            <w:tcW w:w="1211" w:type="dxa"/>
            <w:tcBorders>
              <w:left w:val="single" w:sz="18" w:space="0" w:color="auto"/>
            </w:tcBorders>
            <w:vAlign w:val="center"/>
          </w:tcPr>
          <w:p w14:paraId="3B79098E"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1,732</w:t>
            </w:r>
          </w:p>
        </w:tc>
        <w:tc>
          <w:tcPr>
            <w:tcW w:w="1286" w:type="dxa"/>
            <w:vAlign w:val="center"/>
          </w:tcPr>
          <w:p w14:paraId="2D705C76"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1,801</w:t>
            </w:r>
          </w:p>
        </w:tc>
        <w:tc>
          <w:tcPr>
            <w:tcW w:w="1284" w:type="dxa"/>
            <w:vAlign w:val="center"/>
          </w:tcPr>
          <w:p w14:paraId="4A97E678"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1,883</w:t>
            </w:r>
          </w:p>
        </w:tc>
        <w:tc>
          <w:tcPr>
            <w:tcW w:w="1306" w:type="dxa"/>
            <w:vAlign w:val="center"/>
          </w:tcPr>
          <w:p w14:paraId="40716DFF"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1,806</w:t>
            </w:r>
          </w:p>
        </w:tc>
        <w:tc>
          <w:tcPr>
            <w:tcW w:w="1163" w:type="dxa"/>
            <w:vAlign w:val="center"/>
          </w:tcPr>
          <w:p w14:paraId="5A95B8C3"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2"/>
                <w:sz w:val="24"/>
                <w:szCs w:val="24"/>
              </w:rPr>
              <w:t>1,775</w:t>
            </w:r>
          </w:p>
        </w:tc>
        <w:tc>
          <w:tcPr>
            <w:tcW w:w="1144" w:type="dxa"/>
            <w:tcBorders>
              <w:right w:val="single" w:sz="18" w:space="0" w:color="auto"/>
            </w:tcBorders>
            <w:vAlign w:val="center"/>
          </w:tcPr>
          <w:p w14:paraId="3CDDE49C" w14:textId="77777777" w:rsidR="00215B4B" w:rsidRPr="00B3026C" w:rsidRDefault="00215B4B" w:rsidP="002709B7">
            <w:pPr>
              <w:pStyle w:val="TableParagraph"/>
              <w:spacing w:line="258" w:lineRule="exact"/>
              <w:ind w:left="37"/>
              <w:rPr>
                <w:rFonts w:asciiTheme="majorBidi" w:hAnsiTheme="majorBidi" w:cstheme="majorBidi"/>
                <w:sz w:val="24"/>
                <w:szCs w:val="24"/>
              </w:rPr>
            </w:pPr>
            <w:r w:rsidRPr="00B3026C">
              <w:rPr>
                <w:rFonts w:asciiTheme="majorBidi" w:hAnsiTheme="majorBidi" w:cstheme="majorBidi"/>
                <w:spacing w:val="-2"/>
                <w:sz w:val="24"/>
                <w:szCs w:val="24"/>
              </w:rPr>
              <w:t>1,729</w:t>
            </w:r>
          </w:p>
        </w:tc>
      </w:tr>
      <w:tr w:rsidR="00215B4B" w14:paraId="2613F1F6" w14:textId="77777777" w:rsidTr="00F731EF">
        <w:trPr>
          <w:trHeight w:val="325"/>
        </w:trPr>
        <w:tc>
          <w:tcPr>
            <w:tcW w:w="2099" w:type="dxa"/>
            <w:tcBorders>
              <w:left w:val="single" w:sz="18" w:space="0" w:color="auto"/>
              <w:right w:val="single" w:sz="18" w:space="0" w:color="auto"/>
            </w:tcBorders>
            <w:shd w:val="clear" w:color="auto" w:fill="EEECE1" w:themeFill="background2"/>
            <w:vAlign w:val="center"/>
          </w:tcPr>
          <w:p w14:paraId="0FDEC45A" w14:textId="77777777" w:rsidR="00215B4B" w:rsidRPr="00B3026C" w:rsidRDefault="00215B4B" w:rsidP="002709B7">
            <w:pPr>
              <w:pStyle w:val="TableParagraph"/>
              <w:spacing w:line="258" w:lineRule="exact"/>
              <w:jc w:val="left"/>
              <w:rPr>
                <w:rFonts w:asciiTheme="majorBidi" w:hAnsiTheme="majorBidi" w:cstheme="majorBidi"/>
                <w:b/>
                <w:bCs/>
                <w:sz w:val="24"/>
                <w:szCs w:val="24"/>
              </w:rPr>
            </w:pPr>
            <w:r w:rsidRPr="00B3026C">
              <w:rPr>
                <w:rFonts w:asciiTheme="majorBidi" w:hAnsiTheme="majorBidi" w:cstheme="majorBidi"/>
                <w:b/>
                <w:bCs/>
                <w:spacing w:val="-2"/>
                <w:sz w:val="24"/>
                <w:szCs w:val="24"/>
              </w:rPr>
              <w:t>Canada</w:t>
            </w:r>
          </w:p>
        </w:tc>
        <w:tc>
          <w:tcPr>
            <w:tcW w:w="1211" w:type="dxa"/>
            <w:tcBorders>
              <w:left w:val="single" w:sz="18" w:space="0" w:color="auto"/>
            </w:tcBorders>
            <w:vAlign w:val="center"/>
          </w:tcPr>
          <w:p w14:paraId="701F6092"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5"/>
                <w:sz w:val="24"/>
                <w:szCs w:val="24"/>
              </w:rPr>
              <w:t>865</w:t>
            </w:r>
          </w:p>
        </w:tc>
        <w:tc>
          <w:tcPr>
            <w:tcW w:w="1286" w:type="dxa"/>
            <w:vAlign w:val="center"/>
          </w:tcPr>
          <w:p w14:paraId="7EC8C3DC"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5"/>
                <w:sz w:val="24"/>
                <w:szCs w:val="24"/>
              </w:rPr>
              <w:t>873</w:t>
            </w:r>
          </w:p>
        </w:tc>
        <w:tc>
          <w:tcPr>
            <w:tcW w:w="1284" w:type="dxa"/>
            <w:vAlign w:val="center"/>
          </w:tcPr>
          <w:p w14:paraId="770ED4D1"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5"/>
                <w:sz w:val="24"/>
                <w:szCs w:val="24"/>
              </w:rPr>
              <w:t>913</w:t>
            </w:r>
          </w:p>
        </w:tc>
        <w:tc>
          <w:tcPr>
            <w:tcW w:w="1306" w:type="dxa"/>
            <w:vAlign w:val="center"/>
          </w:tcPr>
          <w:p w14:paraId="0F07468C"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5"/>
                <w:sz w:val="24"/>
                <w:szCs w:val="24"/>
              </w:rPr>
              <w:t>967</w:t>
            </w:r>
          </w:p>
        </w:tc>
        <w:tc>
          <w:tcPr>
            <w:tcW w:w="1163" w:type="dxa"/>
            <w:vAlign w:val="center"/>
          </w:tcPr>
          <w:p w14:paraId="252A1CA3" w14:textId="77777777" w:rsidR="00215B4B" w:rsidRPr="00B3026C" w:rsidRDefault="00215B4B" w:rsidP="002709B7">
            <w:pPr>
              <w:pStyle w:val="TableParagraph"/>
              <w:spacing w:line="258" w:lineRule="exact"/>
              <w:rPr>
                <w:rFonts w:asciiTheme="majorBidi" w:hAnsiTheme="majorBidi" w:cstheme="majorBidi"/>
                <w:sz w:val="24"/>
                <w:szCs w:val="24"/>
              </w:rPr>
            </w:pPr>
            <w:r w:rsidRPr="00B3026C">
              <w:rPr>
                <w:rFonts w:asciiTheme="majorBidi" w:hAnsiTheme="majorBidi" w:cstheme="majorBidi"/>
                <w:spacing w:val="-5"/>
                <w:sz w:val="24"/>
                <w:szCs w:val="24"/>
              </w:rPr>
              <w:t>940</w:t>
            </w:r>
          </w:p>
        </w:tc>
        <w:tc>
          <w:tcPr>
            <w:tcW w:w="1144" w:type="dxa"/>
            <w:tcBorders>
              <w:right w:val="single" w:sz="18" w:space="0" w:color="auto"/>
            </w:tcBorders>
            <w:vAlign w:val="center"/>
          </w:tcPr>
          <w:p w14:paraId="5B996065" w14:textId="77777777" w:rsidR="00215B4B" w:rsidRPr="00B3026C" w:rsidRDefault="00215B4B" w:rsidP="002709B7">
            <w:pPr>
              <w:pStyle w:val="TableParagraph"/>
              <w:spacing w:line="258" w:lineRule="exact"/>
              <w:ind w:left="37"/>
              <w:rPr>
                <w:rFonts w:asciiTheme="majorBidi" w:hAnsiTheme="majorBidi" w:cstheme="majorBidi"/>
                <w:sz w:val="24"/>
                <w:szCs w:val="24"/>
              </w:rPr>
            </w:pPr>
            <w:r w:rsidRPr="00B3026C">
              <w:rPr>
                <w:rFonts w:asciiTheme="majorBidi" w:hAnsiTheme="majorBidi" w:cstheme="majorBidi"/>
                <w:spacing w:val="-5"/>
                <w:sz w:val="24"/>
                <w:szCs w:val="24"/>
              </w:rPr>
              <w:t>940</w:t>
            </w:r>
          </w:p>
        </w:tc>
      </w:tr>
      <w:tr w:rsidR="00215B4B" w14:paraId="097D2BB2" w14:textId="77777777" w:rsidTr="00F731EF">
        <w:trPr>
          <w:trHeight w:val="327"/>
        </w:trPr>
        <w:tc>
          <w:tcPr>
            <w:tcW w:w="2099" w:type="dxa"/>
            <w:tcBorders>
              <w:left w:val="single" w:sz="18" w:space="0" w:color="auto"/>
              <w:bottom w:val="single" w:sz="18" w:space="0" w:color="auto"/>
              <w:right w:val="single" w:sz="18" w:space="0" w:color="auto"/>
            </w:tcBorders>
            <w:shd w:val="clear" w:color="auto" w:fill="EEECE1" w:themeFill="background2"/>
            <w:vAlign w:val="center"/>
          </w:tcPr>
          <w:p w14:paraId="4AD24F05" w14:textId="77777777" w:rsidR="00215B4B" w:rsidRPr="00B3026C" w:rsidRDefault="00215B4B" w:rsidP="002709B7">
            <w:pPr>
              <w:pStyle w:val="TableParagraph"/>
              <w:jc w:val="left"/>
              <w:rPr>
                <w:rFonts w:asciiTheme="majorBidi" w:hAnsiTheme="majorBidi" w:cstheme="majorBidi"/>
                <w:b/>
                <w:bCs/>
                <w:sz w:val="24"/>
                <w:szCs w:val="24"/>
              </w:rPr>
            </w:pPr>
            <w:r w:rsidRPr="00B3026C">
              <w:rPr>
                <w:rFonts w:asciiTheme="majorBidi" w:hAnsiTheme="majorBidi" w:cstheme="majorBidi"/>
                <w:b/>
                <w:bCs/>
                <w:sz w:val="24"/>
                <w:szCs w:val="24"/>
              </w:rPr>
              <w:t>Etats</w:t>
            </w:r>
            <w:r w:rsidRPr="00B3026C">
              <w:rPr>
                <w:rFonts w:asciiTheme="majorBidi" w:hAnsiTheme="majorBidi" w:cstheme="majorBidi"/>
                <w:b/>
                <w:bCs/>
                <w:spacing w:val="-2"/>
                <w:sz w:val="24"/>
                <w:szCs w:val="24"/>
              </w:rPr>
              <w:t xml:space="preserve"> </w:t>
            </w:r>
            <w:r w:rsidRPr="00B3026C">
              <w:rPr>
                <w:rFonts w:asciiTheme="majorBidi" w:hAnsiTheme="majorBidi" w:cstheme="majorBidi"/>
                <w:b/>
                <w:bCs/>
                <w:spacing w:val="-4"/>
                <w:sz w:val="24"/>
                <w:szCs w:val="24"/>
              </w:rPr>
              <w:t>unis</w:t>
            </w:r>
          </w:p>
        </w:tc>
        <w:tc>
          <w:tcPr>
            <w:tcW w:w="1211" w:type="dxa"/>
            <w:tcBorders>
              <w:left w:val="single" w:sz="18" w:space="0" w:color="auto"/>
              <w:bottom w:val="single" w:sz="18" w:space="0" w:color="auto"/>
            </w:tcBorders>
            <w:vAlign w:val="center"/>
          </w:tcPr>
          <w:p w14:paraId="012E48EA" w14:textId="77777777" w:rsidR="00215B4B" w:rsidRPr="00B3026C" w:rsidRDefault="00215B4B" w:rsidP="002709B7">
            <w:pPr>
              <w:pStyle w:val="TableParagraph"/>
              <w:rPr>
                <w:rFonts w:asciiTheme="majorBidi" w:hAnsiTheme="majorBidi" w:cstheme="majorBidi"/>
                <w:sz w:val="24"/>
                <w:szCs w:val="24"/>
              </w:rPr>
            </w:pPr>
            <w:r w:rsidRPr="00B3026C">
              <w:rPr>
                <w:rFonts w:asciiTheme="majorBidi" w:hAnsiTheme="majorBidi" w:cstheme="majorBidi"/>
                <w:spacing w:val="-2"/>
                <w:sz w:val="24"/>
                <w:szCs w:val="24"/>
              </w:rPr>
              <w:t>9,476</w:t>
            </w:r>
          </w:p>
        </w:tc>
        <w:tc>
          <w:tcPr>
            <w:tcW w:w="1286" w:type="dxa"/>
            <w:tcBorders>
              <w:bottom w:val="single" w:sz="18" w:space="0" w:color="auto"/>
            </w:tcBorders>
            <w:vAlign w:val="center"/>
          </w:tcPr>
          <w:p w14:paraId="67AFE12B" w14:textId="77777777" w:rsidR="00215B4B" w:rsidRPr="00B3026C" w:rsidRDefault="00215B4B" w:rsidP="002709B7">
            <w:pPr>
              <w:pStyle w:val="TableParagraph"/>
              <w:rPr>
                <w:rFonts w:asciiTheme="majorBidi" w:hAnsiTheme="majorBidi" w:cstheme="majorBidi"/>
                <w:sz w:val="24"/>
                <w:szCs w:val="24"/>
              </w:rPr>
            </w:pPr>
            <w:r w:rsidRPr="00B3026C">
              <w:rPr>
                <w:rFonts w:asciiTheme="majorBidi" w:hAnsiTheme="majorBidi" w:cstheme="majorBidi"/>
                <w:spacing w:val="-2"/>
                <w:sz w:val="24"/>
                <w:szCs w:val="24"/>
              </w:rPr>
              <w:t>9,541</w:t>
            </w:r>
          </w:p>
        </w:tc>
        <w:tc>
          <w:tcPr>
            <w:tcW w:w="1284" w:type="dxa"/>
            <w:tcBorders>
              <w:bottom w:val="single" w:sz="18" w:space="0" w:color="auto"/>
            </w:tcBorders>
            <w:vAlign w:val="center"/>
          </w:tcPr>
          <w:p w14:paraId="615E163F" w14:textId="77777777" w:rsidR="00215B4B" w:rsidRPr="00B3026C" w:rsidRDefault="00215B4B" w:rsidP="002709B7">
            <w:pPr>
              <w:pStyle w:val="TableParagraph"/>
              <w:rPr>
                <w:rFonts w:asciiTheme="majorBidi" w:hAnsiTheme="majorBidi" w:cstheme="majorBidi"/>
                <w:sz w:val="24"/>
                <w:szCs w:val="24"/>
              </w:rPr>
            </w:pPr>
            <w:r w:rsidRPr="00B3026C">
              <w:rPr>
                <w:rFonts w:asciiTheme="majorBidi" w:hAnsiTheme="majorBidi" w:cstheme="majorBidi"/>
                <w:spacing w:val="-2"/>
                <w:sz w:val="24"/>
                <w:szCs w:val="24"/>
              </w:rPr>
              <w:t>9,748</w:t>
            </w:r>
          </w:p>
        </w:tc>
        <w:tc>
          <w:tcPr>
            <w:tcW w:w="1306" w:type="dxa"/>
            <w:tcBorders>
              <w:bottom w:val="single" w:sz="18" w:space="0" w:color="auto"/>
            </w:tcBorders>
            <w:vAlign w:val="center"/>
          </w:tcPr>
          <w:p w14:paraId="71885C34" w14:textId="77777777" w:rsidR="00215B4B" w:rsidRPr="00B3026C" w:rsidRDefault="00215B4B" w:rsidP="002709B7">
            <w:pPr>
              <w:pStyle w:val="TableParagraph"/>
              <w:rPr>
                <w:rFonts w:asciiTheme="majorBidi" w:hAnsiTheme="majorBidi" w:cstheme="majorBidi"/>
                <w:sz w:val="24"/>
                <w:szCs w:val="24"/>
              </w:rPr>
            </w:pPr>
            <w:r w:rsidRPr="00B3026C">
              <w:rPr>
                <w:rFonts w:asciiTheme="majorBidi" w:hAnsiTheme="majorBidi" w:cstheme="majorBidi"/>
                <w:spacing w:val="-2"/>
                <w:sz w:val="24"/>
                <w:szCs w:val="24"/>
              </w:rPr>
              <w:t>10,064</w:t>
            </w:r>
          </w:p>
        </w:tc>
        <w:tc>
          <w:tcPr>
            <w:tcW w:w="1163" w:type="dxa"/>
            <w:tcBorders>
              <w:bottom w:val="single" w:sz="18" w:space="0" w:color="auto"/>
            </w:tcBorders>
            <w:vAlign w:val="center"/>
          </w:tcPr>
          <w:p w14:paraId="1746379F" w14:textId="77777777" w:rsidR="00215B4B" w:rsidRPr="00B3026C" w:rsidRDefault="00215B4B" w:rsidP="002709B7">
            <w:pPr>
              <w:pStyle w:val="TableParagraph"/>
              <w:ind w:right="141"/>
              <w:rPr>
                <w:rFonts w:asciiTheme="majorBidi" w:hAnsiTheme="majorBidi" w:cstheme="majorBidi"/>
                <w:sz w:val="24"/>
                <w:szCs w:val="24"/>
              </w:rPr>
            </w:pPr>
            <w:r w:rsidRPr="00B3026C">
              <w:rPr>
                <w:rFonts w:asciiTheme="majorBidi" w:hAnsiTheme="majorBidi" w:cstheme="majorBidi"/>
                <w:spacing w:val="-2"/>
                <w:sz w:val="24"/>
                <w:szCs w:val="24"/>
              </w:rPr>
              <w:t>10,165</w:t>
            </w:r>
          </w:p>
        </w:tc>
        <w:tc>
          <w:tcPr>
            <w:tcW w:w="1144" w:type="dxa"/>
            <w:tcBorders>
              <w:bottom w:val="single" w:sz="18" w:space="0" w:color="auto"/>
              <w:right w:val="single" w:sz="18" w:space="0" w:color="auto"/>
            </w:tcBorders>
            <w:vAlign w:val="center"/>
          </w:tcPr>
          <w:p w14:paraId="7BD084A2" w14:textId="77777777" w:rsidR="00215B4B" w:rsidRPr="00B3026C" w:rsidRDefault="00215B4B" w:rsidP="002709B7">
            <w:pPr>
              <w:pStyle w:val="TableParagraph"/>
              <w:ind w:right="121"/>
              <w:rPr>
                <w:rFonts w:asciiTheme="majorBidi" w:hAnsiTheme="majorBidi" w:cstheme="majorBidi"/>
                <w:sz w:val="24"/>
                <w:szCs w:val="24"/>
              </w:rPr>
            </w:pPr>
            <w:r w:rsidRPr="00B3026C">
              <w:rPr>
                <w:rFonts w:asciiTheme="majorBidi" w:hAnsiTheme="majorBidi" w:cstheme="majorBidi"/>
                <w:spacing w:val="-2"/>
                <w:sz w:val="24"/>
                <w:szCs w:val="24"/>
              </w:rPr>
              <w:t>10,094</w:t>
            </w:r>
          </w:p>
        </w:tc>
      </w:tr>
      <w:tr w:rsidR="00215B4B" w14:paraId="5D3A0D85" w14:textId="77777777" w:rsidTr="00F731EF">
        <w:trPr>
          <w:trHeight w:val="329"/>
        </w:trPr>
        <w:tc>
          <w:tcPr>
            <w:tcW w:w="2099" w:type="dxa"/>
            <w:tcBorders>
              <w:top w:val="single" w:sz="18" w:space="0" w:color="auto"/>
              <w:left w:val="single" w:sz="18" w:space="0" w:color="auto"/>
              <w:bottom w:val="single" w:sz="18" w:space="0" w:color="auto"/>
              <w:right w:val="single" w:sz="18" w:space="0" w:color="auto"/>
            </w:tcBorders>
            <w:shd w:val="clear" w:color="auto" w:fill="EEECE1" w:themeFill="background2"/>
            <w:vAlign w:val="center"/>
          </w:tcPr>
          <w:p w14:paraId="2202146C" w14:textId="77777777" w:rsidR="00215B4B" w:rsidRPr="00B3026C" w:rsidRDefault="00215B4B" w:rsidP="002709B7">
            <w:pPr>
              <w:pStyle w:val="TableParagraph"/>
              <w:jc w:val="left"/>
              <w:rPr>
                <w:rFonts w:asciiTheme="majorBidi" w:hAnsiTheme="majorBidi" w:cstheme="majorBidi"/>
                <w:b/>
                <w:bCs/>
                <w:sz w:val="24"/>
                <w:szCs w:val="24"/>
              </w:rPr>
            </w:pPr>
            <w:r w:rsidRPr="00B3026C">
              <w:rPr>
                <w:rFonts w:asciiTheme="majorBidi" w:hAnsiTheme="majorBidi" w:cstheme="majorBidi"/>
                <w:b/>
                <w:bCs/>
                <w:spacing w:val="-2"/>
                <w:sz w:val="24"/>
                <w:szCs w:val="24"/>
              </w:rPr>
              <w:t>Total</w:t>
            </w:r>
          </w:p>
        </w:tc>
        <w:tc>
          <w:tcPr>
            <w:tcW w:w="1211" w:type="dxa"/>
            <w:tcBorders>
              <w:top w:val="single" w:sz="18" w:space="0" w:color="auto"/>
              <w:left w:val="single" w:sz="18" w:space="0" w:color="auto"/>
              <w:bottom w:val="single" w:sz="18" w:space="0" w:color="auto"/>
            </w:tcBorders>
            <w:vAlign w:val="center"/>
          </w:tcPr>
          <w:p w14:paraId="44D63505" w14:textId="77777777" w:rsidR="00215B4B" w:rsidRPr="00B3026C" w:rsidRDefault="00215B4B" w:rsidP="002709B7">
            <w:pPr>
              <w:pStyle w:val="TableParagraph"/>
              <w:rPr>
                <w:rFonts w:asciiTheme="majorBidi" w:hAnsiTheme="majorBidi" w:cstheme="majorBidi"/>
                <w:sz w:val="24"/>
                <w:szCs w:val="24"/>
              </w:rPr>
            </w:pPr>
            <w:r w:rsidRPr="00B3026C">
              <w:rPr>
                <w:rFonts w:asciiTheme="majorBidi" w:hAnsiTheme="majorBidi" w:cstheme="majorBidi"/>
                <w:spacing w:val="-2"/>
                <w:sz w:val="24"/>
                <w:szCs w:val="24"/>
              </w:rPr>
              <w:t>110,815</w:t>
            </w:r>
          </w:p>
        </w:tc>
        <w:tc>
          <w:tcPr>
            <w:tcW w:w="1286" w:type="dxa"/>
            <w:tcBorders>
              <w:top w:val="single" w:sz="18" w:space="0" w:color="auto"/>
              <w:bottom w:val="single" w:sz="18" w:space="0" w:color="auto"/>
            </w:tcBorders>
            <w:vAlign w:val="center"/>
          </w:tcPr>
          <w:p w14:paraId="68BCED16" w14:textId="77777777" w:rsidR="00215B4B" w:rsidRPr="00B3026C" w:rsidRDefault="00215B4B" w:rsidP="002709B7">
            <w:pPr>
              <w:pStyle w:val="TableParagraph"/>
              <w:rPr>
                <w:rFonts w:asciiTheme="majorBidi" w:hAnsiTheme="majorBidi" w:cstheme="majorBidi"/>
                <w:sz w:val="24"/>
                <w:szCs w:val="24"/>
              </w:rPr>
            </w:pPr>
            <w:r w:rsidRPr="00B3026C">
              <w:rPr>
                <w:rFonts w:asciiTheme="majorBidi" w:hAnsiTheme="majorBidi" w:cstheme="majorBidi"/>
                <w:spacing w:val="-2"/>
                <w:sz w:val="24"/>
                <w:szCs w:val="24"/>
              </w:rPr>
              <w:t>111,420</w:t>
            </w:r>
          </w:p>
        </w:tc>
        <w:tc>
          <w:tcPr>
            <w:tcW w:w="1284" w:type="dxa"/>
            <w:tcBorders>
              <w:top w:val="single" w:sz="18" w:space="0" w:color="auto"/>
              <w:bottom w:val="single" w:sz="18" w:space="0" w:color="auto"/>
            </w:tcBorders>
            <w:vAlign w:val="center"/>
          </w:tcPr>
          <w:p w14:paraId="32E050E4" w14:textId="77777777" w:rsidR="00215B4B" w:rsidRPr="00B3026C" w:rsidRDefault="00215B4B" w:rsidP="002709B7">
            <w:pPr>
              <w:pStyle w:val="TableParagraph"/>
              <w:rPr>
                <w:rFonts w:asciiTheme="majorBidi" w:hAnsiTheme="majorBidi" w:cstheme="majorBidi"/>
                <w:sz w:val="24"/>
                <w:szCs w:val="24"/>
              </w:rPr>
            </w:pPr>
            <w:r w:rsidRPr="00B3026C">
              <w:rPr>
                <w:rFonts w:asciiTheme="majorBidi" w:hAnsiTheme="majorBidi" w:cstheme="majorBidi"/>
                <w:spacing w:val="-2"/>
                <w:sz w:val="24"/>
                <w:szCs w:val="24"/>
              </w:rPr>
              <w:t>112,166</w:t>
            </w:r>
          </w:p>
        </w:tc>
        <w:tc>
          <w:tcPr>
            <w:tcW w:w="1306" w:type="dxa"/>
            <w:tcBorders>
              <w:top w:val="single" w:sz="18" w:space="0" w:color="auto"/>
              <w:bottom w:val="single" w:sz="18" w:space="0" w:color="auto"/>
            </w:tcBorders>
            <w:vAlign w:val="center"/>
          </w:tcPr>
          <w:p w14:paraId="628C03E2" w14:textId="77777777" w:rsidR="00215B4B" w:rsidRPr="00B3026C" w:rsidRDefault="00215B4B" w:rsidP="002709B7">
            <w:pPr>
              <w:pStyle w:val="TableParagraph"/>
              <w:rPr>
                <w:rFonts w:asciiTheme="majorBidi" w:hAnsiTheme="majorBidi" w:cstheme="majorBidi"/>
                <w:sz w:val="24"/>
                <w:szCs w:val="24"/>
              </w:rPr>
            </w:pPr>
            <w:r w:rsidRPr="00B3026C">
              <w:rPr>
                <w:rFonts w:asciiTheme="majorBidi" w:hAnsiTheme="majorBidi" w:cstheme="majorBidi"/>
                <w:spacing w:val="-2"/>
                <w:sz w:val="24"/>
                <w:szCs w:val="24"/>
              </w:rPr>
              <w:t>100,904</w:t>
            </w:r>
          </w:p>
        </w:tc>
        <w:tc>
          <w:tcPr>
            <w:tcW w:w="1163" w:type="dxa"/>
            <w:tcBorders>
              <w:top w:val="single" w:sz="18" w:space="0" w:color="auto"/>
              <w:bottom w:val="single" w:sz="18" w:space="0" w:color="auto"/>
            </w:tcBorders>
            <w:vAlign w:val="center"/>
          </w:tcPr>
          <w:p w14:paraId="307DD2C3" w14:textId="77777777" w:rsidR="00215B4B" w:rsidRPr="00B3026C" w:rsidRDefault="00215B4B" w:rsidP="002709B7">
            <w:pPr>
              <w:pStyle w:val="TableParagraph"/>
              <w:ind w:right="141"/>
              <w:rPr>
                <w:rFonts w:asciiTheme="majorBidi" w:hAnsiTheme="majorBidi" w:cstheme="majorBidi"/>
                <w:sz w:val="24"/>
                <w:szCs w:val="24"/>
              </w:rPr>
            </w:pPr>
            <w:r w:rsidRPr="00B3026C">
              <w:rPr>
                <w:rFonts w:asciiTheme="majorBidi" w:hAnsiTheme="majorBidi" w:cstheme="majorBidi"/>
                <w:spacing w:val="-2"/>
                <w:sz w:val="24"/>
                <w:szCs w:val="24"/>
              </w:rPr>
              <w:t>96,024</w:t>
            </w:r>
          </w:p>
        </w:tc>
        <w:tc>
          <w:tcPr>
            <w:tcW w:w="1144" w:type="dxa"/>
            <w:tcBorders>
              <w:top w:val="single" w:sz="18" w:space="0" w:color="auto"/>
              <w:bottom w:val="single" w:sz="18" w:space="0" w:color="auto"/>
              <w:right w:val="single" w:sz="18" w:space="0" w:color="auto"/>
            </w:tcBorders>
            <w:vAlign w:val="center"/>
          </w:tcPr>
          <w:p w14:paraId="660B5EA0" w14:textId="77777777" w:rsidR="00215B4B" w:rsidRPr="00B3026C" w:rsidRDefault="00215B4B" w:rsidP="002709B7">
            <w:pPr>
              <w:pStyle w:val="TableParagraph"/>
              <w:ind w:right="121"/>
              <w:rPr>
                <w:rFonts w:asciiTheme="majorBidi" w:hAnsiTheme="majorBidi" w:cstheme="majorBidi"/>
                <w:sz w:val="24"/>
                <w:szCs w:val="24"/>
              </w:rPr>
            </w:pPr>
            <w:r w:rsidRPr="00B3026C">
              <w:rPr>
                <w:rFonts w:asciiTheme="majorBidi" w:hAnsiTheme="majorBidi" w:cstheme="majorBidi"/>
                <w:spacing w:val="-2"/>
                <w:sz w:val="24"/>
                <w:szCs w:val="24"/>
              </w:rPr>
              <w:t>93,428</w:t>
            </w:r>
          </w:p>
        </w:tc>
      </w:tr>
    </w:tbl>
    <w:p w14:paraId="1FC63578" w14:textId="2EDDB02B" w:rsidR="00215B4B" w:rsidRPr="00215B4B" w:rsidRDefault="00712193" w:rsidP="00215B4B">
      <w:r w:rsidRPr="00613E1A">
        <w:rPr>
          <w:rFonts w:asciiTheme="majorBidi" w:hAnsiTheme="majorBidi" w:cstheme="majorBidi"/>
          <w:b/>
          <w:bCs/>
          <w:i/>
          <w:iCs/>
          <w:noProof/>
          <w:lang w:eastAsia="fr-FR"/>
        </w:rPr>
        <mc:AlternateContent>
          <mc:Choice Requires="wps">
            <w:drawing>
              <wp:anchor distT="45720" distB="45720" distL="114300" distR="114300" simplePos="0" relativeHeight="251614720" behindDoc="0" locked="0" layoutInCell="1" allowOverlap="1" wp14:anchorId="50B66E74" wp14:editId="35479655">
                <wp:simplePos x="0" y="0"/>
                <wp:positionH relativeFrom="margin">
                  <wp:posOffset>772795</wp:posOffset>
                </wp:positionH>
                <wp:positionV relativeFrom="paragraph">
                  <wp:posOffset>53340</wp:posOffset>
                </wp:positionV>
                <wp:extent cx="4587240" cy="259080"/>
                <wp:effectExtent l="0" t="0" r="3810" b="7620"/>
                <wp:wrapSquare wrapText="bothSides"/>
                <wp:docPr id="4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87240" cy="259080"/>
                        </a:xfrm>
                        <a:prstGeom prst="rect">
                          <a:avLst/>
                        </a:prstGeom>
                        <a:solidFill>
                          <a:srgbClr val="FFFFFF"/>
                        </a:solidFill>
                        <a:ln w="9525">
                          <a:noFill/>
                          <a:miter lim="800000"/>
                          <a:headEnd/>
                          <a:tailEnd/>
                        </a:ln>
                      </wps:spPr>
                      <wps:txbx>
                        <w:txbxContent>
                          <w:p w14:paraId="0BDB5B3C" w14:textId="0EDE80C1" w:rsidR="003F4F16" w:rsidRPr="00F731EF" w:rsidRDefault="003F4F16" w:rsidP="00712193">
                            <w:pPr>
                              <w:jc w:val="center"/>
                              <w:rPr>
                                <w:iCs/>
                                <w:sz w:val="20"/>
                                <w:szCs w:val="20"/>
                              </w:rPr>
                            </w:pPr>
                            <w:r w:rsidRPr="00F731EF">
                              <w:rPr>
                                <w:rFonts w:asciiTheme="majorBidi" w:hAnsiTheme="majorBidi" w:cstheme="majorBidi"/>
                                <w:iCs/>
                                <w:sz w:val="20"/>
                                <w:szCs w:val="20"/>
                              </w:rPr>
                              <w:t>(Source</w:t>
                            </w:r>
                            <w:r>
                              <w:rPr>
                                <w:rFonts w:asciiTheme="majorBidi" w:hAnsiTheme="majorBidi" w:cstheme="majorBidi"/>
                                <w:iCs/>
                                <w:sz w:val="20"/>
                                <w:szCs w:val="20"/>
                              </w:rPr>
                              <w:t> :</w:t>
                            </w:r>
                            <w:r w:rsidRPr="00F731EF">
                              <w:rPr>
                                <w:rFonts w:asciiTheme="majorBidi" w:hAnsiTheme="majorBidi" w:cstheme="majorBidi"/>
                                <w:iCs/>
                                <w:spacing w:val="-4"/>
                                <w:sz w:val="20"/>
                                <w:szCs w:val="20"/>
                              </w:rPr>
                              <w:t xml:space="preserve"> </w:t>
                            </w:r>
                            <w:r w:rsidRPr="00F731EF">
                              <w:rPr>
                                <w:rFonts w:asciiTheme="majorBidi" w:hAnsiTheme="majorBidi" w:cstheme="majorBidi"/>
                                <w:iCs/>
                                <w:sz w:val="20"/>
                                <w:szCs w:val="20"/>
                              </w:rPr>
                              <w:t>U.S.D.A,</w:t>
                            </w:r>
                            <w:r w:rsidRPr="00F731EF">
                              <w:rPr>
                                <w:rFonts w:asciiTheme="majorBidi" w:hAnsiTheme="majorBidi" w:cstheme="majorBidi"/>
                                <w:iCs/>
                                <w:spacing w:val="-2"/>
                                <w:sz w:val="20"/>
                                <w:szCs w:val="20"/>
                              </w:rPr>
                              <w:t xml:space="preserve"> </w:t>
                            </w:r>
                            <w:r w:rsidRPr="00F731EF">
                              <w:rPr>
                                <w:rFonts w:asciiTheme="majorBidi" w:hAnsiTheme="majorBidi" w:cstheme="majorBidi"/>
                                <w:iCs/>
                                <w:spacing w:val="-4"/>
                                <w:sz w:val="20"/>
                                <w:szCs w:val="20"/>
                              </w:rPr>
                              <w:t>2020)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margin-left:60.85pt;margin-top:4.2pt;width:361.2pt;height:20.4pt;z-index:2516147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" stroked="f">
                <v:textbox>
                  <w:txbxContent>
                    <w:p w14:paraId="0BDB5B3C" w14:textId="0EDE80C1" w:rsidR="003F4F16" w:rsidRPr="00F731EF" w:rsidRDefault="003F4F16" w:rsidP="00712193">
                      <w:pPr>
                        <w:jc w:val="center"/>
                        <w:rPr>
                          <w:iCs/>
                          <w:sz w:val="20"/>
                          <w:szCs w:val="20"/>
                        </w:rPr>
                      </w:pPr>
                      <w:r w:rsidRPr="00F731EF">
                        <w:rPr>
                          <w:rFonts w:asciiTheme="majorBidi" w:hAnsiTheme="majorBidi" w:cstheme="majorBidi"/>
                          <w:iCs/>
                          <w:sz w:val="20"/>
                          <w:szCs w:val="20"/>
                        </w:rPr>
                        <w:t>(Source</w:t>
                      </w:r>
                      <w:r>
                        <w:rPr>
                          <w:rFonts w:asciiTheme="majorBidi" w:hAnsiTheme="majorBidi" w:cstheme="majorBidi"/>
                          <w:iCs/>
                          <w:sz w:val="20"/>
                          <w:szCs w:val="20"/>
                        </w:rPr>
                        <w:t> :</w:t>
                      </w:r>
                      <w:r w:rsidRPr="00F731EF">
                        <w:rPr>
                          <w:rFonts w:asciiTheme="majorBidi" w:hAnsiTheme="majorBidi" w:cstheme="majorBidi"/>
                          <w:iCs/>
                          <w:spacing w:val="-4"/>
                          <w:sz w:val="20"/>
                          <w:szCs w:val="20"/>
                        </w:rPr>
                        <w:t xml:space="preserve"> </w:t>
                      </w:r>
                      <w:r w:rsidRPr="00F731EF">
                        <w:rPr>
                          <w:rFonts w:asciiTheme="majorBidi" w:hAnsiTheme="majorBidi" w:cstheme="majorBidi"/>
                          <w:iCs/>
                          <w:sz w:val="20"/>
                          <w:szCs w:val="20"/>
                        </w:rPr>
                        <w:t>U.S.D.A,</w:t>
                      </w:r>
                      <w:r w:rsidRPr="00F731EF">
                        <w:rPr>
                          <w:rFonts w:asciiTheme="majorBidi" w:hAnsiTheme="majorBidi" w:cstheme="majorBidi"/>
                          <w:iCs/>
                          <w:spacing w:val="-2"/>
                          <w:sz w:val="20"/>
                          <w:szCs w:val="20"/>
                        </w:rPr>
                        <w:t xml:space="preserve"> </w:t>
                      </w:r>
                      <w:r w:rsidRPr="00F731EF">
                        <w:rPr>
                          <w:rFonts w:asciiTheme="majorBidi" w:hAnsiTheme="majorBidi" w:cstheme="majorBidi"/>
                          <w:iCs/>
                          <w:spacing w:val="-4"/>
                          <w:sz w:val="20"/>
                          <w:szCs w:val="20"/>
                        </w:rPr>
                        <w:t>2020)</w:t>
                      </w:r>
                    </w:p>
                  </w:txbxContent>
                </v:textbox>
                <w10:wrap type="square" anchorx="margin"/>
              </v:shape>
            </w:pict>
          </mc:Fallback>
        </mc:AlternateContent>
      </w:r>
    </w:p>
    <w:p w14:paraId="06FB8CC3" w14:textId="5B88EC4A" w:rsidR="0039154F" w:rsidRPr="0046405A" w:rsidRDefault="0039154F" w:rsidP="00712193">
      <w:pPr>
        <w:spacing w:line="360" w:lineRule="auto"/>
        <w:ind w:right="547"/>
        <w:jc w:val="both"/>
        <w:rPr>
          <w:rFonts w:asciiTheme="majorBidi" w:hAnsiTheme="majorBidi" w:cstheme="majorBidi"/>
          <w:i/>
          <w:sz w:val="24"/>
          <w:szCs w:val="24"/>
        </w:rPr>
      </w:pPr>
    </w:p>
    <w:p w14:paraId="7B53D9FF" w14:textId="77777777" w:rsidR="0039154F" w:rsidRPr="0046405A" w:rsidRDefault="0039154F" w:rsidP="0046405A">
      <w:pPr>
        <w:spacing w:line="360" w:lineRule="auto"/>
        <w:jc w:val="both"/>
        <w:rPr>
          <w:rFonts w:asciiTheme="majorBidi" w:hAnsiTheme="majorBidi" w:cstheme="majorBidi"/>
          <w:i/>
          <w:sz w:val="24"/>
          <w:szCs w:val="24"/>
        </w:rPr>
        <w:sectPr w:rsidR="0039154F" w:rsidRPr="0046405A" w:rsidSect="00766405">
          <w:headerReference w:type="default" r:id="rId32"/>
          <w:type w:val="continuous"/>
          <w:pgSz w:w="11900" w:h="16840"/>
          <w:pgMar w:top="1417" w:right="1134" w:bottom="1417" w:left="1418" w:header="701" w:footer="988" w:gutter="0"/>
          <w:cols w:space="720"/>
          <w:docGrid w:linePitch="299"/>
        </w:sectPr>
      </w:pPr>
    </w:p>
    <w:p w14:paraId="26935E73" w14:textId="5DA81F39" w:rsidR="00123ABD" w:rsidRPr="0046405A" w:rsidRDefault="00123ABD" w:rsidP="0046405A">
      <w:pPr>
        <w:spacing w:line="360" w:lineRule="auto"/>
        <w:jc w:val="both"/>
        <w:rPr>
          <w:rFonts w:asciiTheme="majorBidi" w:hAnsiTheme="majorBidi" w:cstheme="majorBidi"/>
          <w:sz w:val="24"/>
          <w:szCs w:val="24"/>
        </w:rPr>
        <w:sectPr w:rsidR="00123ABD" w:rsidRPr="0046405A" w:rsidSect="00766405">
          <w:type w:val="continuous"/>
          <w:pgSz w:w="11900" w:h="16840"/>
          <w:pgMar w:top="1417" w:right="1134" w:bottom="1417" w:left="1418" w:header="701" w:footer="988" w:gutter="0"/>
          <w:cols w:space="720"/>
          <w:docGrid w:linePitch="299"/>
        </w:sectPr>
      </w:pPr>
    </w:p>
    <w:p w14:paraId="7F747500" w14:textId="4B989914" w:rsidR="003D5F48" w:rsidRPr="00407B84" w:rsidRDefault="003D5F48" w:rsidP="000A506B">
      <w:pPr>
        <w:pStyle w:val="Titre1"/>
        <w:rPr>
          <w:b w:val="0"/>
          <w:bCs/>
        </w:rPr>
      </w:pPr>
      <w:r w:rsidRPr="00407B84">
        <w:rPr>
          <w:b w:val="0"/>
          <w:bCs/>
        </w:rPr>
        <w:lastRenderedPageBreak/>
        <w:t>Aviculture en Algérie</w:t>
      </w:r>
      <w:bookmarkStart w:id="7" w:name="_GoBack"/>
      <w:bookmarkEnd w:id="7"/>
    </w:p>
    <w:p w14:paraId="31B97B0F" w14:textId="0ED1AA52" w:rsidR="003D5F48" w:rsidRPr="00407B84" w:rsidRDefault="003D5F48" w:rsidP="000A506B">
      <w:pPr>
        <w:pStyle w:val="Titre"/>
        <w:rPr>
          <w:b w:val="0"/>
          <w:bCs/>
        </w:rPr>
      </w:pPr>
      <w:r w:rsidRPr="00407B84">
        <w:rPr>
          <w:b w:val="0"/>
          <w:bCs/>
        </w:rPr>
        <w:t xml:space="preserve">Évolution de la production nationale  </w:t>
      </w:r>
    </w:p>
    <w:p w14:paraId="594DDD16" w14:textId="77777777" w:rsidR="00AB3542" w:rsidRPr="00407B84" w:rsidRDefault="00AB3542" w:rsidP="00AB3542">
      <w:pPr>
        <w:pStyle w:val="Corpsdetexte"/>
        <w:spacing w:before="139" w:line="360" w:lineRule="auto"/>
        <w:ind w:firstLine="426"/>
        <w:jc w:val="both"/>
        <w:rPr>
          <w:rFonts w:asciiTheme="majorBidi" w:hAnsiTheme="majorBidi" w:cstheme="majorBidi"/>
          <w:bCs/>
        </w:rPr>
      </w:pPr>
      <w:r w:rsidRPr="00407B84">
        <w:rPr>
          <w:rFonts w:asciiTheme="majorBidi" w:hAnsiTheme="majorBidi" w:cstheme="majorBidi"/>
          <w:bCs/>
        </w:rPr>
        <w:t>L’aviculture représente incontestablement la branche des productions animales ayant connu le développement le plus remarquable en Algérie au cours des quinze dernières années. Les viandes blanches ont enregistré une forte progression entre 2010 et 2017, avec un taux d’accroissement de 109 % par rapport à la décennie 2000-2009.</w:t>
      </w:r>
    </w:p>
    <w:p w14:paraId="1F9B66ED" w14:textId="26468046" w:rsidR="00AB3542" w:rsidRPr="00407B84" w:rsidRDefault="00AB3542" w:rsidP="00AB3542">
      <w:pPr>
        <w:pStyle w:val="Corpsdetexte"/>
        <w:spacing w:before="139" w:line="360" w:lineRule="auto"/>
        <w:ind w:firstLine="426"/>
        <w:jc w:val="both"/>
        <w:rPr>
          <w:rFonts w:asciiTheme="majorBidi" w:hAnsiTheme="majorBidi" w:cstheme="majorBidi"/>
          <w:bCs/>
        </w:rPr>
      </w:pPr>
      <w:r w:rsidRPr="00407B84">
        <w:rPr>
          <w:rFonts w:asciiTheme="majorBidi" w:hAnsiTheme="majorBidi" w:cstheme="majorBidi"/>
          <w:bCs/>
          <w:noProof/>
          <w:color w:val="FF0000"/>
          <w:lang w:eastAsia="fr-FR"/>
        </w:rPr>
        <mc:AlternateContent>
          <mc:Choice Requires="wps">
            <w:drawing>
              <wp:anchor distT="0" distB="0" distL="114300" distR="114300" simplePos="0" relativeHeight="251615744" behindDoc="0" locked="0" layoutInCell="1" allowOverlap="1" wp14:anchorId="01E3F50D" wp14:editId="32419534">
                <wp:simplePos x="0" y="0"/>
                <wp:positionH relativeFrom="margin">
                  <wp:posOffset>192318</wp:posOffset>
                </wp:positionH>
                <wp:positionV relativeFrom="paragraph">
                  <wp:posOffset>3845867</wp:posOffset>
                </wp:positionV>
                <wp:extent cx="5562600" cy="304800"/>
                <wp:effectExtent l="0" t="0" r="0" b="0"/>
                <wp:wrapNone/>
                <wp:docPr id="49" name="Zone de texte 49"/>
                <wp:cNvGraphicFramePr/>
                <a:graphic xmlns:a="http://schemas.openxmlformats.org/drawingml/2006/main">
                  <a:graphicData uri="http://schemas.microsoft.com/office/word/2010/wordprocessingShape">
                    <wps:wsp>
                      <wps:cNvSpPr txBox="1"/>
                      <wps:spPr>
                        <a:xfrm>
                          <a:off x="0" y="0"/>
                          <a:ext cx="5562600" cy="304800"/>
                        </a:xfrm>
                        <a:prstGeom prst="rect">
                          <a:avLst/>
                        </a:prstGeom>
                        <a:noFill/>
                        <a:ln w="6350">
                          <a:noFill/>
                        </a:ln>
                        <a:effectLst/>
                      </wps:spPr>
                      <wps:txbx>
                        <w:txbxContent>
                          <w:p w14:paraId="1BBE0048" w14:textId="556E7083" w:rsidR="003F4F16" w:rsidRPr="00AB3542" w:rsidRDefault="003F4F16" w:rsidP="00AB3542">
                            <w:pPr>
                              <w:jc w:val="center"/>
                              <w:rPr>
                                <w:sz w:val="24"/>
                                <w:szCs w:val="24"/>
                              </w:rPr>
                            </w:pPr>
                            <w:r>
                              <w:rPr>
                                <w:rFonts w:asciiTheme="majorBidi" w:hAnsiTheme="majorBidi" w:cstheme="majorBidi"/>
                                <w:b/>
                                <w:bCs/>
                                <w:sz w:val="24"/>
                                <w:szCs w:val="24"/>
                              </w:rPr>
                              <w:t>Figure 3</w:t>
                            </w:r>
                            <w:r w:rsidRPr="00AB3542">
                              <w:rPr>
                                <w:rFonts w:asciiTheme="majorBidi" w:hAnsiTheme="majorBidi" w:cstheme="majorBidi"/>
                                <w:b/>
                                <w:bCs/>
                                <w:sz w:val="24"/>
                                <w:szCs w:val="24"/>
                              </w:rPr>
                              <w:t>:</w:t>
                            </w:r>
                            <w:r w:rsidRPr="00AB3542">
                              <w:rPr>
                                <w:rFonts w:asciiTheme="majorBidi" w:hAnsiTheme="majorBidi" w:cstheme="majorBidi"/>
                                <w:sz w:val="24"/>
                                <w:szCs w:val="24"/>
                              </w:rPr>
                              <w:t xml:space="preserve"> Evolution</w:t>
                            </w:r>
                            <w:r w:rsidRPr="00AB3542">
                              <w:rPr>
                                <w:rFonts w:asciiTheme="majorBidi" w:hAnsiTheme="majorBidi" w:cstheme="majorBidi"/>
                                <w:spacing w:val="2"/>
                                <w:sz w:val="24"/>
                                <w:szCs w:val="24"/>
                              </w:rPr>
                              <w:t xml:space="preserve"> </w:t>
                            </w:r>
                            <w:r w:rsidRPr="00AB3542">
                              <w:rPr>
                                <w:rFonts w:asciiTheme="majorBidi" w:hAnsiTheme="majorBidi" w:cstheme="majorBidi"/>
                                <w:sz w:val="24"/>
                                <w:szCs w:val="24"/>
                              </w:rPr>
                              <w:t>de</w:t>
                            </w:r>
                            <w:r w:rsidRPr="00AB3542">
                              <w:rPr>
                                <w:rFonts w:asciiTheme="majorBidi" w:hAnsiTheme="majorBidi" w:cstheme="majorBidi"/>
                                <w:spacing w:val="-2"/>
                                <w:sz w:val="24"/>
                                <w:szCs w:val="24"/>
                              </w:rPr>
                              <w:t xml:space="preserve"> </w:t>
                            </w:r>
                            <w:r w:rsidRPr="00AB3542">
                              <w:rPr>
                                <w:rFonts w:asciiTheme="majorBidi" w:hAnsiTheme="majorBidi" w:cstheme="majorBidi"/>
                                <w:sz w:val="24"/>
                                <w:szCs w:val="24"/>
                              </w:rPr>
                              <w:t>la</w:t>
                            </w:r>
                            <w:r w:rsidRPr="00AB3542">
                              <w:rPr>
                                <w:rFonts w:asciiTheme="majorBidi" w:hAnsiTheme="majorBidi" w:cstheme="majorBidi"/>
                                <w:spacing w:val="-1"/>
                                <w:sz w:val="24"/>
                                <w:szCs w:val="24"/>
                              </w:rPr>
                              <w:t xml:space="preserve"> </w:t>
                            </w:r>
                            <w:r w:rsidRPr="00AB3542">
                              <w:rPr>
                                <w:rFonts w:asciiTheme="majorBidi" w:hAnsiTheme="majorBidi" w:cstheme="majorBidi"/>
                                <w:sz w:val="24"/>
                                <w:szCs w:val="24"/>
                              </w:rPr>
                              <w:t>production</w:t>
                            </w:r>
                            <w:r w:rsidRPr="00AB3542">
                              <w:rPr>
                                <w:rFonts w:asciiTheme="majorBidi" w:hAnsiTheme="majorBidi" w:cstheme="majorBidi"/>
                                <w:spacing w:val="-1"/>
                                <w:sz w:val="24"/>
                                <w:szCs w:val="24"/>
                              </w:rPr>
                              <w:t xml:space="preserve"> </w:t>
                            </w:r>
                            <w:r w:rsidRPr="00AB3542">
                              <w:rPr>
                                <w:rFonts w:asciiTheme="majorBidi" w:hAnsiTheme="majorBidi" w:cstheme="majorBidi"/>
                                <w:sz w:val="24"/>
                                <w:szCs w:val="24"/>
                              </w:rPr>
                              <w:t>animale</w:t>
                            </w:r>
                            <w:r w:rsidRPr="00AB3542">
                              <w:rPr>
                                <w:rFonts w:asciiTheme="majorBidi" w:hAnsiTheme="majorBidi" w:cstheme="majorBidi"/>
                                <w:spacing w:val="1"/>
                                <w:sz w:val="24"/>
                                <w:szCs w:val="24"/>
                              </w:rPr>
                              <w:t xml:space="preserve"> </w:t>
                            </w:r>
                            <w:r w:rsidRPr="00AB3542">
                              <w:rPr>
                                <w:rFonts w:asciiTheme="majorBidi" w:hAnsiTheme="majorBidi" w:cstheme="majorBidi"/>
                                <w:sz w:val="24"/>
                                <w:szCs w:val="24"/>
                              </w:rPr>
                              <w:t>en</w:t>
                            </w:r>
                            <w:r w:rsidRPr="00AB3542">
                              <w:rPr>
                                <w:rFonts w:asciiTheme="majorBidi" w:hAnsiTheme="majorBidi" w:cstheme="majorBidi"/>
                                <w:spacing w:val="-1"/>
                                <w:sz w:val="24"/>
                                <w:szCs w:val="24"/>
                              </w:rPr>
                              <w:t xml:space="preserve"> </w:t>
                            </w:r>
                            <w:r w:rsidRPr="00AB3542">
                              <w:rPr>
                                <w:rFonts w:asciiTheme="majorBidi" w:hAnsiTheme="majorBidi" w:cstheme="majorBidi"/>
                                <w:sz w:val="24"/>
                                <w:szCs w:val="24"/>
                              </w:rPr>
                              <w:t xml:space="preserve">Algérie </w:t>
                            </w:r>
                            <w:r>
                              <w:rPr>
                                <w:rFonts w:asciiTheme="majorBidi" w:hAnsiTheme="majorBidi" w:cstheme="majorBidi"/>
                                <w:sz w:val="24"/>
                                <w:szCs w:val="24"/>
                              </w:rPr>
                              <w:t>(</w:t>
                            </w:r>
                            <w:r w:rsidRPr="00AB3542">
                              <w:rPr>
                                <w:rFonts w:asciiTheme="majorBidi" w:hAnsiTheme="majorBidi" w:cstheme="majorBidi"/>
                                <w:sz w:val="24"/>
                                <w:szCs w:val="24"/>
                              </w:rPr>
                              <w:t>Source :</w:t>
                            </w:r>
                            <w:r w:rsidRPr="00AB3542">
                              <w:rPr>
                                <w:rFonts w:asciiTheme="majorBidi" w:hAnsiTheme="majorBidi" w:cstheme="majorBidi"/>
                                <w:spacing w:val="-1"/>
                                <w:sz w:val="24"/>
                                <w:szCs w:val="24"/>
                              </w:rPr>
                              <w:t xml:space="preserve"> </w:t>
                            </w:r>
                            <w:r w:rsidRPr="00AB3542">
                              <w:rPr>
                                <w:rFonts w:asciiTheme="majorBidi" w:hAnsiTheme="majorBidi" w:cstheme="majorBidi"/>
                                <w:sz w:val="24"/>
                                <w:szCs w:val="24"/>
                              </w:rPr>
                              <w:t xml:space="preserve">MADR, </w:t>
                            </w:r>
                            <w:r w:rsidRPr="00AB3542">
                              <w:rPr>
                                <w:rFonts w:asciiTheme="majorBidi" w:hAnsiTheme="majorBidi" w:cstheme="majorBidi"/>
                                <w:spacing w:val="-2"/>
                                <w:sz w:val="24"/>
                                <w:szCs w:val="24"/>
                              </w:rPr>
                              <w:t>2017)</w:t>
                            </w:r>
                          </w:p>
                          <w:p w14:paraId="0FF2F262" w14:textId="631D7CE2" w:rsidR="003F4F16" w:rsidRPr="00E47692" w:rsidRDefault="003F4F16" w:rsidP="00E47692">
                            <w:pPr>
                              <w:jc w:val="cente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49" o:spid="_x0000_s1036" type="#_x0000_t202" style="position:absolute;left:0;text-align:left;margin-left:15.15pt;margin-top:302.8pt;width:438pt;height:24pt;z-index:251615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" filled="f" stroked="f" strokeweight=".5pt">
                <v:textbox>
                  <w:txbxContent>
                    <w:p w14:paraId="1BBE0048" w14:textId="556E7083" w:rsidR="003F4F16" w:rsidRPr="00AB3542" w:rsidRDefault="003F4F16" w:rsidP="00AB3542">
                      <w:pPr>
                        <w:jc w:val="center"/>
                        <w:rPr>
                          <w:sz w:val="24"/>
                          <w:szCs w:val="24"/>
                        </w:rPr>
                      </w:pPr>
                      <w:r>
                        <w:rPr>
                          <w:rFonts w:asciiTheme="majorBidi" w:hAnsiTheme="majorBidi" w:cstheme="majorBidi"/>
                          <w:b/>
                          <w:bCs/>
                          <w:sz w:val="24"/>
                          <w:szCs w:val="24"/>
                        </w:rPr>
                        <w:t>Figure 3</w:t>
                      </w:r>
                      <w:r w:rsidRPr="00AB3542">
                        <w:rPr>
                          <w:rFonts w:asciiTheme="majorBidi" w:hAnsiTheme="majorBidi" w:cstheme="majorBidi"/>
                          <w:b/>
                          <w:bCs/>
                          <w:sz w:val="24"/>
                          <w:szCs w:val="24"/>
                        </w:rPr>
                        <w:t>:</w:t>
                      </w:r>
                      <w:r w:rsidRPr="00AB3542">
                        <w:rPr>
                          <w:rFonts w:asciiTheme="majorBidi" w:hAnsiTheme="majorBidi" w:cstheme="majorBidi"/>
                          <w:sz w:val="24"/>
                          <w:szCs w:val="24"/>
                        </w:rPr>
                        <w:t xml:space="preserve"> Evolution</w:t>
                      </w:r>
                      <w:r w:rsidRPr="00AB3542">
                        <w:rPr>
                          <w:rFonts w:asciiTheme="majorBidi" w:hAnsiTheme="majorBidi" w:cstheme="majorBidi"/>
                          <w:spacing w:val="2"/>
                          <w:sz w:val="24"/>
                          <w:szCs w:val="24"/>
                        </w:rPr>
                        <w:t xml:space="preserve"> </w:t>
                      </w:r>
                      <w:r w:rsidRPr="00AB3542">
                        <w:rPr>
                          <w:rFonts w:asciiTheme="majorBidi" w:hAnsiTheme="majorBidi" w:cstheme="majorBidi"/>
                          <w:sz w:val="24"/>
                          <w:szCs w:val="24"/>
                        </w:rPr>
                        <w:t>de</w:t>
                      </w:r>
                      <w:r w:rsidRPr="00AB3542">
                        <w:rPr>
                          <w:rFonts w:asciiTheme="majorBidi" w:hAnsiTheme="majorBidi" w:cstheme="majorBidi"/>
                          <w:spacing w:val="-2"/>
                          <w:sz w:val="24"/>
                          <w:szCs w:val="24"/>
                        </w:rPr>
                        <w:t xml:space="preserve"> </w:t>
                      </w:r>
                      <w:r w:rsidRPr="00AB3542">
                        <w:rPr>
                          <w:rFonts w:asciiTheme="majorBidi" w:hAnsiTheme="majorBidi" w:cstheme="majorBidi"/>
                          <w:sz w:val="24"/>
                          <w:szCs w:val="24"/>
                        </w:rPr>
                        <w:t>la</w:t>
                      </w:r>
                      <w:r w:rsidRPr="00AB3542">
                        <w:rPr>
                          <w:rFonts w:asciiTheme="majorBidi" w:hAnsiTheme="majorBidi" w:cstheme="majorBidi"/>
                          <w:spacing w:val="-1"/>
                          <w:sz w:val="24"/>
                          <w:szCs w:val="24"/>
                        </w:rPr>
                        <w:t xml:space="preserve"> </w:t>
                      </w:r>
                      <w:r w:rsidRPr="00AB3542">
                        <w:rPr>
                          <w:rFonts w:asciiTheme="majorBidi" w:hAnsiTheme="majorBidi" w:cstheme="majorBidi"/>
                          <w:sz w:val="24"/>
                          <w:szCs w:val="24"/>
                        </w:rPr>
                        <w:t>production</w:t>
                      </w:r>
                      <w:r w:rsidRPr="00AB3542">
                        <w:rPr>
                          <w:rFonts w:asciiTheme="majorBidi" w:hAnsiTheme="majorBidi" w:cstheme="majorBidi"/>
                          <w:spacing w:val="-1"/>
                          <w:sz w:val="24"/>
                          <w:szCs w:val="24"/>
                        </w:rPr>
                        <w:t xml:space="preserve"> </w:t>
                      </w:r>
                      <w:r w:rsidRPr="00AB3542">
                        <w:rPr>
                          <w:rFonts w:asciiTheme="majorBidi" w:hAnsiTheme="majorBidi" w:cstheme="majorBidi"/>
                          <w:sz w:val="24"/>
                          <w:szCs w:val="24"/>
                        </w:rPr>
                        <w:t>animale</w:t>
                      </w:r>
                      <w:r w:rsidRPr="00AB3542">
                        <w:rPr>
                          <w:rFonts w:asciiTheme="majorBidi" w:hAnsiTheme="majorBidi" w:cstheme="majorBidi"/>
                          <w:spacing w:val="1"/>
                          <w:sz w:val="24"/>
                          <w:szCs w:val="24"/>
                        </w:rPr>
                        <w:t xml:space="preserve"> </w:t>
                      </w:r>
                      <w:r w:rsidRPr="00AB3542">
                        <w:rPr>
                          <w:rFonts w:asciiTheme="majorBidi" w:hAnsiTheme="majorBidi" w:cstheme="majorBidi"/>
                          <w:sz w:val="24"/>
                          <w:szCs w:val="24"/>
                        </w:rPr>
                        <w:t>en</w:t>
                      </w:r>
                      <w:r w:rsidRPr="00AB3542">
                        <w:rPr>
                          <w:rFonts w:asciiTheme="majorBidi" w:hAnsiTheme="majorBidi" w:cstheme="majorBidi"/>
                          <w:spacing w:val="-1"/>
                          <w:sz w:val="24"/>
                          <w:szCs w:val="24"/>
                        </w:rPr>
                        <w:t xml:space="preserve"> </w:t>
                      </w:r>
                      <w:r w:rsidRPr="00AB3542">
                        <w:rPr>
                          <w:rFonts w:asciiTheme="majorBidi" w:hAnsiTheme="majorBidi" w:cstheme="majorBidi"/>
                          <w:sz w:val="24"/>
                          <w:szCs w:val="24"/>
                        </w:rPr>
                        <w:t xml:space="preserve">Algérie </w:t>
                      </w:r>
                      <w:r>
                        <w:rPr>
                          <w:rFonts w:asciiTheme="majorBidi" w:hAnsiTheme="majorBidi" w:cstheme="majorBidi"/>
                          <w:sz w:val="24"/>
                          <w:szCs w:val="24"/>
                        </w:rPr>
                        <w:t>(</w:t>
                      </w:r>
                      <w:r w:rsidRPr="00AB3542">
                        <w:rPr>
                          <w:rFonts w:asciiTheme="majorBidi" w:hAnsiTheme="majorBidi" w:cstheme="majorBidi"/>
                          <w:sz w:val="24"/>
                          <w:szCs w:val="24"/>
                        </w:rPr>
                        <w:t>Source :</w:t>
                      </w:r>
                      <w:r w:rsidRPr="00AB3542">
                        <w:rPr>
                          <w:rFonts w:asciiTheme="majorBidi" w:hAnsiTheme="majorBidi" w:cstheme="majorBidi"/>
                          <w:spacing w:val="-1"/>
                          <w:sz w:val="24"/>
                          <w:szCs w:val="24"/>
                        </w:rPr>
                        <w:t xml:space="preserve"> </w:t>
                      </w:r>
                      <w:r w:rsidRPr="00AB3542">
                        <w:rPr>
                          <w:rFonts w:asciiTheme="majorBidi" w:hAnsiTheme="majorBidi" w:cstheme="majorBidi"/>
                          <w:sz w:val="24"/>
                          <w:szCs w:val="24"/>
                        </w:rPr>
                        <w:t xml:space="preserve">MADR, </w:t>
                      </w:r>
                      <w:r w:rsidRPr="00AB3542">
                        <w:rPr>
                          <w:rFonts w:asciiTheme="majorBidi" w:hAnsiTheme="majorBidi" w:cstheme="majorBidi"/>
                          <w:spacing w:val="-2"/>
                          <w:sz w:val="24"/>
                          <w:szCs w:val="24"/>
                        </w:rPr>
                        <w:t>2017)</w:t>
                      </w:r>
                    </w:p>
                    <w:p w14:paraId="0FF2F262" w14:textId="631D7CE2" w:rsidR="003F4F16" w:rsidRPr="00E47692" w:rsidRDefault="003F4F16" w:rsidP="00E47692">
                      <w:pPr>
                        <w:jc w:val="center"/>
                        <w:rPr>
                          <w:sz w:val="20"/>
                          <w:szCs w:val="20"/>
                        </w:rPr>
                      </w:pPr>
                    </w:p>
                  </w:txbxContent>
                </v:textbox>
                <w10:wrap anchorx="margin"/>
              </v:shape>
            </w:pict>
          </mc:Fallback>
        </mc:AlternateContent>
      </w:r>
      <w:r w:rsidRPr="00407B84">
        <w:rPr>
          <w:rFonts w:asciiTheme="majorBidi" w:hAnsiTheme="majorBidi" w:cstheme="majorBidi"/>
          <w:bCs/>
          <w:noProof/>
          <w:lang w:eastAsia="fr-FR"/>
        </w:rPr>
        <w:drawing>
          <wp:anchor distT="0" distB="0" distL="0" distR="0" simplePos="0" relativeHeight="251605504" behindDoc="1" locked="0" layoutInCell="1" allowOverlap="1" wp14:anchorId="1D217B9E" wp14:editId="579994CD">
            <wp:simplePos x="0" y="0"/>
            <wp:positionH relativeFrom="margin">
              <wp:posOffset>271145</wp:posOffset>
            </wp:positionH>
            <wp:positionV relativeFrom="paragraph">
              <wp:posOffset>1150620</wp:posOffset>
            </wp:positionV>
            <wp:extent cx="5191125" cy="2695575"/>
            <wp:effectExtent l="0" t="0" r="9525" b="9525"/>
            <wp:wrapTopAndBottom/>
            <wp:docPr id="30" name="Imag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 name="Image 30"/>
                    <pic:cNvPicPr/>
                  </pic:nvPicPr>
                  <pic:blipFill rotWithShape="1">
                    <a:blip r:embed="rId33" cstate="print">
                      <a:extLst>
                        <a:ext uri="{BEBA8EAE-BF5A-486C-A8C5-ECC9F3942E4B}">
                          <a14:imgProps xmlns:a14="http://schemas.microsoft.com/office/drawing/2010/main">
                            <a14:imgLayer r:embed="rId34">
                              <a14:imgEffect>
                                <a14:sharpenSoften amount="50000"/>
                              </a14:imgEffect>
                            </a14:imgLayer>
                          </a14:imgProps>
                        </a:ext>
                      </a:extLst>
                    </a:blip>
                    <a:srcRect l="2517" t="4735" r="6033" b="11503"/>
                    <a:stretch>
                      <a:fillRect/>
                    </a:stretch>
                  </pic:blipFill>
                  <pic:spPr bwMode="auto">
                    <a:xfrm>
                      <a:off x="0" y="0"/>
                      <a:ext cx="5191125" cy="26955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407B84">
        <w:rPr>
          <w:rFonts w:asciiTheme="majorBidi" w:hAnsiTheme="majorBidi" w:cstheme="majorBidi"/>
          <w:bCs/>
        </w:rPr>
        <w:t>Parallèlement, la production d’œufs de consommation a atteint une moyenne annuelle de 5,7 milliards d’unités sur la période 2010-2017, soit une hausse de 76 % par rapport à la décennie précédente. Toutefois, ces chiffres pourraient être sous-estimés en raison de l’importance du marché informel, qui domine largement cette filière en Algérie (Abachi, 2015).</w:t>
      </w:r>
    </w:p>
    <w:p w14:paraId="2AEC0E3B" w14:textId="39394F54" w:rsidR="00A46339" w:rsidRPr="00407B84" w:rsidRDefault="00E47692" w:rsidP="00083502">
      <w:pPr>
        <w:pStyle w:val="Corpsdetexte"/>
        <w:spacing w:before="4" w:line="360" w:lineRule="auto"/>
        <w:jc w:val="both"/>
        <w:rPr>
          <w:rFonts w:asciiTheme="majorBidi" w:hAnsiTheme="majorBidi" w:cstheme="majorBidi"/>
          <w:bCs/>
        </w:rPr>
      </w:pPr>
      <w:r w:rsidRPr="00407B84">
        <w:rPr>
          <w:rFonts w:asciiTheme="majorBidi" w:hAnsiTheme="majorBidi" w:cstheme="majorBidi"/>
          <w:bCs/>
          <w:noProof/>
          <w:color w:val="FF0000"/>
          <w:lang w:eastAsia="fr-FR"/>
        </w:rPr>
        <mc:AlternateContent>
          <mc:Choice Requires="wps">
            <w:drawing>
              <wp:anchor distT="0" distB="0" distL="114300" distR="114300" simplePos="0" relativeHeight="251616768" behindDoc="0" locked="0" layoutInCell="1" allowOverlap="1" wp14:anchorId="5BEB71E8" wp14:editId="39EE5DBB">
                <wp:simplePos x="0" y="0"/>
                <wp:positionH relativeFrom="page">
                  <wp:align>center</wp:align>
                </wp:positionH>
                <wp:positionV relativeFrom="paragraph">
                  <wp:posOffset>3283096</wp:posOffset>
                </wp:positionV>
                <wp:extent cx="4163060" cy="304800"/>
                <wp:effectExtent l="0" t="0" r="0" b="0"/>
                <wp:wrapNone/>
                <wp:docPr id="50" name="Zone de texte 50"/>
                <wp:cNvGraphicFramePr/>
                <a:graphic xmlns:a="http://schemas.openxmlformats.org/drawingml/2006/main">
                  <a:graphicData uri="http://schemas.microsoft.com/office/word/2010/wordprocessingShape">
                    <wps:wsp>
                      <wps:cNvSpPr txBox="1"/>
                      <wps:spPr>
                        <a:xfrm>
                          <a:off x="0" y="0"/>
                          <a:ext cx="4163060" cy="304800"/>
                        </a:xfrm>
                        <a:prstGeom prst="rect">
                          <a:avLst/>
                        </a:prstGeom>
                        <a:noFill/>
                        <a:ln w="6350">
                          <a:noFill/>
                        </a:ln>
                        <a:effectLst/>
                      </wps:spPr>
                      <wps:txbx>
                        <w:txbxContent>
                          <w:p w14:paraId="154CE06E" w14:textId="77777777" w:rsidR="003F4F16" w:rsidRDefault="003F4F1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50" o:spid="_x0000_s1037" type="#_x0000_t202" style="position:absolute;left:0;text-align:left;margin-left:0;margin-top:258.5pt;width:327.8pt;height:24pt;z-index:251616768;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" filled="f" stroked="f" strokeweight=".5pt">
                <v:textbox>
                  <w:txbxContent>
                    <w:p w14:paraId="154CE06E" w14:textId="77777777" w:rsidR="003F4F16" w:rsidRDefault="003F4F16"/>
                  </w:txbxContent>
                </v:textbox>
                <w10:wrap anchorx="page"/>
              </v:shape>
            </w:pict>
          </mc:Fallback>
        </mc:AlternateContent>
      </w:r>
    </w:p>
    <w:p w14:paraId="7B635797" w14:textId="5BD1BDDA" w:rsidR="00A46339" w:rsidRPr="00407B84" w:rsidRDefault="00055959" w:rsidP="000A506B">
      <w:pPr>
        <w:pStyle w:val="Titre"/>
        <w:rPr>
          <w:b w:val="0"/>
          <w:bCs/>
        </w:rPr>
      </w:pPr>
      <w:r w:rsidRPr="00407B84">
        <w:rPr>
          <w:b w:val="0"/>
          <w:bCs/>
        </w:rPr>
        <w:t xml:space="preserve"> </w:t>
      </w:r>
      <w:r w:rsidR="003D5F48" w:rsidRPr="00407B84">
        <w:rPr>
          <w:b w:val="0"/>
          <w:bCs/>
        </w:rPr>
        <w:t xml:space="preserve">Évolution de la consommation en Algérie </w:t>
      </w:r>
    </w:p>
    <w:p w14:paraId="4CFFDE0A" w14:textId="77777777" w:rsidR="00AB3542" w:rsidRPr="00407B84" w:rsidRDefault="003D5F48" w:rsidP="00AB3542">
      <w:pPr>
        <w:pStyle w:val="Corpsdetexte"/>
        <w:spacing w:before="137" w:line="360" w:lineRule="auto"/>
        <w:ind w:firstLine="283"/>
        <w:rPr>
          <w:rFonts w:asciiTheme="majorBidi" w:hAnsiTheme="majorBidi" w:cstheme="majorBidi"/>
          <w:bCs/>
        </w:rPr>
      </w:pPr>
      <w:r w:rsidRPr="00407B84">
        <w:rPr>
          <w:rFonts w:asciiTheme="majorBidi" w:hAnsiTheme="majorBidi" w:cstheme="majorBidi"/>
          <w:bCs/>
        </w:rPr>
        <w:t xml:space="preserve"> </w:t>
      </w:r>
      <w:r w:rsidR="00AB3542" w:rsidRPr="00407B84">
        <w:rPr>
          <w:rFonts w:asciiTheme="majorBidi" w:hAnsiTheme="majorBidi" w:cstheme="majorBidi"/>
          <w:bCs/>
        </w:rPr>
        <w:t>Selon Kaci (2014), les Algériens consomment moins de viande de poulet que leurs voisins maghrébins. Avec une consommation annuelle de 12 kg par habitant, l’Algérie se situe derrière le Maroc (15,9 kg/hab.) et la Tunisie (18,6 kg/hab.), ce qui en fait l’un des plus faibles consommateurs de la région.</w:t>
      </w:r>
    </w:p>
    <w:p w14:paraId="1805409F" w14:textId="6BB7B8D5" w:rsidR="00A46339" w:rsidRPr="00AB3542" w:rsidRDefault="00AB3542" w:rsidP="00AB3542">
      <w:pPr>
        <w:pStyle w:val="Corpsdetexte"/>
        <w:spacing w:before="137" w:line="360" w:lineRule="auto"/>
        <w:ind w:firstLine="283"/>
        <w:jc w:val="both"/>
        <w:rPr>
          <w:rFonts w:asciiTheme="majorBidi" w:hAnsiTheme="majorBidi" w:cstheme="majorBidi"/>
        </w:rPr>
      </w:pPr>
      <w:r w:rsidRPr="00AB3542">
        <w:rPr>
          <w:rFonts w:asciiTheme="majorBidi" w:hAnsiTheme="majorBidi" w:cstheme="majorBidi"/>
        </w:rPr>
        <w:t>Cependant, la consommation de volaille en Algérie a connu une progression constante au cours des vingt dernières années, avec un taux d’augmentation estimé à 10 % par an (</w:t>
      </w:r>
      <w:r w:rsidRPr="00AB3542">
        <w:rPr>
          <w:rFonts w:asciiTheme="majorBidi" w:hAnsiTheme="majorBidi" w:cstheme="majorBidi"/>
          <w:b/>
          <w:bCs/>
        </w:rPr>
        <w:t>APS, 2019</w:t>
      </w:r>
      <w:r w:rsidRPr="00AB3542">
        <w:rPr>
          <w:rFonts w:asciiTheme="majorBidi" w:hAnsiTheme="majorBidi" w:cstheme="majorBidi"/>
        </w:rPr>
        <w:t>).</w:t>
      </w:r>
    </w:p>
    <w:p w14:paraId="6C1F5789" w14:textId="2B53B9CD" w:rsidR="003D5F48" w:rsidRPr="00D2254E" w:rsidRDefault="003D5F48" w:rsidP="000A506B">
      <w:pPr>
        <w:pStyle w:val="Titre1"/>
      </w:pPr>
      <w:r w:rsidRPr="00D2254E">
        <w:lastRenderedPageBreak/>
        <w:t xml:space="preserve">Élevage du </w:t>
      </w:r>
      <w:r w:rsidR="006237DD" w:rsidRPr="00D2254E">
        <w:t>po</w:t>
      </w:r>
      <w:r w:rsidR="00D2254E">
        <w:t xml:space="preserve">ulet de chair : techniques et </w:t>
      </w:r>
      <w:r w:rsidRPr="00D2254E">
        <w:t>performances</w:t>
      </w:r>
    </w:p>
    <w:p w14:paraId="7DDC9D16" w14:textId="68C25374" w:rsidR="00532B1C" w:rsidRPr="0046405A" w:rsidRDefault="00AB3542" w:rsidP="00AB3542">
      <w:pPr>
        <w:pStyle w:val="NormalWeb"/>
        <w:spacing w:line="360" w:lineRule="auto"/>
        <w:ind w:left="60"/>
        <w:jc w:val="both"/>
        <w:rPr>
          <w:rFonts w:asciiTheme="majorBidi" w:hAnsiTheme="majorBidi" w:cstheme="majorBidi"/>
        </w:rPr>
      </w:pPr>
      <w:r w:rsidRPr="00AB3542">
        <w:rPr>
          <w:rFonts w:asciiTheme="majorBidi" w:hAnsiTheme="majorBidi" w:cstheme="majorBidi"/>
        </w:rPr>
        <w:t>L’élevage du poulet de chair est un secteur très dynamique grâce à la forte demande en viande blanche, à son coût accessible et à la rapidité du cycle de production. Sa rentabilité et sa durabilité reposent sur l’utilisation de techniques modernes d’élevage et sur le suivi rigoureux des performances zootechniques</w:t>
      </w:r>
      <w:r w:rsidR="00532B1C" w:rsidRPr="0046405A">
        <w:rPr>
          <w:rFonts w:asciiTheme="majorBidi" w:hAnsiTheme="majorBidi" w:cstheme="majorBidi"/>
        </w:rPr>
        <w:t>.</w:t>
      </w:r>
    </w:p>
    <w:p w14:paraId="096E1AE2" w14:textId="7236AC38" w:rsidR="003D5F48" w:rsidRPr="000A506B" w:rsidRDefault="003D5F48" w:rsidP="000A506B">
      <w:pPr>
        <w:pStyle w:val="Sous-titre"/>
      </w:pPr>
      <w:r w:rsidRPr="000A506B">
        <w:t>Paramètres zootechniques de l’élevage de poulets de chair</w:t>
      </w:r>
    </w:p>
    <w:p w14:paraId="4808DC13" w14:textId="6D51EFA4" w:rsidR="00532B1C" w:rsidRPr="0046405A" w:rsidRDefault="00AB3542" w:rsidP="00AB3542">
      <w:pPr>
        <w:pStyle w:val="NormalWeb"/>
        <w:spacing w:before="0" w:beforeAutospacing="0" w:after="0" w:afterAutospacing="0" w:line="360" w:lineRule="auto"/>
        <w:ind w:left="60"/>
        <w:jc w:val="both"/>
        <w:rPr>
          <w:rFonts w:asciiTheme="majorBidi" w:hAnsiTheme="majorBidi" w:cstheme="majorBidi"/>
        </w:rPr>
      </w:pPr>
      <w:r w:rsidRPr="00AB3542">
        <w:rPr>
          <w:rFonts w:asciiTheme="majorBidi" w:hAnsiTheme="majorBidi" w:cstheme="majorBidi"/>
        </w:rPr>
        <w:t>Les paramètres zootechniques sont des indicateurs clés pour apprécier la performance et la rentabilité de l’élevage du poulet de chair. Ils permettent d’évaluer les pratiques d’élevage, de repérer les faiblesses et de guider les choix de gestion. Ils traduisent surtout la croissance, la consommation alimentaire, l’état sanitaire et la productivité du troupeau</w:t>
      </w:r>
      <w:r w:rsidR="00532B1C" w:rsidRPr="0046405A">
        <w:rPr>
          <w:rFonts w:asciiTheme="majorBidi" w:hAnsiTheme="majorBidi" w:cstheme="majorBidi"/>
        </w:rPr>
        <w:t>.</w:t>
      </w:r>
    </w:p>
    <w:p w14:paraId="12E7D67A" w14:textId="76DED7D2" w:rsidR="00907046" w:rsidRPr="00907046" w:rsidRDefault="00907046" w:rsidP="00334EAE">
      <w:pPr>
        <w:pStyle w:val="Corpsdetexte"/>
        <w:spacing w:before="141" w:line="360" w:lineRule="auto"/>
        <w:ind w:right="-6" w:firstLine="283"/>
        <w:jc w:val="both"/>
        <w:rPr>
          <w:rFonts w:asciiTheme="majorBidi" w:hAnsiTheme="majorBidi" w:cstheme="majorBidi"/>
        </w:rPr>
      </w:pPr>
      <w:r w:rsidRPr="00907046">
        <w:rPr>
          <w:rFonts w:asciiTheme="majorBidi" w:hAnsiTheme="majorBidi" w:cstheme="majorBidi"/>
          <w:b/>
          <w:bCs/>
        </w:rPr>
        <w:t xml:space="preserve">                 III.1.a</w:t>
      </w:r>
      <w:r>
        <w:rPr>
          <w:rFonts w:asciiTheme="majorBidi" w:hAnsiTheme="majorBidi" w:cstheme="majorBidi"/>
          <w:b/>
          <w:bCs/>
        </w:rPr>
        <w:t xml:space="preserve">          Modes d’élevages </w:t>
      </w:r>
      <w:r w:rsidRPr="00907046">
        <w:rPr>
          <w:rFonts w:asciiTheme="majorBidi" w:hAnsiTheme="majorBidi" w:cstheme="majorBidi"/>
        </w:rPr>
        <w:t xml:space="preserve"> </w:t>
      </w:r>
    </w:p>
    <w:p w14:paraId="7E8CCD28" w14:textId="77777777" w:rsidR="00FB3B68" w:rsidRPr="00FB3B68" w:rsidRDefault="00FB3B68" w:rsidP="00FB3B68">
      <w:pPr>
        <w:pStyle w:val="Corpsdetexte"/>
        <w:spacing w:before="141" w:line="360" w:lineRule="auto"/>
        <w:ind w:left="142" w:right="-6" w:firstLine="283"/>
        <w:rPr>
          <w:rFonts w:asciiTheme="majorBidi" w:hAnsiTheme="majorBidi" w:cstheme="majorBidi"/>
        </w:rPr>
      </w:pPr>
      <w:r w:rsidRPr="00FB3B68">
        <w:rPr>
          <w:rFonts w:asciiTheme="majorBidi" w:hAnsiTheme="majorBidi" w:cstheme="majorBidi"/>
        </w:rPr>
        <w:t>En Algérie, l’élevage de la volaille est majoritairement intensif, à l’exception de quelques systèmes traditionnels de petite taille. Le poulet de chair peut être élevé selon trois principaux modes : en batterie, au sol ou en système mixte.</w:t>
      </w:r>
    </w:p>
    <w:p w14:paraId="0630530B" w14:textId="0CA984C5" w:rsidR="00FB3B68" w:rsidRPr="00FB3B68" w:rsidRDefault="00FB3B68" w:rsidP="00FB3B68">
      <w:pPr>
        <w:pStyle w:val="Corpsdetexte"/>
        <w:spacing w:before="141" w:line="360" w:lineRule="auto"/>
        <w:ind w:left="142" w:right="-6" w:firstLine="283"/>
        <w:jc w:val="both"/>
        <w:rPr>
          <w:rFonts w:asciiTheme="majorBidi" w:hAnsiTheme="majorBidi" w:cstheme="majorBidi"/>
        </w:rPr>
      </w:pPr>
      <w:r w:rsidRPr="00FB3B68">
        <w:rPr>
          <w:rFonts w:asciiTheme="majorBidi" w:hAnsiTheme="majorBidi" w:cstheme="majorBidi"/>
          <w:b/>
          <w:bCs/>
        </w:rPr>
        <w:t>L’élevage en batterie</w:t>
      </w:r>
      <w:r w:rsidRPr="00FB3B68">
        <w:rPr>
          <w:rFonts w:asciiTheme="majorBidi" w:hAnsiTheme="majorBidi" w:cstheme="majorBidi"/>
        </w:rPr>
        <w:t>, apparu pour la première fois aux États-Unis durant la Première Guerre mondiale, a marqué un tournant majeur dans la production avicole mondiale. Ce système en étages offre plusieurs avantages, notamment la suppression de la litière, principale source de germes pathogènes, une meilleure hygiène sanitaire grâce à l’évacuation des déjections à travers le grillage, ainsi qu’une croissance améliorée puisque les poulets réduisent leur activité et utilisent plus efficacement leur alimentation pour la production de viande. Cependant, il présente aussi des limites, telles que les accidents liés à la forte densité (picage, griffage), des contraintes techniques concernant la ventilation, le chauffage et la désinfection, ainsi que le coût élevé du matériel (</w:t>
      </w:r>
      <w:r w:rsidRPr="00FB3B68">
        <w:rPr>
          <w:rFonts w:asciiTheme="majorBidi" w:hAnsiTheme="majorBidi" w:cstheme="majorBidi"/>
          <w:b/>
          <w:bCs/>
        </w:rPr>
        <w:t xml:space="preserve">Lazaro et </w:t>
      </w:r>
      <w:proofErr w:type="gramStart"/>
      <w:r w:rsidRPr="00FB3B68">
        <w:rPr>
          <w:rFonts w:asciiTheme="majorBidi" w:hAnsiTheme="majorBidi" w:cstheme="majorBidi"/>
          <w:b/>
          <w:bCs/>
          <w:i/>
          <w:iCs/>
        </w:rPr>
        <w:t>al</w:t>
      </w:r>
      <w:r w:rsidRPr="00FB3B68">
        <w:rPr>
          <w:rFonts w:asciiTheme="majorBidi" w:hAnsiTheme="majorBidi" w:cstheme="majorBidi"/>
          <w:b/>
          <w:bCs/>
        </w:rPr>
        <w:t>.,</w:t>
      </w:r>
      <w:proofErr w:type="gramEnd"/>
      <w:r w:rsidRPr="00FB3B68">
        <w:rPr>
          <w:rFonts w:asciiTheme="majorBidi" w:hAnsiTheme="majorBidi" w:cstheme="majorBidi"/>
          <w:b/>
          <w:bCs/>
        </w:rPr>
        <w:t xml:space="preserve"> 2003</w:t>
      </w:r>
      <w:r w:rsidRPr="00FB3B68">
        <w:rPr>
          <w:rFonts w:asciiTheme="majorBidi" w:hAnsiTheme="majorBidi" w:cstheme="majorBidi"/>
        </w:rPr>
        <w:t>).</w:t>
      </w:r>
    </w:p>
    <w:p w14:paraId="0883DF75" w14:textId="77777777" w:rsidR="00FB3B68" w:rsidRPr="00FB3B68" w:rsidRDefault="00FB3B68" w:rsidP="00FB3B68">
      <w:pPr>
        <w:pStyle w:val="Corpsdetexte"/>
        <w:spacing w:before="141" w:line="360" w:lineRule="auto"/>
        <w:ind w:left="142" w:right="-6" w:firstLine="283"/>
        <w:jc w:val="both"/>
        <w:rPr>
          <w:rFonts w:asciiTheme="majorBidi" w:hAnsiTheme="majorBidi" w:cstheme="majorBidi"/>
        </w:rPr>
      </w:pPr>
      <w:r w:rsidRPr="00FB3B68">
        <w:rPr>
          <w:rFonts w:asciiTheme="majorBidi" w:hAnsiTheme="majorBidi" w:cstheme="majorBidi"/>
          <w:b/>
          <w:bCs/>
        </w:rPr>
        <w:t>L’élevage au sol</w:t>
      </w:r>
      <w:r w:rsidRPr="00FB3B68">
        <w:rPr>
          <w:rFonts w:asciiTheme="majorBidi" w:hAnsiTheme="majorBidi" w:cstheme="majorBidi"/>
        </w:rPr>
        <w:t xml:space="preserve"> est largement répandu, aussi bien dans les exploitations villageoises et fermières que dans les systèmes industriels. Dans ces derniers, il est couramment utilisé pour l’engraissement des poussins de chair ou pour la ponte des œufs. Le sol, en terre battue ou en ciment, est recouvert d’une litière constituée de paille, de copeaux de bois, de feuilles séchées ou d’autres matières absorbantes, avec une épaisseur moyenne d’environ 10 cm (</w:t>
      </w:r>
      <w:r w:rsidRPr="00FB3B68">
        <w:rPr>
          <w:rFonts w:asciiTheme="majorBidi" w:hAnsiTheme="majorBidi" w:cstheme="majorBidi"/>
          <w:b/>
          <w:bCs/>
        </w:rPr>
        <w:t xml:space="preserve">Lazaro et </w:t>
      </w:r>
      <w:r w:rsidRPr="00FB3B68">
        <w:rPr>
          <w:rFonts w:asciiTheme="majorBidi" w:hAnsiTheme="majorBidi" w:cstheme="majorBidi"/>
          <w:b/>
          <w:bCs/>
          <w:i/>
          <w:iCs/>
        </w:rPr>
        <w:t>al</w:t>
      </w:r>
      <w:r w:rsidRPr="00FB3B68">
        <w:rPr>
          <w:rFonts w:asciiTheme="majorBidi" w:hAnsiTheme="majorBidi" w:cstheme="majorBidi"/>
          <w:b/>
          <w:bCs/>
        </w:rPr>
        <w:t>., 2003</w:t>
      </w:r>
      <w:r w:rsidRPr="00FB3B68">
        <w:rPr>
          <w:rFonts w:asciiTheme="majorBidi" w:hAnsiTheme="majorBidi" w:cstheme="majorBidi"/>
        </w:rPr>
        <w:t xml:space="preserve">). Ses principaux avantages résident dans la simplicité de la technique, la faible exigence </w:t>
      </w:r>
      <w:r w:rsidRPr="00FB3B68">
        <w:rPr>
          <w:rFonts w:asciiTheme="majorBidi" w:hAnsiTheme="majorBidi" w:cstheme="majorBidi"/>
        </w:rPr>
        <w:lastRenderedPageBreak/>
        <w:t>en main-d’œuvre, le faible coût du matériel et une meilleure présentation des poulets. En revanche, ce mode d’élevage engendre une croissance plus lente en raison de l’activité des oiseaux, exige des espaces plus vastes pour éviter le surpeuplement, et accroît le risque de maladies comme la coccidiose du fait du contact avec les déjections (</w:t>
      </w:r>
      <w:r w:rsidRPr="00FB3B68">
        <w:rPr>
          <w:rFonts w:asciiTheme="majorBidi" w:hAnsiTheme="majorBidi" w:cstheme="majorBidi"/>
          <w:b/>
          <w:bCs/>
        </w:rPr>
        <w:t>Smith, 2001</w:t>
      </w:r>
      <w:r w:rsidRPr="00FB3B68">
        <w:rPr>
          <w:rFonts w:asciiTheme="majorBidi" w:hAnsiTheme="majorBidi" w:cstheme="majorBidi"/>
        </w:rPr>
        <w:t>).</w:t>
      </w:r>
    </w:p>
    <w:p w14:paraId="1810866F" w14:textId="7D67E324" w:rsidR="00FB3B68" w:rsidRDefault="00FB3B68" w:rsidP="00FB3B68">
      <w:pPr>
        <w:pStyle w:val="Corpsdetexte"/>
        <w:spacing w:before="141" w:line="360" w:lineRule="auto"/>
        <w:ind w:left="142" w:right="-6" w:firstLine="283"/>
        <w:jc w:val="both"/>
        <w:rPr>
          <w:rFonts w:asciiTheme="majorBidi" w:hAnsiTheme="majorBidi" w:cstheme="majorBidi"/>
        </w:rPr>
      </w:pPr>
      <w:r>
        <w:rPr>
          <w:rFonts w:asciiTheme="majorBidi" w:hAnsiTheme="majorBidi" w:cstheme="majorBidi"/>
          <w:b/>
          <w:bCs/>
        </w:rPr>
        <w:t>S</w:t>
      </w:r>
      <w:r w:rsidRPr="00FB3B68">
        <w:rPr>
          <w:rFonts w:asciiTheme="majorBidi" w:hAnsiTheme="majorBidi" w:cstheme="majorBidi"/>
          <w:b/>
          <w:bCs/>
        </w:rPr>
        <w:t>ystème mixte sol-batterie</w:t>
      </w:r>
      <w:r w:rsidRPr="00FB3B68">
        <w:rPr>
          <w:rFonts w:asciiTheme="majorBidi" w:hAnsiTheme="majorBidi" w:cstheme="majorBidi"/>
        </w:rPr>
        <w:t xml:space="preserve"> combine les bénéfices des deux modes précédents. Les poussins sont élevés au sol durant les six premières semaines, ce qui favorise leur rusticité, puis transférés en batterie pour la phase de finition. Cette méthode est justifiée par l’insuffisance d’espace pour maintenir les lots au sol sur toute la durée d’élevage et par l’impossibilité d’investir dans une installation entièrement équipée en batteries (</w:t>
      </w:r>
      <w:r w:rsidRPr="00FB3B68">
        <w:rPr>
          <w:rFonts w:asciiTheme="majorBidi" w:hAnsiTheme="majorBidi" w:cstheme="majorBidi"/>
          <w:b/>
          <w:bCs/>
        </w:rPr>
        <w:t xml:space="preserve">Lazaro et </w:t>
      </w:r>
      <w:proofErr w:type="gramStart"/>
      <w:r w:rsidRPr="00FB3B68">
        <w:rPr>
          <w:rFonts w:asciiTheme="majorBidi" w:hAnsiTheme="majorBidi" w:cstheme="majorBidi"/>
          <w:b/>
          <w:bCs/>
          <w:i/>
          <w:iCs/>
        </w:rPr>
        <w:t>al</w:t>
      </w:r>
      <w:r w:rsidRPr="00FB3B68">
        <w:rPr>
          <w:rFonts w:asciiTheme="majorBidi" w:hAnsiTheme="majorBidi" w:cstheme="majorBidi"/>
          <w:b/>
          <w:bCs/>
        </w:rPr>
        <w:t>.,</w:t>
      </w:r>
      <w:proofErr w:type="gramEnd"/>
      <w:r w:rsidRPr="00FB3B68">
        <w:rPr>
          <w:rFonts w:asciiTheme="majorBidi" w:hAnsiTheme="majorBidi" w:cstheme="majorBidi"/>
          <w:b/>
          <w:bCs/>
        </w:rPr>
        <w:t xml:space="preserve"> 2003</w:t>
      </w:r>
      <w:r w:rsidRPr="00FB3B68">
        <w:rPr>
          <w:rFonts w:asciiTheme="majorBidi" w:hAnsiTheme="majorBidi" w:cstheme="majorBidi"/>
        </w:rPr>
        <w:t>).</w:t>
      </w:r>
    </w:p>
    <w:p w14:paraId="7C350B0E" w14:textId="744FEED4" w:rsidR="003D5F48" w:rsidRPr="00CB390C" w:rsidRDefault="00CB390C" w:rsidP="00083502">
      <w:pPr>
        <w:spacing w:after="0" w:line="360" w:lineRule="auto"/>
        <w:jc w:val="both"/>
        <w:rPr>
          <w:rFonts w:asciiTheme="majorBidi" w:hAnsiTheme="majorBidi" w:cstheme="majorBidi"/>
          <w:b/>
          <w:bCs/>
          <w:sz w:val="24"/>
          <w:szCs w:val="24"/>
        </w:rPr>
      </w:pPr>
      <w:r w:rsidRPr="00CB390C">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Pr="00CB390C">
        <w:rPr>
          <w:rFonts w:asciiTheme="majorBidi" w:hAnsiTheme="majorBidi" w:cstheme="majorBidi"/>
          <w:b/>
          <w:bCs/>
          <w:sz w:val="24"/>
          <w:szCs w:val="24"/>
        </w:rPr>
        <w:t xml:space="preserve"> </w:t>
      </w:r>
      <w:r w:rsidR="00EE34EA">
        <w:rPr>
          <w:rFonts w:asciiTheme="majorBidi" w:hAnsiTheme="majorBidi" w:cstheme="majorBidi"/>
          <w:b/>
          <w:bCs/>
          <w:sz w:val="24"/>
          <w:szCs w:val="24"/>
        </w:rPr>
        <w:t>III.1.b</w:t>
      </w:r>
      <w:r w:rsidRPr="00CB390C">
        <w:rPr>
          <w:rFonts w:asciiTheme="majorBidi" w:hAnsiTheme="majorBidi" w:cstheme="majorBidi"/>
          <w:b/>
          <w:bCs/>
          <w:sz w:val="24"/>
          <w:szCs w:val="24"/>
        </w:rPr>
        <w:t xml:space="preserve">          </w:t>
      </w:r>
      <w:r w:rsidR="003D5F48" w:rsidRPr="00CB390C">
        <w:rPr>
          <w:rFonts w:asciiTheme="majorBidi" w:hAnsiTheme="majorBidi" w:cstheme="majorBidi"/>
          <w:b/>
          <w:bCs/>
          <w:sz w:val="24"/>
          <w:szCs w:val="24"/>
        </w:rPr>
        <w:t xml:space="preserve">Infrastructures d’élevage </w:t>
      </w:r>
    </w:p>
    <w:p w14:paraId="01CEF4B1" w14:textId="77777777" w:rsidR="00FB3B68" w:rsidRPr="00FB3B68" w:rsidRDefault="00FB3B68" w:rsidP="00083502">
      <w:pPr>
        <w:pStyle w:val="NormalWeb"/>
        <w:spacing w:before="0" w:beforeAutospacing="0" w:after="0" w:afterAutospacing="0" w:line="360" w:lineRule="auto"/>
        <w:ind w:left="60" w:firstLine="366"/>
        <w:jc w:val="both"/>
        <w:rPr>
          <w:rFonts w:asciiTheme="majorBidi" w:hAnsiTheme="majorBidi" w:cstheme="majorBidi"/>
        </w:rPr>
      </w:pPr>
      <w:r w:rsidRPr="00FB3B68">
        <w:rPr>
          <w:rFonts w:asciiTheme="majorBidi" w:hAnsiTheme="majorBidi" w:cstheme="majorBidi"/>
        </w:rPr>
        <w:t>Les infrastructures d’élevage regroupent l’ensemble des bâtiments, équipements et installations nécessaires pour garantir de bonnes conditions de logement, d’alimentation, d’hygiène et de suivi sanitaire des volailles. Elles représentent un facteur clé du bien-être animal, de l’amélioration des performances zootechniques et de la rentabilité de l’exploitation (</w:t>
      </w:r>
      <w:r w:rsidRPr="00FB3B68">
        <w:rPr>
          <w:rFonts w:asciiTheme="majorBidi" w:hAnsiTheme="majorBidi" w:cstheme="majorBidi"/>
          <w:b/>
          <w:bCs/>
        </w:rPr>
        <w:t>Alloui, 2006</w:t>
      </w:r>
      <w:r w:rsidRPr="00FB3B68">
        <w:rPr>
          <w:rFonts w:asciiTheme="majorBidi" w:hAnsiTheme="majorBidi" w:cstheme="majorBidi"/>
        </w:rPr>
        <w:t>).</w:t>
      </w:r>
    </w:p>
    <w:p w14:paraId="0EB8337E" w14:textId="77777777" w:rsidR="00FB3B68" w:rsidRPr="00FB3B68" w:rsidRDefault="00FB3B68" w:rsidP="00083502">
      <w:pPr>
        <w:pStyle w:val="NormalWeb"/>
        <w:spacing w:before="0" w:beforeAutospacing="0" w:after="0" w:afterAutospacing="0" w:line="360" w:lineRule="auto"/>
        <w:ind w:left="60" w:firstLine="366"/>
        <w:jc w:val="both"/>
        <w:rPr>
          <w:rFonts w:asciiTheme="majorBidi" w:hAnsiTheme="majorBidi" w:cstheme="majorBidi"/>
          <w:b/>
          <w:bCs/>
        </w:rPr>
      </w:pPr>
      <w:r w:rsidRPr="00FB3B68">
        <w:rPr>
          <w:rFonts w:asciiTheme="majorBidi" w:hAnsiTheme="majorBidi" w:cstheme="majorBidi"/>
          <w:b/>
          <w:bCs/>
        </w:rPr>
        <w:t>1. Types de bâtiments</w:t>
      </w:r>
    </w:p>
    <w:p w14:paraId="5E08150D" w14:textId="77777777" w:rsidR="00FB3B68" w:rsidRPr="00FB3B68" w:rsidRDefault="00FB3B68" w:rsidP="00083502">
      <w:pPr>
        <w:pStyle w:val="NormalWeb"/>
        <w:spacing w:before="0" w:beforeAutospacing="0" w:after="0" w:afterAutospacing="0" w:line="360" w:lineRule="auto"/>
        <w:ind w:left="60" w:firstLine="366"/>
        <w:jc w:val="both"/>
        <w:rPr>
          <w:rFonts w:asciiTheme="majorBidi" w:hAnsiTheme="majorBidi" w:cstheme="majorBidi"/>
        </w:rPr>
      </w:pPr>
      <w:r w:rsidRPr="00FB3B68">
        <w:rPr>
          <w:rFonts w:asciiTheme="majorBidi" w:hAnsiTheme="majorBidi" w:cstheme="majorBidi"/>
        </w:rPr>
        <w:t>Bâtiments obscurs : Ils sont totalement fermés, avec une ambiance entièrement mécanisée (température, humidité, ventilation et éclairement). Bien que ce système permette un meilleur contrôle de l’environnement, il présente des difficultés techniques, notamment pour assurer une ventilation homogène et un renouvellement d’air efficace (</w:t>
      </w:r>
      <w:r w:rsidRPr="00FB3B68">
        <w:rPr>
          <w:rFonts w:asciiTheme="majorBidi" w:hAnsiTheme="majorBidi" w:cstheme="majorBidi"/>
          <w:b/>
          <w:bCs/>
        </w:rPr>
        <w:t>Alloui, 2006</w:t>
      </w:r>
      <w:r w:rsidRPr="00FB3B68">
        <w:rPr>
          <w:rFonts w:asciiTheme="majorBidi" w:hAnsiTheme="majorBidi" w:cstheme="majorBidi"/>
        </w:rPr>
        <w:t>).</w:t>
      </w:r>
    </w:p>
    <w:p w14:paraId="1C3615DC" w14:textId="77777777" w:rsidR="00FB3B68" w:rsidRPr="00FB3B68" w:rsidRDefault="00FB3B68" w:rsidP="00083502">
      <w:pPr>
        <w:pStyle w:val="NormalWeb"/>
        <w:spacing w:before="0" w:beforeAutospacing="0" w:after="0" w:afterAutospacing="0" w:line="360" w:lineRule="auto"/>
        <w:ind w:left="60" w:firstLine="366"/>
        <w:jc w:val="both"/>
        <w:rPr>
          <w:rFonts w:asciiTheme="majorBidi" w:hAnsiTheme="majorBidi" w:cstheme="majorBidi"/>
        </w:rPr>
      </w:pPr>
      <w:r w:rsidRPr="00FB3B68">
        <w:rPr>
          <w:rFonts w:asciiTheme="majorBidi" w:hAnsiTheme="majorBidi" w:cstheme="majorBidi"/>
        </w:rPr>
        <w:t>Bâtiments clairs : Ils disposent de fenêtres ou d’ouvertures laissant entrer la lumière du jour. La ventilation peut y être statique ou dynamique, mais la régulation thermique reste difficile, même dans les bâtiments bien isolés, ce qui expose les volailles à des variations climatiques importantes (</w:t>
      </w:r>
      <w:r w:rsidRPr="00FB3B68">
        <w:rPr>
          <w:rFonts w:asciiTheme="majorBidi" w:hAnsiTheme="majorBidi" w:cstheme="majorBidi"/>
          <w:b/>
          <w:bCs/>
        </w:rPr>
        <w:t>Pharmavet, 2000</w:t>
      </w:r>
      <w:r w:rsidRPr="00FB3B68">
        <w:rPr>
          <w:rFonts w:asciiTheme="majorBidi" w:hAnsiTheme="majorBidi" w:cstheme="majorBidi"/>
        </w:rPr>
        <w:t>).</w:t>
      </w:r>
    </w:p>
    <w:p w14:paraId="05CF7FE5" w14:textId="77777777" w:rsidR="00FB3B68" w:rsidRPr="00823D60" w:rsidRDefault="00FB3B68" w:rsidP="00083502">
      <w:pPr>
        <w:pStyle w:val="NormalWeb"/>
        <w:spacing w:before="0" w:beforeAutospacing="0" w:after="0" w:afterAutospacing="0" w:line="360" w:lineRule="auto"/>
        <w:ind w:left="60" w:firstLine="366"/>
        <w:jc w:val="both"/>
        <w:rPr>
          <w:rFonts w:asciiTheme="majorBidi" w:hAnsiTheme="majorBidi" w:cstheme="majorBidi"/>
          <w:b/>
          <w:bCs/>
        </w:rPr>
      </w:pPr>
      <w:r w:rsidRPr="00823D60">
        <w:rPr>
          <w:rFonts w:asciiTheme="majorBidi" w:hAnsiTheme="majorBidi" w:cstheme="majorBidi"/>
          <w:b/>
          <w:bCs/>
        </w:rPr>
        <w:t>2. Implantation des bâtiments</w:t>
      </w:r>
    </w:p>
    <w:p w14:paraId="7A0A3F90" w14:textId="77777777" w:rsidR="00FB3B68" w:rsidRPr="00FB3B68" w:rsidRDefault="00FB3B68" w:rsidP="00083502">
      <w:pPr>
        <w:pStyle w:val="NormalWeb"/>
        <w:spacing w:before="0" w:beforeAutospacing="0" w:after="0" w:afterAutospacing="0" w:line="360" w:lineRule="auto"/>
        <w:ind w:left="60" w:firstLine="366"/>
        <w:jc w:val="both"/>
        <w:rPr>
          <w:rFonts w:asciiTheme="majorBidi" w:hAnsiTheme="majorBidi" w:cstheme="majorBidi"/>
        </w:rPr>
      </w:pPr>
      <w:r w:rsidRPr="00FB3B68">
        <w:rPr>
          <w:rFonts w:asciiTheme="majorBidi" w:hAnsiTheme="majorBidi" w:cstheme="majorBidi"/>
        </w:rPr>
        <w:t>La conception d’un poulailler doit tenir compte du type de production (chair ou ponte), des conditions régionales et du confort des animaux. Les critères essentiels incluent :</w:t>
      </w:r>
    </w:p>
    <w:p w14:paraId="7A8D67D6" w14:textId="2E212A29" w:rsidR="00FB3B68" w:rsidRPr="00FB3B68" w:rsidRDefault="00823D60" w:rsidP="006F009D">
      <w:pPr>
        <w:pStyle w:val="NormalWeb"/>
        <w:numPr>
          <w:ilvl w:val="0"/>
          <w:numId w:val="36"/>
        </w:numPr>
        <w:spacing w:before="0" w:beforeAutospacing="0" w:after="0" w:afterAutospacing="0" w:line="360" w:lineRule="auto"/>
        <w:jc w:val="both"/>
        <w:rPr>
          <w:rFonts w:asciiTheme="majorBidi" w:hAnsiTheme="majorBidi" w:cstheme="majorBidi"/>
        </w:rPr>
      </w:pPr>
      <w:r w:rsidRPr="00FB3B68">
        <w:rPr>
          <w:rFonts w:asciiTheme="majorBidi" w:hAnsiTheme="majorBidi" w:cstheme="majorBidi"/>
        </w:rPr>
        <w:t>Un terrain plat, sec et non inondable,</w:t>
      </w:r>
    </w:p>
    <w:p w14:paraId="228E9D02" w14:textId="49290800" w:rsidR="00FB3B68" w:rsidRPr="00FB3B68" w:rsidRDefault="00823D60" w:rsidP="006F009D">
      <w:pPr>
        <w:pStyle w:val="NormalWeb"/>
        <w:numPr>
          <w:ilvl w:val="0"/>
          <w:numId w:val="36"/>
        </w:numPr>
        <w:spacing w:before="0" w:beforeAutospacing="0" w:after="0" w:afterAutospacing="0" w:line="360" w:lineRule="auto"/>
        <w:jc w:val="both"/>
        <w:rPr>
          <w:rFonts w:asciiTheme="majorBidi" w:hAnsiTheme="majorBidi" w:cstheme="majorBidi"/>
        </w:rPr>
      </w:pPr>
      <w:r w:rsidRPr="00FB3B68">
        <w:rPr>
          <w:rFonts w:asciiTheme="majorBidi" w:hAnsiTheme="majorBidi" w:cstheme="majorBidi"/>
        </w:rPr>
        <w:t>Une bonne évacuation des eaux usées,</w:t>
      </w:r>
    </w:p>
    <w:p w14:paraId="6D6D6D84" w14:textId="0A9A8D60" w:rsidR="00FB3B68" w:rsidRPr="00FB3B68" w:rsidRDefault="00823D60" w:rsidP="006F009D">
      <w:pPr>
        <w:pStyle w:val="NormalWeb"/>
        <w:numPr>
          <w:ilvl w:val="0"/>
          <w:numId w:val="36"/>
        </w:numPr>
        <w:spacing w:before="0" w:beforeAutospacing="0" w:after="0" w:afterAutospacing="0" w:line="360" w:lineRule="auto"/>
        <w:jc w:val="both"/>
        <w:rPr>
          <w:rFonts w:asciiTheme="majorBidi" w:hAnsiTheme="majorBidi" w:cstheme="majorBidi"/>
        </w:rPr>
      </w:pPr>
      <w:r w:rsidRPr="00FB3B68">
        <w:rPr>
          <w:rFonts w:asciiTheme="majorBidi" w:hAnsiTheme="majorBidi" w:cstheme="majorBidi"/>
        </w:rPr>
        <w:t>La proximité des réseaux d’eau et d’électricité,</w:t>
      </w:r>
    </w:p>
    <w:p w14:paraId="5740990B" w14:textId="367FF8D2" w:rsidR="00FB3B68" w:rsidRPr="00FB3B68" w:rsidRDefault="00823D60" w:rsidP="006F009D">
      <w:pPr>
        <w:pStyle w:val="NormalWeb"/>
        <w:numPr>
          <w:ilvl w:val="0"/>
          <w:numId w:val="36"/>
        </w:numPr>
        <w:spacing w:before="0" w:beforeAutospacing="0" w:after="0" w:afterAutospacing="0" w:line="360" w:lineRule="auto"/>
        <w:jc w:val="both"/>
        <w:rPr>
          <w:rFonts w:asciiTheme="majorBidi" w:hAnsiTheme="majorBidi" w:cstheme="majorBidi"/>
        </w:rPr>
      </w:pPr>
      <w:r w:rsidRPr="00FB3B68">
        <w:rPr>
          <w:rFonts w:asciiTheme="majorBidi" w:hAnsiTheme="majorBidi" w:cstheme="majorBidi"/>
        </w:rPr>
        <w:t xml:space="preserve">Un éloignement suffisant des habitations et autres élevages pour limiter les nuisances et risques sanitaires </w:t>
      </w:r>
      <w:r w:rsidRPr="00823D60">
        <w:rPr>
          <w:rFonts w:asciiTheme="majorBidi" w:hAnsiTheme="majorBidi" w:cstheme="majorBidi"/>
          <w:b/>
          <w:bCs/>
        </w:rPr>
        <w:t>(ITAVI, 2009</w:t>
      </w:r>
      <w:r w:rsidRPr="00FB3B68">
        <w:rPr>
          <w:rFonts w:asciiTheme="majorBidi" w:hAnsiTheme="majorBidi" w:cstheme="majorBidi"/>
        </w:rPr>
        <w:t>).</w:t>
      </w:r>
    </w:p>
    <w:p w14:paraId="724B2CA4" w14:textId="77777777" w:rsidR="00FB3B68" w:rsidRPr="00FB3B68" w:rsidRDefault="00FB3B68" w:rsidP="00083502">
      <w:pPr>
        <w:pStyle w:val="NormalWeb"/>
        <w:spacing w:before="0" w:beforeAutospacing="0" w:after="0" w:afterAutospacing="0" w:line="360" w:lineRule="auto"/>
        <w:ind w:left="60"/>
        <w:jc w:val="both"/>
        <w:rPr>
          <w:rFonts w:asciiTheme="majorBidi" w:hAnsiTheme="majorBidi" w:cstheme="majorBidi"/>
        </w:rPr>
      </w:pPr>
      <w:r w:rsidRPr="00FB3B68">
        <w:rPr>
          <w:rFonts w:asciiTheme="majorBidi" w:hAnsiTheme="majorBidi" w:cstheme="majorBidi"/>
        </w:rPr>
        <w:lastRenderedPageBreak/>
        <w:t>De plus, l’emplacement doit bénéficier d’une bonne circulation d’air, tout en évitant les zones inondables, les terrains trop humides et les sites exposés aux vents violents (</w:t>
      </w:r>
      <w:r w:rsidRPr="00823D60">
        <w:rPr>
          <w:rFonts w:asciiTheme="majorBidi" w:hAnsiTheme="majorBidi" w:cstheme="majorBidi"/>
          <w:b/>
          <w:bCs/>
        </w:rPr>
        <w:t>Alloui, 2006</w:t>
      </w:r>
      <w:r w:rsidRPr="00FB3B68">
        <w:rPr>
          <w:rFonts w:asciiTheme="majorBidi" w:hAnsiTheme="majorBidi" w:cstheme="majorBidi"/>
        </w:rPr>
        <w:t>).</w:t>
      </w:r>
    </w:p>
    <w:p w14:paraId="1AB7ADC1" w14:textId="77777777" w:rsidR="00FB3B68" w:rsidRPr="00823D60" w:rsidRDefault="00FB3B68" w:rsidP="00083502">
      <w:pPr>
        <w:pStyle w:val="NormalWeb"/>
        <w:spacing w:before="0" w:beforeAutospacing="0" w:after="0" w:afterAutospacing="0" w:line="360" w:lineRule="auto"/>
        <w:ind w:left="60" w:firstLine="366"/>
        <w:jc w:val="both"/>
        <w:rPr>
          <w:rFonts w:asciiTheme="majorBidi" w:hAnsiTheme="majorBidi" w:cstheme="majorBidi"/>
          <w:b/>
          <w:bCs/>
        </w:rPr>
      </w:pPr>
      <w:r w:rsidRPr="00823D60">
        <w:rPr>
          <w:rFonts w:asciiTheme="majorBidi" w:hAnsiTheme="majorBidi" w:cstheme="majorBidi"/>
          <w:b/>
          <w:bCs/>
        </w:rPr>
        <w:t>3. Conception des bâtiments</w:t>
      </w:r>
    </w:p>
    <w:p w14:paraId="526C80C1" w14:textId="77777777" w:rsidR="00FB3B68" w:rsidRPr="00FB3B68" w:rsidRDefault="00FB3B68" w:rsidP="00083502">
      <w:pPr>
        <w:pStyle w:val="NormalWeb"/>
        <w:spacing w:before="0" w:beforeAutospacing="0" w:after="0" w:afterAutospacing="0" w:line="360" w:lineRule="auto"/>
        <w:ind w:left="426"/>
        <w:jc w:val="both"/>
        <w:rPr>
          <w:rFonts w:asciiTheme="majorBidi" w:hAnsiTheme="majorBidi" w:cstheme="majorBidi"/>
        </w:rPr>
      </w:pPr>
      <w:r w:rsidRPr="00FB3B68">
        <w:rPr>
          <w:rFonts w:asciiTheme="majorBidi" w:hAnsiTheme="majorBidi" w:cstheme="majorBidi"/>
        </w:rPr>
        <w:t>La surface du bâtiment dépend du nombre de volailles logées, avec une densité recommandée de 10 sujets/m² maximum à l’âge adulte (</w:t>
      </w:r>
      <w:r w:rsidRPr="00823D60">
        <w:rPr>
          <w:rFonts w:asciiTheme="majorBidi" w:hAnsiTheme="majorBidi" w:cstheme="majorBidi"/>
          <w:b/>
          <w:bCs/>
        </w:rPr>
        <w:t>Alloui, 2006</w:t>
      </w:r>
      <w:r w:rsidRPr="00FB3B68">
        <w:rPr>
          <w:rFonts w:asciiTheme="majorBidi" w:hAnsiTheme="majorBidi" w:cstheme="majorBidi"/>
        </w:rPr>
        <w:t>).</w:t>
      </w:r>
    </w:p>
    <w:p w14:paraId="7FF8C00A" w14:textId="77777777" w:rsidR="00FB3B68" w:rsidRPr="00FB3B68" w:rsidRDefault="00FB3B68" w:rsidP="006F009D">
      <w:pPr>
        <w:pStyle w:val="NormalWeb"/>
        <w:numPr>
          <w:ilvl w:val="0"/>
          <w:numId w:val="37"/>
        </w:numPr>
        <w:spacing w:before="0" w:beforeAutospacing="0" w:after="0" w:afterAutospacing="0" w:line="360" w:lineRule="auto"/>
        <w:jc w:val="both"/>
        <w:rPr>
          <w:rFonts w:asciiTheme="majorBidi" w:hAnsiTheme="majorBidi" w:cstheme="majorBidi"/>
        </w:rPr>
      </w:pPr>
      <w:r w:rsidRPr="00FB3B68">
        <w:rPr>
          <w:rFonts w:asciiTheme="majorBidi" w:hAnsiTheme="majorBidi" w:cstheme="majorBidi"/>
        </w:rPr>
        <w:t>Largeur : 8 à 15 m pour les poulaillers à double pente ; 6 à 8 m pour ceux à pente simple.</w:t>
      </w:r>
    </w:p>
    <w:p w14:paraId="763FE7BA" w14:textId="77777777" w:rsidR="00FB3B68" w:rsidRPr="00FB3B68" w:rsidRDefault="00FB3B68" w:rsidP="006F009D">
      <w:pPr>
        <w:pStyle w:val="NormalWeb"/>
        <w:numPr>
          <w:ilvl w:val="0"/>
          <w:numId w:val="37"/>
        </w:numPr>
        <w:spacing w:before="0" w:beforeAutospacing="0" w:after="0" w:afterAutospacing="0" w:line="360" w:lineRule="auto"/>
        <w:jc w:val="both"/>
        <w:rPr>
          <w:rFonts w:asciiTheme="majorBidi" w:hAnsiTheme="majorBidi" w:cstheme="majorBidi"/>
        </w:rPr>
      </w:pPr>
      <w:r w:rsidRPr="00FB3B68">
        <w:rPr>
          <w:rFonts w:asciiTheme="majorBidi" w:hAnsiTheme="majorBidi" w:cstheme="majorBidi"/>
        </w:rPr>
        <w:t>Longueur : variable selon les effectifs, ex. un poulailler de 22 m pour 2000 poussins (20 m d’élevage + 2 m de sas).</w:t>
      </w:r>
    </w:p>
    <w:p w14:paraId="64E9ACE2" w14:textId="77777777" w:rsidR="00FB3B68" w:rsidRPr="00FB3B68" w:rsidRDefault="00FB3B68" w:rsidP="006F009D">
      <w:pPr>
        <w:pStyle w:val="NormalWeb"/>
        <w:numPr>
          <w:ilvl w:val="0"/>
          <w:numId w:val="37"/>
        </w:numPr>
        <w:spacing w:before="0" w:beforeAutospacing="0" w:after="0" w:afterAutospacing="0" w:line="360" w:lineRule="auto"/>
        <w:jc w:val="both"/>
        <w:rPr>
          <w:rFonts w:asciiTheme="majorBidi" w:hAnsiTheme="majorBidi" w:cstheme="majorBidi"/>
        </w:rPr>
      </w:pPr>
      <w:r w:rsidRPr="00FB3B68">
        <w:rPr>
          <w:rFonts w:asciiTheme="majorBidi" w:hAnsiTheme="majorBidi" w:cstheme="majorBidi"/>
        </w:rPr>
        <w:t>Hauteur : 3,5 à 5 m, selon le système de chauffage.</w:t>
      </w:r>
    </w:p>
    <w:p w14:paraId="6C645297" w14:textId="77777777" w:rsidR="00823D60" w:rsidRDefault="00FB3B68" w:rsidP="006F009D">
      <w:pPr>
        <w:pStyle w:val="NormalWeb"/>
        <w:numPr>
          <w:ilvl w:val="0"/>
          <w:numId w:val="37"/>
        </w:numPr>
        <w:spacing w:before="0" w:beforeAutospacing="0" w:after="0" w:afterAutospacing="0" w:line="360" w:lineRule="auto"/>
        <w:jc w:val="both"/>
        <w:rPr>
          <w:rFonts w:asciiTheme="majorBidi" w:hAnsiTheme="majorBidi" w:cstheme="majorBidi"/>
        </w:rPr>
      </w:pPr>
      <w:r w:rsidRPr="00FB3B68">
        <w:rPr>
          <w:rFonts w:asciiTheme="majorBidi" w:hAnsiTheme="majorBidi" w:cstheme="majorBidi"/>
        </w:rPr>
        <w:t>Distance entre bâtiments : au moins 30 m, avec barrière végétale pour limiter la charge microbienne de l’air (</w:t>
      </w:r>
      <w:r w:rsidRPr="00823D60">
        <w:rPr>
          <w:rFonts w:asciiTheme="majorBidi" w:hAnsiTheme="majorBidi" w:cstheme="majorBidi"/>
          <w:b/>
          <w:bCs/>
        </w:rPr>
        <w:t>ITAVI, 2009</w:t>
      </w:r>
      <w:r w:rsidRPr="00FB3B68">
        <w:rPr>
          <w:rFonts w:asciiTheme="majorBidi" w:hAnsiTheme="majorBidi" w:cstheme="majorBidi"/>
        </w:rPr>
        <w:t>).</w:t>
      </w:r>
    </w:p>
    <w:p w14:paraId="39E56E93" w14:textId="05320E89" w:rsidR="00FB3B68" w:rsidRPr="00823D60" w:rsidRDefault="00FB3B68" w:rsidP="006F009D">
      <w:pPr>
        <w:pStyle w:val="NormalWeb"/>
        <w:numPr>
          <w:ilvl w:val="0"/>
          <w:numId w:val="37"/>
        </w:numPr>
        <w:spacing w:before="0" w:beforeAutospacing="0" w:after="0" w:afterAutospacing="0" w:line="360" w:lineRule="auto"/>
        <w:jc w:val="both"/>
        <w:rPr>
          <w:rFonts w:asciiTheme="majorBidi" w:hAnsiTheme="majorBidi" w:cstheme="majorBidi"/>
        </w:rPr>
      </w:pPr>
      <w:r w:rsidRPr="00823D60">
        <w:rPr>
          <w:rFonts w:asciiTheme="majorBidi" w:hAnsiTheme="majorBidi" w:cstheme="majorBidi"/>
        </w:rPr>
        <w:t>Ouvertures : fenêtres représentant 10 % de la surface au sol, disposées sur deux côtés opposés pour assurer une ventilation naturelle. Les portes doivent être suffisamment larges pour faciliter l’entrée d’engins de nettoyage (</w:t>
      </w:r>
      <w:r w:rsidRPr="00823D60">
        <w:rPr>
          <w:rFonts w:asciiTheme="majorBidi" w:hAnsiTheme="majorBidi" w:cstheme="majorBidi"/>
          <w:b/>
          <w:bCs/>
        </w:rPr>
        <w:t>Pharmavet, 2000</w:t>
      </w:r>
      <w:r w:rsidRPr="00823D60">
        <w:rPr>
          <w:rFonts w:asciiTheme="majorBidi" w:hAnsiTheme="majorBidi" w:cstheme="majorBidi"/>
        </w:rPr>
        <w:t>).</w:t>
      </w:r>
    </w:p>
    <w:p w14:paraId="0AFA744C" w14:textId="77777777" w:rsidR="00FB3B68" w:rsidRPr="00823D60" w:rsidRDefault="00FB3B68" w:rsidP="00083502">
      <w:pPr>
        <w:pStyle w:val="NormalWeb"/>
        <w:spacing w:before="0" w:beforeAutospacing="0" w:after="0" w:afterAutospacing="0" w:line="360" w:lineRule="auto"/>
        <w:ind w:left="60" w:firstLine="366"/>
        <w:jc w:val="both"/>
        <w:rPr>
          <w:rFonts w:asciiTheme="majorBidi" w:hAnsiTheme="majorBidi" w:cstheme="majorBidi"/>
          <w:b/>
          <w:bCs/>
        </w:rPr>
      </w:pPr>
      <w:r w:rsidRPr="00823D60">
        <w:rPr>
          <w:rFonts w:asciiTheme="majorBidi" w:hAnsiTheme="majorBidi" w:cstheme="majorBidi"/>
          <w:b/>
          <w:bCs/>
        </w:rPr>
        <w:t>4. Matériaux de construction</w:t>
      </w:r>
    </w:p>
    <w:p w14:paraId="196C6231" w14:textId="77777777" w:rsidR="00FB3B68" w:rsidRPr="00FB3B68" w:rsidRDefault="00FB3B68" w:rsidP="00083502">
      <w:pPr>
        <w:pStyle w:val="NormalWeb"/>
        <w:spacing w:before="0" w:beforeAutospacing="0" w:after="0" w:afterAutospacing="0" w:line="360" w:lineRule="auto"/>
        <w:ind w:left="60" w:firstLine="366"/>
        <w:jc w:val="both"/>
        <w:rPr>
          <w:rFonts w:asciiTheme="majorBidi" w:hAnsiTheme="majorBidi" w:cstheme="majorBidi"/>
        </w:rPr>
      </w:pPr>
      <w:r w:rsidRPr="00FB3B68">
        <w:rPr>
          <w:rFonts w:asciiTheme="majorBidi" w:hAnsiTheme="majorBidi" w:cstheme="majorBidi"/>
        </w:rPr>
        <w:t>Murs : Les matériaux doivent être solides, isolants et faciles à désinfecter. Les murs en briques ou parpaings, lisses pour faciliter le chaulage, sont préférés. Le fer est à éviter car il conduit chaleur et humidité, contrairement au bois qui est plus sain. Le plastique, peu coûteux, présente une faible durabilité (</w:t>
      </w:r>
      <w:r w:rsidRPr="00823D60">
        <w:rPr>
          <w:rFonts w:asciiTheme="majorBidi" w:hAnsiTheme="majorBidi" w:cstheme="majorBidi"/>
          <w:b/>
          <w:bCs/>
        </w:rPr>
        <w:t>Génieys Aussel, 2003</w:t>
      </w:r>
      <w:r w:rsidRPr="00FB3B68">
        <w:rPr>
          <w:rFonts w:asciiTheme="majorBidi" w:hAnsiTheme="majorBidi" w:cstheme="majorBidi"/>
        </w:rPr>
        <w:t>).</w:t>
      </w:r>
    </w:p>
    <w:p w14:paraId="051AF375" w14:textId="77777777" w:rsidR="00FB3B68" w:rsidRPr="00FB3B68" w:rsidRDefault="00FB3B68" w:rsidP="00083502">
      <w:pPr>
        <w:pStyle w:val="NormalWeb"/>
        <w:spacing w:before="0" w:beforeAutospacing="0" w:after="0" w:afterAutospacing="0" w:line="360" w:lineRule="auto"/>
        <w:ind w:left="60" w:firstLine="366"/>
        <w:jc w:val="both"/>
        <w:rPr>
          <w:rFonts w:asciiTheme="majorBidi" w:hAnsiTheme="majorBidi" w:cstheme="majorBidi"/>
        </w:rPr>
      </w:pPr>
      <w:r w:rsidRPr="00FB3B68">
        <w:rPr>
          <w:rFonts w:asciiTheme="majorBidi" w:hAnsiTheme="majorBidi" w:cstheme="majorBidi"/>
        </w:rPr>
        <w:t>Sol : Il doit être sec et bien drainé. La terre battue est traditionnelle mais difficile à nettoyer ; le béton, bien que plus hygiénique, peut retenir l’humidité. Le sol influence directement l’état de la litière et le confort des volailles (</w:t>
      </w:r>
      <w:r w:rsidRPr="00823D60">
        <w:rPr>
          <w:rFonts w:asciiTheme="majorBidi" w:hAnsiTheme="majorBidi" w:cstheme="majorBidi"/>
          <w:b/>
          <w:bCs/>
        </w:rPr>
        <w:t>ITAVI, 2009</w:t>
      </w:r>
      <w:r w:rsidRPr="00FB3B68">
        <w:rPr>
          <w:rFonts w:asciiTheme="majorBidi" w:hAnsiTheme="majorBidi" w:cstheme="majorBidi"/>
        </w:rPr>
        <w:t>).</w:t>
      </w:r>
    </w:p>
    <w:p w14:paraId="27A4DBAA" w14:textId="77777777" w:rsidR="00FB3B68" w:rsidRPr="00FB3B68" w:rsidRDefault="00FB3B68" w:rsidP="00083502">
      <w:pPr>
        <w:pStyle w:val="NormalWeb"/>
        <w:spacing w:before="0" w:beforeAutospacing="0" w:after="0" w:afterAutospacing="0" w:line="360" w:lineRule="auto"/>
        <w:ind w:left="60" w:firstLine="366"/>
        <w:jc w:val="both"/>
        <w:rPr>
          <w:rFonts w:asciiTheme="majorBidi" w:hAnsiTheme="majorBidi" w:cstheme="majorBidi"/>
        </w:rPr>
      </w:pPr>
      <w:r w:rsidRPr="00FB3B68">
        <w:rPr>
          <w:rFonts w:asciiTheme="majorBidi" w:hAnsiTheme="majorBidi" w:cstheme="majorBidi"/>
        </w:rPr>
        <w:t>Toiture : Elle doit être résistante et bien isolée. Les tuiles offrent une bonne isolation mais restent coûteuses. Les tôles ondulées sont peu adaptées sans isolation supplémentaire, car elles rendent le bâtiment trop chaud en été et trop froid en hiver (</w:t>
      </w:r>
      <w:r w:rsidRPr="00823D60">
        <w:rPr>
          <w:rFonts w:asciiTheme="majorBidi" w:hAnsiTheme="majorBidi" w:cstheme="majorBidi"/>
          <w:b/>
          <w:bCs/>
        </w:rPr>
        <w:t>Belaid, 1993</w:t>
      </w:r>
      <w:r w:rsidRPr="00FB3B68">
        <w:rPr>
          <w:rFonts w:asciiTheme="majorBidi" w:hAnsiTheme="majorBidi" w:cstheme="majorBidi"/>
        </w:rPr>
        <w:t>).</w:t>
      </w:r>
    </w:p>
    <w:p w14:paraId="63AED72F" w14:textId="77777777" w:rsidR="00FB3B68" w:rsidRPr="00FB3B68" w:rsidRDefault="00FB3B68" w:rsidP="00083502">
      <w:pPr>
        <w:pStyle w:val="NormalWeb"/>
        <w:spacing w:before="0" w:beforeAutospacing="0" w:after="0" w:afterAutospacing="0" w:line="360" w:lineRule="auto"/>
        <w:ind w:left="60" w:firstLine="366"/>
        <w:jc w:val="both"/>
        <w:rPr>
          <w:rFonts w:asciiTheme="majorBidi" w:hAnsiTheme="majorBidi" w:cstheme="majorBidi"/>
        </w:rPr>
      </w:pPr>
      <w:r w:rsidRPr="00FB3B68">
        <w:rPr>
          <w:rFonts w:asciiTheme="majorBidi" w:hAnsiTheme="majorBidi" w:cstheme="majorBidi"/>
        </w:rPr>
        <w:t>Isolation : Elle est essentielle pour limiter les variations de température, sources de stress et de baisse de consommation alimentaire (</w:t>
      </w:r>
      <w:r w:rsidRPr="00823D60">
        <w:rPr>
          <w:rFonts w:asciiTheme="majorBidi" w:hAnsiTheme="majorBidi" w:cstheme="majorBidi"/>
          <w:b/>
          <w:bCs/>
        </w:rPr>
        <w:t>Cobb, 2009</w:t>
      </w:r>
      <w:r w:rsidRPr="00FB3B68">
        <w:rPr>
          <w:rFonts w:asciiTheme="majorBidi" w:hAnsiTheme="majorBidi" w:cstheme="majorBidi"/>
        </w:rPr>
        <w:t>). Les matériaux utilisés incluent le polystyrène expansé, les mousses polyuréthanes et les fibres minérales (laine de verre, laine de roche).</w:t>
      </w:r>
    </w:p>
    <w:p w14:paraId="4E07FF91" w14:textId="561B5CA0" w:rsidR="003D5F48" w:rsidRPr="00993D0D" w:rsidRDefault="00993D0D" w:rsidP="007B3FDC">
      <w:pPr>
        <w:widowControl w:val="0"/>
        <w:tabs>
          <w:tab w:val="left" w:pos="1696"/>
        </w:tabs>
        <w:autoSpaceDE w:val="0"/>
        <w:autoSpaceDN w:val="0"/>
        <w:spacing w:after="0" w:line="360" w:lineRule="auto"/>
        <w:jc w:val="both"/>
        <w:rPr>
          <w:rFonts w:asciiTheme="majorBidi" w:hAnsiTheme="majorBidi" w:cstheme="majorBidi"/>
          <w:sz w:val="24"/>
          <w:szCs w:val="24"/>
        </w:rPr>
      </w:pPr>
      <w:r w:rsidRPr="00CB390C">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Pr="00CB390C">
        <w:rPr>
          <w:rFonts w:asciiTheme="majorBidi" w:hAnsiTheme="majorBidi" w:cstheme="majorBidi"/>
          <w:b/>
          <w:bCs/>
          <w:sz w:val="24"/>
          <w:szCs w:val="24"/>
        </w:rPr>
        <w:t xml:space="preserve"> </w:t>
      </w:r>
      <w:r w:rsidR="00EE34EA">
        <w:rPr>
          <w:rFonts w:asciiTheme="majorBidi" w:hAnsiTheme="majorBidi" w:cstheme="majorBidi"/>
          <w:b/>
          <w:bCs/>
          <w:sz w:val="24"/>
          <w:szCs w:val="24"/>
        </w:rPr>
        <w:t>III.1.c</w:t>
      </w:r>
      <w:r w:rsidRPr="00CB390C">
        <w:rPr>
          <w:rFonts w:asciiTheme="majorBidi" w:hAnsiTheme="majorBidi" w:cstheme="majorBidi"/>
          <w:b/>
          <w:bCs/>
          <w:sz w:val="24"/>
          <w:szCs w:val="24"/>
        </w:rPr>
        <w:t xml:space="preserve">          </w:t>
      </w:r>
      <w:r w:rsidRPr="0024348B">
        <w:rPr>
          <w:rFonts w:asciiTheme="majorBidi" w:hAnsiTheme="majorBidi" w:cstheme="majorBidi"/>
          <w:b/>
          <w:bCs/>
          <w:sz w:val="24"/>
          <w:szCs w:val="24"/>
        </w:rPr>
        <w:t>Conditions d’ambiance</w:t>
      </w:r>
    </w:p>
    <w:p w14:paraId="23E44D19" w14:textId="08CDD31E" w:rsidR="003D5F48" w:rsidRPr="0091746F" w:rsidRDefault="003D5F48" w:rsidP="00083502">
      <w:pPr>
        <w:pStyle w:val="Paragraphedeliste"/>
        <w:numPr>
          <w:ilvl w:val="0"/>
          <w:numId w:val="27"/>
        </w:numPr>
        <w:spacing w:after="0" w:line="360" w:lineRule="auto"/>
        <w:jc w:val="both"/>
        <w:rPr>
          <w:rFonts w:asciiTheme="majorBidi" w:hAnsiTheme="majorBidi" w:cstheme="majorBidi"/>
          <w:b/>
          <w:bCs/>
          <w:sz w:val="24"/>
          <w:szCs w:val="24"/>
        </w:rPr>
      </w:pPr>
      <w:r w:rsidRPr="0091746F">
        <w:rPr>
          <w:rFonts w:asciiTheme="majorBidi" w:hAnsiTheme="majorBidi" w:cstheme="majorBidi"/>
          <w:b/>
          <w:bCs/>
          <w:sz w:val="24"/>
          <w:szCs w:val="24"/>
        </w:rPr>
        <w:t xml:space="preserve">Température  </w:t>
      </w:r>
    </w:p>
    <w:p w14:paraId="3EEBE7FC" w14:textId="77777777" w:rsidR="00823D60" w:rsidRPr="00823D60" w:rsidRDefault="00823D60" w:rsidP="00083502">
      <w:pPr>
        <w:pStyle w:val="Corpsdetexte"/>
        <w:tabs>
          <w:tab w:val="left" w:pos="1843"/>
          <w:tab w:val="left" w:pos="1985"/>
          <w:tab w:val="left" w:pos="2127"/>
        </w:tabs>
        <w:spacing w:line="360" w:lineRule="auto"/>
        <w:ind w:right="-6" w:firstLine="280"/>
        <w:jc w:val="both"/>
        <w:rPr>
          <w:rFonts w:asciiTheme="majorBidi" w:hAnsiTheme="majorBidi" w:cstheme="majorBidi"/>
        </w:rPr>
      </w:pPr>
      <w:r w:rsidRPr="00823D60">
        <w:rPr>
          <w:rFonts w:asciiTheme="majorBidi" w:hAnsiTheme="majorBidi" w:cstheme="majorBidi"/>
        </w:rPr>
        <w:t xml:space="preserve">La maîtrise de la température constitue un facteur essentiel, notamment durant les premiers </w:t>
      </w:r>
      <w:r w:rsidRPr="00823D60">
        <w:rPr>
          <w:rFonts w:asciiTheme="majorBidi" w:hAnsiTheme="majorBidi" w:cstheme="majorBidi"/>
        </w:rPr>
        <w:lastRenderedPageBreak/>
        <w:t>jours de vie des poussins. En effet, ces derniers ne développent leur capacité à réguler leur température corporelle qu’à partir du 5ᵉ jour, et leur adaptation aux variations thermiques n’est pleinement effective qu’après deux semaines (</w:t>
      </w:r>
      <w:r w:rsidRPr="00DD2665">
        <w:rPr>
          <w:rFonts w:asciiTheme="majorBidi" w:hAnsiTheme="majorBidi" w:cstheme="majorBidi"/>
          <w:b/>
          <w:bCs/>
        </w:rPr>
        <w:t>Valancony, 2003</w:t>
      </w:r>
      <w:r w:rsidRPr="00823D60">
        <w:rPr>
          <w:rFonts w:asciiTheme="majorBidi" w:hAnsiTheme="majorBidi" w:cstheme="majorBidi"/>
        </w:rPr>
        <w:t>). Recouverts uniquement d’un duvet léger, les poussins sont donc particulièrement sensibles aux changements de température de leur environnement immédiat.</w:t>
      </w:r>
    </w:p>
    <w:p w14:paraId="69E36BE2" w14:textId="77777777" w:rsidR="00823D60" w:rsidRPr="00823D60" w:rsidRDefault="00823D60" w:rsidP="00083502">
      <w:pPr>
        <w:pStyle w:val="Corpsdetexte"/>
        <w:tabs>
          <w:tab w:val="left" w:pos="1843"/>
          <w:tab w:val="left" w:pos="1985"/>
          <w:tab w:val="left" w:pos="2127"/>
        </w:tabs>
        <w:spacing w:line="360" w:lineRule="auto"/>
        <w:ind w:right="-6" w:firstLine="280"/>
        <w:rPr>
          <w:rFonts w:asciiTheme="majorBidi" w:hAnsiTheme="majorBidi" w:cstheme="majorBidi"/>
        </w:rPr>
      </w:pPr>
      <w:r w:rsidRPr="00823D60">
        <w:rPr>
          <w:rFonts w:asciiTheme="majorBidi" w:hAnsiTheme="majorBidi" w:cstheme="majorBidi"/>
        </w:rPr>
        <w:t>Ainsi, un chauffage adéquat est indispensable pour répondre à leurs besoins thermiques. La zone de neutralité thermique est très restreinte à l’éclosion, comprise entre 31 °C et 33 °C, puis elle s’élargit progressivement avec le développement du plumage, qui améliore l’isolation corporelle et la régulation de la chaleur (</w:t>
      </w:r>
      <w:r w:rsidRPr="00DD2665">
        <w:rPr>
          <w:rFonts w:asciiTheme="majorBidi" w:hAnsiTheme="majorBidi" w:cstheme="majorBidi"/>
          <w:b/>
          <w:bCs/>
        </w:rPr>
        <w:t>Valancony, 2003</w:t>
      </w:r>
      <w:r w:rsidRPr="00823D60">
        <w:rPr>
          <w:rFonts w:asciiTheme="majorBidi" w:hAnsiTheme="majorBidi" w:cstheme="majorBidi"/>
        </w:rPr>
        <w:t>).</w:t>
      </w:r>
    </w:p>
    <w:p w14:paraId="6D8A7A24" w14:textId="747C9EA0" w:rsidR="00083502" w:rsidRDefault="00DD2665" w:rsidP="00083502">
      <w:pPr>
        <w:pStyle w:val="Corpsdetexte"/>
        <w:tabs>
          <w:tab w:val="left" w:pos="567"/>
          <w:tab w:val="left" w:pos="1985"/>
          <w:tab w:val="left" w:pos="2127"/>
        </w:tabs>
        <w:spacing w:line="360" w:lineRule="auto"/>
        <w:ind w:right="-6"/>
        <w:jc w:val="both"/>
        <w:rPr>
          <w:rFonts w:asciiTheme="majorBidi" w:hAnsiTheme="majorBidi" w:cstheme="majorBidi"/>
        </w:rPr>
      </w:pPr>
      <w:r>
        <w:rPr>
          <w:rFonts w:asciiTheme="majorBidi" w:hAnsiTheme="majorBidi" w:cstheme="majorBidi"/>
        </w:rPr>
        <w:tab/>
      </w:r>
      <w:r w:rsidR="00823D60" w:rsidRPr="00823D60">
        <w:rPr>
          <w:rFonts w:asciiTheme="majorBidi" w:hAnsiTheme="majorBidi" w:cstheme="majorBidi"/>
        </w:rPr>
        <w:t>La température ambiante influence directement la consommation alimentaire et la croissance</w:t>
      </w:r>
      <w:r>
        <w:rPr>
          <w:rFonts w:asciiTheme="majorBidi" w:hAnsiTheme="majorBidi" w:cstheme="majorBidi"/>
        </w:rPr>
        <w:t>, e</w:t>
      </w:r>
      <w:r w:rsidR="00823D60" w:rsidRPr="00823D60">
        <w:rPr>
          <w:rFonts w:asciiTheme="majorBidi" w:hAnsiTheme="majorBidi" w:cstheme="majorBidi"/>
        </w:rPr>
        <w:t>n cas de chaleur excessive, les poussins réduisent leur ingestion, entraînant un ralentissement de croissance.</w:t>
      </w:r>
      <w:r>
        <w:rPr>
          <w:rFonts w:asciiTheme="majorBidi" w:hAnsiTheme="majorBidi" w:cstheme="majorBidi"/>
        </w:rPr>
        <w:t xml:space="preserve"> </w:t>
      </w:r>
      <w:r w:rsidR="00823D60" w:rsidRPr="00823D60">
        <w:rPr>
          <w:rFonts w:asciiTheme="majorBidi" w:hAnsiTheme="majorBidi" w:cstheme="majorBidi"/>
        </w:rPr>
        <w:t>Par temps froid, ils consomment davantage, mais cette énergie est utilisée pour maintenir leur température corporelle, ce qui provoque une dépense alimentaire inutile (</w:t>
      </w:r>
      <w:r w:rsidR="00823D60" w:rsidRPr="00DD2665">
        <w:rPr>
          <w:rFonts w:asciiTheme="majorBidi" w:hAnsiTheme="majorBidi" w:cstheme="majorBidi"/>
          <w:b/>
          <w:bCs/>
        </w:rPr>
        <w:t>Socodevi, 2013</w:t>
      </w:r>
      <w:r w:rsidR="00823D60" w:rsidRPr="00823D60">
        <w:rPr>
          <w:rFonts w:asciiTheme="majorBidi" w:hAnsiTheme="majorBidi" w:cstheme="majorBidi"/>
        </w:rPr>
        <w:t>).</w:t>
      </w:r>
      <w:r w:rsidR="005C07EB">
        <w:rPr>
          <w:rFonts w:asciiTheme="majorBidi" w:hAnsiTheme="majorBidi" w:cstheme="majorBidi"/>
        </w:rPr>
        <w:t xml:space="preserve"> </w:t>
      </w:r>
      <w:r w:rsidR="00823D60" w:rsidRPr="00823D60">
        <w:rPr>
          <w:rFonts w:asciiTheme="majorBidi" w:hAnsiTheme="majorBidi" w:cstheme="majorBidi"/>
        </w:rPr>
        <w:t>La température doit être mesurée à la hauteur de vie des poussins et contrôlée rigoureusement en début d’élevage. Toute variation brutale supérieure à 5 °C en 24 h doit être évitée (</w:t>
      </w:r>
      <w:r w:rsidR="00823D60" w:rsidRPr="00DD2665">
        <w:rPr>
          <w:rFonts w:asciiTheme="majorBidi" w:hAnsiTheme="majorBidi" w:cstheme="majorBidi"/>
          <w:b/>
          <w:bCs/>
        </w:rPr>
        <w:t>Ferrouk, 2017</w:t>
      </w:r>
      <w:r w:rsidR="00823D60" w:rsidRPr="00823D60">
        <w:rPr>
          <w:rFonts w:asciiTheme="majorBidi" w:hAnsiTheme="majorBidi" w:cstheme="majorBidi"/>
        </w:rPr>
        <w:t>).</w:t>
      </w:r>
    </w:p>
    <w:p w14:paraId="6BDE6186" w14:textId="4B2212F6" w:rsidR="00083502" w:rsidRDefault="00083502" w:rsidP="00083502">
      <w:pPr>
        <w:pStyle w:val="Corpsdetexte"/>
        <w:tabs>
          <w:tab w:val="left" w:pos="567"/>
          <w:tab w:val="left" w:pos="1985"/>
          <w:tab w:val="left" w:pos="2127"/>
        </w:tabs>
        <w:spacing w:line="360" w:lineRule="auto"/>
        <w:ind w:right="-6"/>
        <w:jc w:val="both"/>
        <w:rPr>
          <w:rFonts w:asciiTheme="majorBidi" w:hAnsiTheme="majorBidi" w:cstheme="majorBidi"/>
        </w:rPr>
      </w:pPr>
      <w:r w:rsidRPr="00613E1A">
        <w:rPr>
          <w:rFonts w:asciiTheme="majorBidi" w:hAnsiTheme="majorBidi" w:cstheme="majorBidi"/>
          <w:b/>
          <w:bCs/>
          <w:i/>
          <w:iCs/>
          <w:noProof/>
          <w:lang w:eastAsia="fr-FR"/>
        </w:rPr>
        <mc:AlternateContent>
          <mc:Choice Requires="wps">
            <w:drawing>
              <wp:anchor distT="45720" distB="45720" distL="114300" distR="114300" simplePos="0" relativeHeight="251619840" behindDoc="1" locked="0" layoutInCell="1" allowOverlap="1" wp14:anchorId="1B075F23" wp14:editId="79233FED">
                <wp:simplePos x="0" y="0"/>
                <wp:positionH relativeFrom="margin">
                  <wp:posOffset>-6877</wp:posOffset>
                </wp:positionH>
                <wp:positionV relativeFrom="paragraph">
                  <wp:posOffset>66423</wp:posOffset>
                </wp:positionV>
                <wp:extent cx="5938520" cy="485140"/>
                <wp:effectExtent l="0" t="0" r="5080" b="0"/>
                <wp:wrapNone/>
                <wp:docPr id="59"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8520" cy="485140"/>
                        </a:xfrm>
                        <a:prstGeom prst="rect">
                          <a:avLst/>
                        </a:prstGeom>
                        <a:solidFill>
                          <a:srgbClr val="FFFFFF"/>
                        </a:solidFill>
                        <a:ln w="9525">
                          <a:noFill/>
                          <a:miter lim="800000"/>
                          <a:headEnd/>
                          <a:tailEnd/>
                        </a:ln>
                      </wps:spPr>
                      <wps:txbx>
                        <w:txbxContent>
                          <w:p w14:paraId="0842DC42" w14:textId="2CD4D5A1" w:rsidR="003F4F16" w:rsidRPr="00DD2665" w:rsidRDefault="003F4F16" w:rsidP="00DD2665">
                            <w:pPr>
                              <w:pStyle w:val="Lgende"/>
                              <w:jc w:val="both"/>
                              <w:rPr>
                                <w:rFonts w:asciiTheme="majorBidi" w:hAnsiTheme="majorBidi" w:cstheme="majorBidi"/>
                                <w:i w:val="0"/>
                                <w:iCs w:val="0"/>
                                <w:color w:val="auto"/>
                                <w:spacing w:val="-2"/>
                                <w:sz w:val="24"/>
                                <w:szCs w:val="24"/>
                              </w:rPr>
                            </w:pPr>
                            <w:r w:rsidRPr="00DD2665">
                              <w:rPr>
                                <w:rFonts w:asciiTheme="majorBidi" w:hAnsiTheme="majorBidi" w:cstheme="majorBidi"/>
                                <w:b/>
                                <w:bCs/>
                                <w:i w:val="0"/>
                                <w:iCs w:val="0"/>
                                <w:color w:val="auto"/>
                                <w:sz w:val="24"/>
                                <w:szCs w:val="24"/>
                              </w:rPr>
                              <w:t>Tableau 5</w:t>
                            </w:r>
                            <w:r>
                              <w:rPr>
                                <w:rFonts w:asciiTheme="majorBidi" w:hAnsiTheme="majorBidi" w:cstheme="majorBidi"/>
                                <w:b/>
                                <w:bCs/>
                                <w:i w:val="0"/>
                                <w:iCs w:val="0"/>
                                <w:color w:val="auto"/>
                                <w:sz w:val="24"/>
                                <w:szCs w:val="24"/>
                              </w:rPr>
                              <w:t xml:space="preserve"> </w:t>
                            </w:r>
                            <w:r w:rsidRPr="00DD2665">
                              <w:rPr>
                                <w:rFonts w:asciiTheme="majorBidi" w:hAnsiTheme="majorBidi" w:cstheme="majorBidi"/>
                                <w:b/>
                                <w:i w:val="0"/>
                                <w:iCs w:val="0"/>
                                <w:color w:val="auto"/>
                                <w:sz w:val="24"/>
                                <w:szCs w:val="24"/>
                              </w:rPr>
                              <w:t>:</w:t>
                            </w:r>
                            <w:r w:rsidRPr="00DD2665">
                              <w:rPr>
                                <w:rFonts w:asciiTheme="majorBidi" w:hAnsiTheme="majorBidi" w:cstheme="majorBidi"/>
                                <w:b/>
                                <w:i w:val="0"/>
                                <w:iCs w:val="0"/>
                                <w:color w:val="auto"/>
                                <w:spacing w:val="-1"/>
                                <w:sz w:val="24"/>
                                <w:szCs w:val="24"/>
                              </w:rPr>
                              <w:t xml:space="preserve"> </w:t>
                            </w:r>
                            <w:r w:rsidRPr="00DD2665">
                              <w:rPr>
                                <w:rFonts w:asciiTheme="majorBidi" w:hAnsiTheme="majorBidi" w:cstheme="majorBidi"/>
                                <w:i w:val="0"/>
                                <w:iCs w:val="0"/>
                                <w:color w:val="auto"/>
                                <w:sz w:val="24"/>
                                <w:szCs w:val="24"/>
                              </w:rPr>
                              <w:t>Normes de températures du poulet de chair avec un chauffage en ambiance durant la période d’élevage</w:t>
                            </w:r>
                            <w:r>
                              <w:rPr>
                                <w:rFonts w:asciiTheme="majorBidi" w:hAnsiTheme="majorBidi" w:cstheme="majorBidi"/>
                                <w:i w:val="0"/>
                                <w:iCs w:val="0"/>
                                <w:color w:val="auto"/>
                                <w:sz w:val="24"/>
                                <w:szCs w:val="24"/>
                              </w:rPr>
                              <w:t xml:space="preserve"> </w:t>
                            </w:r>
                            <w:r w:rsidRPr="00DD2665">
                              <w:rPr>
                                <w:rFonts w:asciiTheme="majorBidi" w:hAnsiTheme="majorBidi" w:cstheme="majorBidi"/>
                                <w:i w:val="0"/>
                                <w:iCs w:val="0"/>
                                <w:color w:val="auto"/>
                                <w:sz w:val="24"/>
                                <w:szCs w:val="24"/>
                              </w:rPr>
                              <w:t>(</w:t>
                            </w:r>
                            <w:r w:rsidRPr="00DD2665">
                              <w:rPr>
                                <w:rFonts w:asciiTheme="majorBidi" w:hAnsiTheme="majorBidi" w:cstheme="majorBidi"/>
                                <w:b/>
                                <w:bCs/>
                                <w:i w:val="0"/>
                                <w:iCs w:val="0"/>
                                <w:color w:val="auto"/>
                                <w:sz w:val="24"/>
                                <w:szCs w:val="24"/>
                              </w:rPr>
                              <w:t>Boussaâda, 2017</w:t>
                            </w:r>
                            <w:r w:rsidRPr="00DD2665">
                              <w:rPr>
                                <w:rFonts w:asciiTheme="majorBidi" w:hAnsiTheme="majorBidi" w:cstheme="majorBidi"/>
                                <w:i w:val="0"/>
                                <w:iCs w:val="0"/>
                                <w:color w:val="auto"/>
                                <w:sz w:val="24"/>
                                <w:szCs w:val="24"/>
                              </w:rPr>
                              <w:t>)</w:t>
                            </w:r>
                          </w:p>
                          <w:p w14:paraId="0808901E" w14:textId="77777777" w:rsidR="003F4F16" w:rsidRPr="000455FF" w:rsidRDefault="003F4F16" w:rsidP="00437FA1">
                            <w:pPr>
                              <w:jc w:val="center"/>
                              <w:rPr>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left:0;text-align:left;margin-left:-.55pt;margin-top:5.25pt;width:467.6pt;height:38.2pt;z-index:-2516966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" stroked="f">
                <v:textbox>
                  <w:txbxContent>
                    <w:p w14:paraId="0842DC42" w14:textId="2CD4D5A1" w:rsidR="003F4F16" w:rsidRPr="00DD2665" w:rsidRDefault="003F4F16" w:rsidP="00DD2665">
                      <w:pPr>
                        <w:pStyle w:val="Lgende"/>
                        <w:jc w:val="both"/>
                        <w:rPr>
                          <w:rFonts w:asciiTheme="majorBidi" w:hAnsiTheme="majorBidi" w:cstheme="majorBidi"/>
                          <w:i w:val="0"/>
                          <w:iCs w:val="0"/>
                          <w:color w:val="auto"/>
                          <w:spacing w:val="-2"/>
                          <w:sz w:val="24"/>
                          <w:szCs w:val="24"/>
                        </w:rPr>
                      </w:pPr>
                      <w:r w:rsidRPr="00DD2665">
                        <w:rPr>
                          <w:rFonts w:asciiTheme="majorBidi" w:hAnsiTheme="majorBidi" w:cstheme="majorBidi"/>
                          <w:b/>
                          <w:bCs/>
                          <w:i w:val="0"/>
                          <w:iCs w:val="0"/>
                          <w:color w:val="auto"/>
                          <w:sz w:val="24"/>
                          <w:szCs w:val="24"/>
                        </w:rPr>
                        <w:t>Tableau 5</w:t>
                      </w:r>
                      <w:r>
                        <w:rPr>
                          <w:rFonts w:asciiTheme="majorBidi" w:hAnsiTheme="majorBidi" w:cstheme="majorBidi"/>
                          <w:b/>
                          <w:bCs/>
                          <w:i w:val="0"/>
                          <w:iCs w:val="0"/>
                          <w:color w:val="auto"/>
                          <w:sz w:val="24"/>
                          <w:szCs w:val="24"/>
                        </w:rPr>
                        <w:t xml:space="preserve"> </w:t>
                      </w:r>
                      <w:r w:rsidRPr="00DD2665">
                        <w:rPr>
                          <w:rFonts w:asciiTheme="majorBidi" w:hAnsiTheme="majorBidi" w:cstheme="majorBidi"/>
                          <w:b/>
                          <w:i w:val="0"/>
                          <w:iCs w:val="0"/>
                          <w:color w:val="auto"/>
                          <w:sz w:val="24"/>
                          <w:szCs w:val="24"/>
                        </w:rPr>
                        <w:t>:</w:t>
                      </w:r>
                      <w:r w:rsidRPr="00DD2665">
                        <w:rPr>
                          <w:rFonts w:asciiTheme="majorBidi" w:hAnsiTheme="majorBidi" w:cstheme="majorBidi"/>
                          <w:b/>
                          <w:i w:val="0"/>
                          <w:iCs w:val="0"/>
                          <w:color w:val="auto"/>
                          <w:spacing w:val="-1"/>
                          <w:sz w:val="24"/>
                          <w:szCs w:val="24"/>
                        </w:rPr>
                        <w:t xml:space="preserve"> </w:t>
                      </w:r>
                      <w:r w:rsidRPr="00DD2665">
                        <w:rPr>
                          <w:rFonts w:asciiTheme="majorBidi" w:hAnsiTheme="majorBidi" w:cstheme="majorBidi"/>
                          <w:i w:val="0"/>
                          <w:iCs w:val="0"/>
                          <w:color w:val="auto"/>
                          <w:sz w:val="24"/>
                          <w:szCs w:val="24"/>
                        </w:rPr>
                        <w:t>Normes de températures du poulet de chair avec un chauffage en ambiance durant la période d’élevage</w:t>
                      </w:r>
                      <w:r>
                        <w:rPr>
                          <w:rFonts w:asciiTheme="majorBidi" w:hAnsiTheme="majorBidi" w:cstheme="majorBidi"/>
                          <w:i w:val="0"/>
                          <w:iCs w:val="0"/>
                          <w:color w:val="auto"/>
                          <w:sz w:val="24"/>
                          <w:szCs w:val="24"/>
                        </w:rPr>
                        <w:t xml:space="preserve"> </w:t>
                      </w:r>
                      <w:r w:rsidRPr="00DD2665">
                        <w:rPr>
                          <w:rFonts w:asciiTheme="majorBidi" w:hAnsiTheme="majorBidi" w:cstheme="majorBidi"/>
                          <w:i w:val="0"/>
                          <w:iCs w:val="0"/>
                          <w:color w:val="auto"/>
                          <w:sz w:val="24"/>
                          <w:szCs w:val="24"/>
                        </w:rPr>
                        <w:t>(</w:t>
                      </w:r>
                      <w:r w:rsidRPr="00DD2665">
                        <w:rPr>
                          <w:rFonts w:asciiTheme="majorBidi" w:hAnsiTheme="majorBidi" w:cstheme="majorBidi"/>
                          <w:b/>
                          <w:bCs/>
                          <w:i w:val="0"/>
                          <w:iCs w:val="0"/>
                          <w:color w:val="auto"/>
                          <w:sz w:val="24"/>
                          <w:szCs w:val="24"/>
                        </w:rPr>
                        <w:t>Boussaâda, 2017</w:t>
                      </w:r>
                      <w:r w:rsidRPr="00DD2665">
                        <w:rPr>
                          <w:rFonts w:asciiTheme="majorBidi" w:hAnsiTheme="majorBidi" w:cstheme="majorBidi"/>
                          <w:i w:val="0"/>
                          <w:iCs w:val="0"/>
                          <w:color w:val="auto"/>
                          <w:sz w:val="24"/>
                          <w:szCs w:val="24"/>
                        </w:rPr>
                        <w:t>)</w:t>
                      </w:r>
                    </w:p>
                    <w:p w14:paraId="0808901E" w14:textId="77777777" w:rsidR="003F4F16" w:rsidRPr="000455FF" w:rsidRDefault="003F4F16" w:rsidP="00437FA1">
                      <w:pPr>
                        <w:jc w:val="center"/>
                        <w:rPr>
                          <w:sz w:val="20"/>
                          <w:szCs w:val="20"/>
                        </w:rPr>
                      </w:pPr>
                    </w:p>
                  </w:txbxContent>
                </v:textbox>
                <w10:wrap anchorx="margin"/>
              </v:shape>
            </w:pict>
          </mc:Fallback>
        </mc:AlternateContent>
      </w:r>
    </w:p>
    <w:p w14:paraId="4D504631" w14:textId="270D7A85" w:rsidR="00083502" w:rsidRDefault="00083502" w:rsidP="00083502">
      <w:pPr>
        <w:pStyle w:val="Corpsdetexte"/>
        <w:tabs>
          <w:tab w:val="left" w:pos="567"/>
          <w:tab w:val="left" w:pos="1985"/>
          <w:tab w:val="left" w:pos="2127"/>
        </w:tabs>
        <w:spacing w:line="360" w:lineRule="auto"/>
        <w:ind w:right="-6"/>
        <w:jc w:val="both"/>
        <w:rPr>
          <w:rFonts w:asciiTheme="majorBidi" w:hAnsiTheme="majorBidi" w:cstheme="majorBidi"/>
        </w:rPr>
      </w:pPr>
    </w:p>
    <w:tbl>
      <w:tblPr>
        <w:tblStyle w:val="Grilledutableau"/>
        <w:tblpPr w:leftFromText="180" w:rightFromText="180" w:vertAnchor="text" w:horzAnchor="margin" w:tblpY="71"/>
        <w:tblW w:w="0" w:type="auto"/>
        <w:tblLook w:val="04A0" w:firstRow="1" w:lastRow="0" w:firstColumn="1" w:lastColumn="0" w:noHBand="0" w:noVBand="1"/>
      </w:tblPr>
      <w:tblGrid>
        <w:gridCol w:w="1526"/>
        <w:gridCol w:w="2198"/>
        <w:gridCol w:w="2404"/>
        <w:gridCol w:w="1720"/>
        <w:gridCol w:w="1587"/>
      </w:tblGrid>
      <w:tr w:rsidR="00083502" w:rsidRPr="0046405A" w14:paraId="07B36626" w14:textId="77777777" w:rsidTr="00083502">
        <w:trPr>
          <w:trHeight w:val="661"/>
        </w:trPr>
        <w:tc>
          <w:tcPr>
            <w:tcW w:w="1526" w:type="dxa"/>
            <w:tcBorders>
              <w:top w:val="single" w:sz="18" w:space="0" w:color="auto"/>
              <w:left w:val="single" w:sz="18" w:space="0" w:color="auto"/>
              <w:bottom w:val="single" w:sz="18" w:space="0" w:color="auto"/>
              <w:right w:val="single" w:sz="18" w:space="0" w:color="auto"/>
            </w:tcBorders>
            <w:shd w:val="clear" w:color="auto" w:fill="EEECE1" w:themeFill="background2"/>
          </w:tcPr>
          <w:p w14:paraId="731CEAE8" w14:textId="77777777" w:rsidR="00083502" w:rsidRPr="00610930" w:rsidRDefault="00083502" w:rsidP="00083502">
            <w:pPr>
              <w:pStyle w:val="Corpsdetexte"/>
              <w:spacing w:before="127" w:line="360" w:lineRule="auto"/>
              <w:ind w:right="-6"/>
              <w:jc w:val="center"/>
              <w:rPr>
                <w:rFonts w:asciiTheme="majorBidi" w:hAnsiTheme="majorBidi" w:cstheme="majorBidi"/>
                <w:b/>
                <w:bCs/>
              </w:rPr>
            </w:pPr>
            <w:r w:rsidRPr="00610930">
              <w:rPr>
                <w:rFonts w:asciiTheme="majorBidi" w:hAnsiTheme="majorBidi" w:cstheme="majorBidi"/>
                <w:b/>
                <w:bCs/>
              </w:rPr>
              <w:t>Age (jours)</w:t>
            </w:r>
          </w:p>
        </w:tc>
        <w:tc>
          <w:tcPr>
            <w:tcW w:w="2198" w:type="dxa"/>
            <w:tcBorders>
              <w:top w:val="single" w:sz="18" w:space="0" w:color="auto"/>
              <w:left w:val="single" w:sz="18" w:space="0" w:color="auto"/>
              <w:bottom w:val="single" w:sz="18" w:space="0" w:color="auto"/>
              <w:right w:val="single" w:sz="18" w:space="0" w:color="auto"/>
            </w:tcBorders>
            <w:shd w:val="clear" w:color="auto" w:fill="EEECE1" w:themeFill="background2"/>
          </w:tcPr>
          <w:p w14:paraId="376CBCF8" w14:textId="77777777" w:rsidR="00083502" w:rsidRPr="00610930" w:rsidRDefault="00083502" w:rsidP="00083502">
            <w:pPr>
              <w:pStyle w:val="Corpsdetexte"/>
              <w:spacing w:line="360" w:lineRule="auto"/>
              <w:ind w:right="-6"/>
              <w:rPr>
                <w:rFonts w:asciiTheme="majorBidi" w:hAnsiTheme="majorBidi" w:cstheme="majorBidi"/>
                <w:b/>
                <w:bCs/>
              </w:rPr>
            </w:pPr>
            <w:r w:rsidRPr="00610930">
              <w:rPr>
                <w:rFonts w:asciiTheme="majorBidi" w:hAnsiTheme="majorBidi" w:cstheme="majorBidi"/>
                <w:b/>
                <w:bCs/>
              </w:rPr>
              <w:t>Température ambiante (°c)</w:t>
            </w:r>
          </w:p>
        </w:tc>
        <w:tc>
          <w:tcPr>
            <w:tcW w:w="2404" w:type="dxa"/>
            <w:tcBorders>
              <w:top w:val="single" w:sz="18" w:space="0" w:color="auto"/>
              <w:left w:val="single" w:sz="18" w:space="0" w:color="auto"/>
              <w:bottom w:val="single" w:sz="18" w:space="0" w:color="auto"/>
              <w:right w:val="single" w:sz="18" w:space="0" w:color="auto"/>
            </w:tcBorders>
            <w:shd w:val="clear" w:color="auto" w:fill="EEECE1" w:themeFill="background2"/>
          </w:tcPr>
          <w:p w14:paraId="619A4524" w14:textId="77777777" w:rsidR="00083502" w:rsidRPr="00610930" w:rsidRDefault="00083502" w:rsidP="00083502">
            <w:pPr>
              <w:pStyle w:val="Corpsdetexte"/>
              <w:spacing w:line="360" w:lineRule="auto"/>
              <w:ind w:right="-6"/>
              <w:rPr>
                <w:rFonts w:asciiTheme="majorBidi" w:hAnsiTheme="majorBidi" w:cstheme="majorBidi"/>
                <w:b/>
                <w:bCs/>
              </w:rPr>
            </w:pPr>
            <w:r w:rsidRPr="00610930">
              <w:rPr>
                <w:rFonts w:asciiTheme="majorBidi" w:hAnsiTheme="majorBidi" w:cstheme="majorBidi"/>
                <w:b/>
                <w:bCs/>
              </w:rPr>
              <w:t>Evolution du plumage</w:t>
            </w:r>
          </w:p>
        </w:tc>
        <w:tc>
          <w:tcPr>
            <w:tcW w:w="1720" w:type="dxa"/>
            <w:tcBorders>
              <w:top w:val="single" w:sz="18" w:space="0" w:color="auto"/>
              <w:left w:val="single" w:sz="18" w:space="0" w:color="auto"/>
              <w:bottom w:val="single" w:sz="18" w:space="0" w:color="auto"/>
              <w:right w:val="single" w:sz="18" w:space="0" w:color="auto"/>
            </w:tcBorders>
            <w:shd w:val="clear" w:color="auto" w:fill="EEECE1" w:themeFill="background2"/>
          </w:tcPr>
          <w:p w14:paraId="765B681E" w14:textId="77777777" w:rsidR="00083502" w:rsidRPr="00610930" w:rsidRDefault="00083502" w:rsidP="00083502">
            <w:pPr>
              <w:pStyle w:val="Corpsdetexte"/>
              <w:spacing w:line="360" w:lineRule="auto"/>
              <w:ind w:right="-6"/>
              <w:rPr>
                <w:rFonts w:asciiTheme="majorBidi" w:hAnsiTheme="majorBidi" w:cstheme="majorBidi"/>
                <w:b/>
                <w:bCs/>
              </w:rPr>
            </w:pPr>
            <w:r w:rsidRPr="00610930">
              <w:rPr>
                <w:rFonts w:asciiTheme="majorBidi" w:hAnsiTheme="majorBidi" w:cstheme="majorBidi"/>
                <w:b/>
                <w:bCs/>
              </w:rPr>
              <w:t>Température sous radiant</w:t>
            </w:r>
          </w:p>
        </w:tc>
        <w:tc>
          <w:tcPr>
            <w:tcW w:w="1587" w:type="dxa"/>
            <w:tcBorders>
              <w:top w:val="single" w:sz="18" w:space="0" w:color="auto"/>
              <w:left w:val="single" w:sz="18" w:space="0" w:color="auto"/>
              <w:bottom w:val="single" w:sz="18" w:space="0" w:color="auto"/>
              <w:right w:val="single" w:sz="18" w:space="0" w:color="auto"/>
            </w:tcBorders>
            <w:shd w:val="clear" w:color="auto" w:fill="EEECE1" w:themeFill="background2"/>
          </w:tcPr>
          <w:p w14:paraId="2BB63246" w14:textId="77777777" w:rsidR="00083502" w:rsidRPr="00610930" w:rsidRDefault="00083502" w:rsidP="00083502">
            <w:pPr>
              <w:pStyle w:val="Corpsdetexte"/>
              <w:spacing w:line="360" w:lineRule="auto"/>
              <w:ind w:right="-6"/>
              <w:rPr>
                <w:rFonts w:asciiTheme="majorBidi" w:hAnsiTheme="majorBidi" w:cstheme="majorBidi"/>
                <w:b/>
                <w:bCs/>
              </w:rPr>
            </w:pPr>
            <w:r w:rsidRPr="00610930">
              <w:rPr>
                <w:rFonts w:asciiTheme="majorBidi" w:hAnsiTheme="majorBidi" w:cstheme="majorBidi"/>
                <w:b/>
                <w:bCs/>
              </w:rPr>
              <w:t>Température aire de vie</w:t>
            </w:r>
          </w:p>
        </w:tc>
      </w:tr>
      <w:tr w:rsidR="00083502" w:rsidRPr="0046405A" w14:paraId="5EE40012" w14:textId="77777777" w:rsidTr="00083502">
        <w:trPr>
          <w:trHeight w:val="367"/>
        </w:trPr>
        <w:tc>
          <w:tcPr>
            <w:tcW w:w="1526" w:type="dxa"/>
            <w:tcBorders>
              <w:top w:val="single" w:sz="18" w:space="0" w:color="auto"/>
              <w:left w:val="single" w:sz="18" w:space="0" w:color="auto"/>
            </w:tcBorders>
          </w:tcPr>
          <w:p w14:paraId="0862748F"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0-3</w:t>
            </w:r>
          </w:p>
        </w:tc>
        <w:tc>
          <w:tcPr>
            <w:tcW w:w="2198" w:type="dxa"/>
            <w:tcBorders>
              <w:top w:val="single" w:sz="18" w:space="0" w:color="auto"/>
            </w:tcBorders>
          </w:tcPr>
          <w:p w14:paraId="441E40A1"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33 à 31 °c</w:t>
            </w:r>
          </w:p>
        </w:tc>
        <w:tc>
          <w:tcPr>
            <w:tcW w:w="2404" w:type="dxa"/>
            <w:tcBorders>
              <w:top w:val="single" w:sz="18" w:space="0" w:color="auto"/>
            </w:tcBorders>
          </w:tcPr>
          <w:p w14:paraId="57A2408C" w14:textId="77777777" w:rsidR="00083502" w:rsidRPr="0046405A" w:rsidRDefault="00083502" w:rsidP="00083502">
            <w:pPr>
              <w:pStyle w:val="Corpsdetexte"/>
              <w:spacing w:before="127" w:line="360" w:lineRule="auto"/>
              <w:ind w:right="-6"/>
              <w:rPr>
                <w:rFonts w:asciiTheme="majorBidi" w:hAnsiTheme="majorBidi" w:cstheme="majorBidi"/>
              </w:rPr>
            </w:pPr>
            <w:r w:rsidRPr="0046405A">
              <w:rPr>
                <w:rFonts w:asciiTheme="majorBidi" w:hAnsiTheme="majorBidi" w:cstheme="majorBidi"/>
              </w:rPr>
              <w:t>Duvet</w:t>
            </w:r>
          </w:p>
        </w:tc>
        <w:tc>
          <w:tcPr>
            <w:tcW w:w="1720" w:type="dxa"/>
            <w:tcBorders>
              <w:top w:val="single" w:sz="18" w:space="0" w:color="auto"/>
            </w:tcBorders>
          </w:tcPr>
          <w:p w14:paraId="06930F75"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38° c</w:t>
            </w:r>
          </w:p>
        </w:tc>
        <w:tc>
          <w:tcPr>
            <w:tcW w:w="1587" w:type="dxa"/>
            <w:tcBorders>
              <w:top w:val="single" w:sz="18" w:space="0" w:color="auto"/>
              <w:right w:val="single" w:sz="18" w:space="0" w:color="auto"/>
            </w:tcBorders>
          </w:tcPr>
          <w:p w14:paraId="52C4B1C0"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 35 °c</w:t>
            </w:r>
          </w:p>
        </w:tc>
      </w:tr>
      <w:tr w:rsidR="00083502" w:rsidRPr="0046405A" w14:paraId="63224B5A" w14:textId="77777777" w:rsidTr="00083502">
        <w:trPr>
          <w:trHeight w:val="367"/>
        </w:trPr>
        <w:tc>
          <w:tcPr>
            <w:tcW w:w="1526" w:type="dxa"/>
            <w:tcBorders>
              <w:left w:val="single" w:sz="18" w:space="0" w:color="auto"/>
            </w:tcBorders>
          </w:tcPr>
          <w:p w14:paraId="6BE38CE6"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3-7</w:t>
            </w:r>
          </w:p>
        </w:tc>
        <w:tc>
          <w:tcPr>
            <w:tcW w:w="2198" w:type="dxa"/>
          </w:tcPr>
          <w:p w14:paraId="13A15602"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32 à 30°c</w:t>
            </w:r>
          </w:p>
        </w:tc>
        <w:tc>
          <w:tcPr>
            <w:tcW w:w="2404" w:type="dxa"/>
          </w:tcPr>
          <w:p w14:paraId="2F6D4758" w14:textId="77777777" w:rsidR="00083502" w:rsidRPr="0046405A" w:rsidRDefault="00083502" w:rsidP="00083502">
            <w:pPr>
              <w:pStyle w:val="Corpsdetexte"/>
              <w:spacing w:before="127" w:line="360" w:lineRule="auto"/>
              <w:ind w:right="-6"/>
              <w:rPr>
                <w:rFonts w:asciiTheme="majorBidi" w:hAnsiTheme="majorBidi" w:cstheme="majorBidi"/>
              </w:rPr>
            </w:pPr>
            <w:r w:rsidRPr="0046405A">
              <w:rPr>
                <w:rFonts w:asciiTheme="majorBidi" w:hAnsiTheme="majorBidi" w:cstheme="majorBidi"/>
              </w:rPr>
              <w:t>Duvet +ailes</w:t>
            </w:r>
          </w:p>
        </w:tc>
        <w:tc>
          <w:tcPr>
            <w:tcW w:w="1720" w:type="dxa"/>
          </w:tcPr>
          <w:p w14:paraId="0E56D2CA"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35°c</w:t>
            </w:r>
          </w:p>
        </w:tc>
        <w:tc>
          <w:tcPr>
            <w:tcW w:w="1587" w:type="dxa"/>
            <w:tcBorders>
              <w:right w:val="single" w:sz="18" w:space="0" w:color="auto"/>
            </w:tcBorders>
          </w:tcPr>
          <w:p w14:paraId="33E13E5D"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28°c</w:t>
            </w:r>
          </w:p>
        </w:tc>
      </w:tr>
      <w:tr w:rsidR="00083502" w:rsidRPr="0046405A" w14:paraId="1FA94FD5" w14:textId="77777777" w:rsidTr="00083502">
        <w:trPr>
          <w:trHeight w:val="367"/>
        </w:trPr>
        <w:tc>
          <w:tcPr>
            <w:tcW w:w="1526" w:type="dxa"/>
            <w:tcBorders>
              <w:left w:val="single" w:sz="18" w:space="0" w:color="auto"/>
            </w:tcBorders>
          </w:tcPr>
          <w:p w14:paraId="35B1A62B"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7-14</w:t>
            </w:r>
          </w:p>
        </w:tc>
        <w:tc>
          <w:tcPr>
            <w:tcW w:w="2198" w:type="dxa"/>
          </w:tcPr>
          <w:p w14:paraId="7B409DBA"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30 à 28 °c</w:t>
            </w:r>
          </w:p>
        </w:tc>
        <w:tc>
          <w:tcPr>
            <w:tcW w:w="2404" w:type="dxa"/>
          </w:tcPr>
          <w:p w14:paraId="78EFEE2A" w14:textId="77777777" w:rsidR="00083502" w:rsidRPr="0046405A" w:rsidRDefault="00083502" w:rsidP="00083502">
            <w:pPr>
              <w:pStyle w:val="Corpsdetexte"/>
              <w:spacing w:before="127" w:line="360" w:lineRule="auto"/>
              <w:ind w:right="-6"/>
              <w:rPr>
                <w:rFonts w:asciiTheme="majorBidi" w:hAnsiTheme="majorBidi" w:cstheme="majorBidi"/>
              </w:rPr>
            </w:pPr>
            <w:r w:rsidRPr="0046405A">
              <w:rPr>
                <w:rFonts w:asciiTheme="majorBidi" w:hAnsiTheme="majorBidi" w:cstheme="majorBidi"/>
              </w:rPr>
              <w:t>Duvet + ailes</w:t>
            </w:r>
          </w:p>
        </w:tc>
        <w:tc>
          <w:tcPr>
            <w:tcW w:w="1720" w:type="dxa"/>
          </w:tcPr>
          <w:p w14:paraId="2790BC5E"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32°c</w:t>
            </w:r>
          </w:p>
        </w:tc>
        <w:tc>
          <w:tcPr>
            <w:tcW w:w="1587" w:type="dxa"/>
            <w:tcBorders>
              <w:right w:val="single" w:sz="18" w:space="0" w:color="auto"/>
            </w:tcBorders>
          </w:tcPr>
          <w:p w14:paraId="76972668"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28°c</w:t>
            </w:r>
          </w:p>
        </w:tc>
      </w:tr>
      <w:tr w:rsidR="00083502" w:rsidRPr="0046405A" w14:paraId="6285281E" w14:textId="77777777" w:rsidTr="00083502">
        <w:trPr>
          <w:trHeight w:val="265"/>
        </w:trPr>
        <w:tc>
          <w:tcPr>
            <w:tcW w:w="1526" w:type="dxa"/>
            <w:tcBorders>
              <w:left w:val="single" w:sz="18" w:space="0" w:color="auto"/>
            </w:tcBorders>
          </w:tcPr>
          <w:p w14:paraId="3D684F28"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14-21</w:t>
            </w:r>
          </w:p>
        </w:tc>
        <w:tc>
          <w:tcPr>
            <w:tcW w:w="2198" w:type="dxa"/>
          </w:tcPr>
          <w:p w14:paraId="65B194E2"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28 à 26 °c</w:t>
            </w:r>
          </w:p>
        </w:tc>
        <w:tc>
          <w:tcPr>
            <w:tcW w:w="2404" w:type="dxa"/>
          </w:tcPr>
          <w:p w14:paraId="68A99CC2" w14:textId="77777777" w:rsidR="00083502" w:rsidRPr="0046405A" w:rsidRDefault="00083502" w:rsidP="00083502">
            <w:pPr>
              <w:pStyle w:val="Corpsdetexte"/>
              <w:spacing w:before="127" w:line="360" w:lineRule="auto"/>
              <w:ind w:right="-6"/>
              <w:rPr>
                <w:rFonts w:asciiTheme="majorBidi" w:hAnsiTheme="majorBidi" w:cstheme="majorBidi"/>
              </w:rPr>
            </w:pPr>
            <w:r w:rsidRPr="0046405A">
              <w:rPr>
                <w:rFonts w:asciiTheme="majorBidi" w:hAnsiTheme="majorBidi" w:cstheme="majorBidi"/>
              </w:rPr>
              <w:t>Ailes + dos</w:t>
            </w:r>
          </w:p>
        </w:tc>
        <w:tc>
          <w:tcPr>
            <w:tcW w:w="1720" w:type="dxa"/>
          </w:tcPr>
          <w:p w14:paraId="4DEFA594"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29°c</w:t>
            </w:r>
          </w:p>
        </w:tc>
        <w:tc>
          <w:tcPr>
            <w:tcW w:w="1587" w:type="dxa"/>
            <w:tcBorders>
              <w:right w:val="single" w:sz="18" w:space="0" w:color="auto"/>
            </w:tcBorders>
          </w:tcPr>
          <w:p w14:paraId="7DAFF634"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26°c</w:t>
            </w:r>
          </w:p>
        </w:tc>
      </w:tr>
      <w:tr w:rsidR="00083502" w:rsidRPr="0046405A" w14:paraId="466E4F65" w14:textId="77777777" w:rsidTr="00083502">
        <w:trPr>
          <w:trHeight w:val="367"/>
        </w:trPr>
        <w:tc>
          <w:tcPr>
            <w:tcW w:w="1526" w:type="dxa"/>
            <w:tcBorders>
              <w:left w:val="single" w:sz="18" w:space="0" w:color="auto"/>
            </w:tcBorders>
          </w:tcPr>
          <w:p w14:paraId="2960F139"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21-28</w:t>
            </w:r>
          </w:p>
        </w:tc>
        <w:tc>
          <w:tcPr>
            <w:tcW w:w="2198" w:type="dxa"/>
          </w:tcPr>
          <w:p w14:paraId="0712E7E2"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26 à 23 °c</w:t>
            </w:r>
          </w:p>
        </w:tc>
        <w:tc>
          <w:tcPr>
            <w:tcW w:w="2404" w:type="dxa"/>
          </w:tcPr>
          <w:p w14:paraId="7B568A36" w14:textId="77777777" w:rsidR="00083502" w:rsidRPr="0046405A" w:rsidRDefault="00083502" w:rsidP="00083502">
            <w:pPr>
              <w:pStyle w:val="Corpsdetexte"/>
              <w:spacing w:before="127" w:line="360" w:lineRule="auto"/>
              <w:ind w:right="-6"/>
              <w:rPr>
                <w:rFonts w:asciiTheme="majorBidi" w:hAnsiTheme="majorBidi" w:cstheme="majorBidi"/>
              </w:rPr>
            </w:pPr>
            <w:r w:rsidRPr="0046405A">
              <w:rPr>
                <w:rFonts w:asciiTheme="majorBidi" w:hAnsiTheme="majorBidi" w:cstheme="majorBidi"/>
              </w:rPr>
              <w:t xml:space="preserve">Aile + dos + </w:t>
            </w:r>
            <w:r>
              <w:rPr>
                <w:rFonts w:asciiTheme="majorBidi" w:hAnsiTheme="majorBidi" w:cstheme="majorBidi"/>
              </w:rPr>
              <w:t>b</w:t>
            </w:r>
            <w:r w:rsidRPr="0046405A">
              <w:rPr>
                <w:rFonts w:asciiTheme="majorBidi" w:hAnsiTheme="majorBidi" w:cstheme="majorBidi"/>
              </w:rPr>
              <w:t>réchet</w:t>
            </w:r>
          </w:p>
        </w:tc>
        <w:tc>
          <w:tcPr>
            <w:tcW w:w="1720" w:type="dxa"/>
          </w:tcPr>
          <w:p w14:paraId="420133E6" w14:textId="77777777" w:rsidR="00083502" w:rsidRPr="0046405A" w:rsidRDefault="00083502" w:rsidP="00083502">
            <w:pPr>
              <w:pStyle w:val="Corpsdetexte"/>
              <w:spacing w:before="127" w:line="360" w:lineRule="auto"/>
              <w:ind w:right="-6"/>
              <w:jc w:val="center"/>
              <w:rPr>
                <w:rFonts w:asciiTheme="majorBidi" w:hAnsiTheme="majorBidi" w:cstheme="majorBidi"/>
              </w:rPr>
            </w:pPr>
          </w:p>
        </w:tc>
        <w:tc>
          <w:tcPr>
            <w:tcW w:w="1587" w:type="dxa"/>
            <w:tcBorders>
              <w:right w:val="single" w:sz="18" w:space="0" w:color="auto"/>
            </w:tcBorders>
          </w:tcPr>
          <w:p w14:paraId="4330E92E"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26 à 23°c</w:t>
            </w:r>
          </w:p>
        </w:tc>
      </w:tr>
      <w:tr w:rsidR="00083502" w:rsidRPr="0046405A" w14:paraId="7CF06776" w14:textId="77777777" w:rsidTr="00083502">
        <w:trPr>
          <w:trHeight w:val="367"/>
        </w:trPr>
        <w:tc>
          <w:tcPr>
            <w:tcW w:w="1526" w:type="dxa"/>
            <w:tcBorders>
              <w:left w:val="single" w:sz="18" w:space="0" w:color="auto"/>
            </w:tcBorders>
          </w:tcPr>
          <w:p w14:paraId="10E8ACB0"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28-35</w:t>
            </w:r>
          </w:p>
        </w:tc>
        <w:tc>
          <w:tcPr>
            <w:tcW w:w="2198" w:type="dxa"/>
          </w:tcPr>
          <w:p w14:paraId="49358AFE"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23 à 20 °c</w:t>
            </w:r>
          </w:p>
        </w:tc>
        <w:tc>
          <w:tcPr>
            <w:tcW w:w="2404" w:type="dxa"/>
          </w:tcPr>
          <w:p w14:paraId="26220ED0" w14:textId="77777777" w:rsidR="00083502" w:rsidRPr="0046405A" w:rsidRDefault="00083502" w:rsidP="00083502">
            <w:pPr>
              <w:pStyle w:val="Corpsdetexte"/>
              <w:spacing w:before="127" w:line="360" w:lineRule="auto"/>
              <w:ind w:right="-6"/>
              <w:rPr>
                <w:rFonts w:asciiTheme="majorBidi" w:hAnsiTheme="majorBidi" w:cstheme="majorBidi"/>
              </w:rPr>
            </w:pPr>
          </w:p>
        </w:tc>
        <w:tc>
          <w:tcPr>
            <w:tcW w:w="1720" w:type="dxa"/>
          </w:tcPr>
          <w:p w14:paraId="039F018E" w14:textId="77777777" w:rsidR="00083502" w:rsidRPr="0046405A" w:rsidRDefault="00083502" w:rsidP="00083502">
            <w:pPr>
              <w:pStyle w:val="Corpsdetexte"/>
              <w:spacing w:before="127" w:line="360" w:lineRule="auto"/>
              <w:ind w:right="-6"/>
              <w:jc w:val="center"/>
              <w:rPr>
                <w:rFonts w:asciiTheme="majorBidi" w:hAnsiTheme="majorBidi" w:cstheme="majorBidi"/>
              </w:rPr>
            </w:pPr>
          </w:p>
        </w:tc>
        <w:tc>
          <w:tcPr>
            <w:tcW w:w="1587" w:type="dxa"/>
            <w:tcBorders>
              <w:right w:val="single" w:sz="18" w:space="0" w:color="auto"/>
            </w:tcBorders>
          </w:tcPr>
          <w:p w14:paraId="060B5CB6"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23 à 20 °c</w:t>
            </w:r>
          </w:p>
        </w:tc>
      </w:tr>
      <w:tr w:rsidR="00083502" w:rsidRPr="0046405A" w14:paraId="0204E31B" w14:textId="77777777" w:rsidTr="00083502">
        <w:trPr>
          <w:trHeight w:val="367"/>
        </w:trPr>
        <w:tc>
          <w:tcPr>
            <w:tcW w:w="1526" w:type="dxa"/>
            <w:tcBorders>
              <w:left w:val="single" w:sz="18" w:space="0" w:color="auto"/>
              <w:bottom w:val="single" w:sz="18" w:space="0" w:color="auto"/>
            </w:tcBorders>
          </w:tcPr>
          <w:p w14:paraId="2DBE26A9"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 35</w:t>
            </w:r>
          </w:p>
        </w:tc>
        <w:tc>
          <w:tcPr>
            <w:tcW w:w="2198" w:type="dxa"/>
            <w:tcBorders>
              <w:bottom w:val="single" w:sz="18" w:space="0" w:color="auto"/>
            </w:tcBorders>
          </w:tcPr>
          <w:p w14:paraId="72DDE08E"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20 à 18 °c</w:t>
            </w:r>
          </w:p>
        </w:tc>
        <w:tc>
          <w:tcPr>
            <w:tcW w:w="2404" w:type="dxa"/>
            <w:tcBorders>
              <w:bottom w:val="single" w:sz="18" w:space="0" w:color="auto"/>
            </w:tcBorders>
          </w:tcPr>
          <w:p w14:paraId="44FCAC82" w14:textId="77777777" w:rsidR="00083502" w:rsidRPr="0046405A" w:rsidRDefault="00083502" w:rsidP="00083502">
            <w:pPr>
              <w:pStyle w:val="Corpsdetexte"/>
              <w:spacing w:before="127" w:line="360" w:lineRule="auto"/>
              <w:ind w:right="-6"/>
              <w:rPr>
                <w:rFonts w:asciiTheme="majorBidi" w:hAnsiTheme="majorBidi" w:cstheme="majorBidi"/>
              </w:rPr>
            </w:pPr>
          </w:p>
        </w:tc>
        <w:tc>
          <w:tcPr>
            <w:tcW w:w="1720" w:type="dxa"/>
            <w:tcBorders>
              <w:bottom w:val="single" w:sz="18" w:space="0" w:color="auto"/>
            </w:tcBorders>
          </w:tcPr>
          <w:p w14:paraId="2C72DA0F" w14:textId="77777777" w:rsidR="00083502" w:rsidRPr="0046405A" w:rsidRDefault="00083502" w:rsidP="00083502">
            <w:pPr>
              <w:pStyle w:val="Corpsdetexte"/>
              <w:spacing w:before="127" w:line="360" w:lineRule="auto"/>
              <w:ind w:right="-6"/>
              <w:jc w:val="center"/>
              <w:rPr>
                <w:rFonts w:asciiTheme="majorBidi" w:hAnsiTheme="majorBidi" w:cstheme="majorBidi"/>
              </w:rPr>
            </w:pPr>
          </w:p>
        </w:tc>
        <w:tc>
          <w:tcPr>
            <w:tcW w:w="1587" w:type="dxa"/>
            <w:tcBorders>
              <w:bottom w:val="single" w:sz="18" w:space="0" w:color="auto"/>
              <w:right w:val="single" w:sz="18" w:space="0" w:color="auto"/>
            </w:tcBorders>
          </w:tcPr>
          <w:p w14:paraId="4D243B54" w14:textId="77777777" w:rsidR="00083502" w:rsidRPr="0046405A" w:rsidRDefault="00083502" w:rsidP="00083502">
            <w:pPr>
              <w:pStyle w:val="Corpsdetexte"/>
              <w:spacing w:before="127" w:line="360" w:lineRule="auto"/>
              <w:ind w:right="-6"/>
              <w:jc w:val="center"/>
              <w:rPr>
                <w:rFonts w:asciiTheme="majorBidi" w:hAnsiTheme="majorBidi" w:cstheme="majorBidi"/>
              </w:rPr>
            </w:pPr>
            <w:r w:rsidRPr="0046405A">
              <w:rPr>
                <w:rFonts w:asciiTheme="majorBidi" w:hAnsiTheme="majorBidi" w:cstheme="majorBidi"/>
              </w:rPr>
              <w:t>20 à 18°c</w:t>
            </w:r>
          </w:p>
        </w:tc>
      </w:tr>
    </w:tbl>
    <w:p w14:paraId="1BA1B107" w14:textId="55A850AF" w:rsidR="00083502" w:rsidRDefault="00083502" w:rsidP="00083502">
      <w:pPr>
        <w:pStyle w:val="Corpsdetexte"/>
        <w:tabs>
          <w:tab w:val="left" w:pos="567"/>
          <w:tab w:val="left" w:pos="1985"/>
          <w:tab w:val="left" w:pos="2127"/>
        </w:tabs>
        <w:spacing w:line="360" w:lineRule="auto"/>
        <w:ind w:right="-6"/>
        <w:jc w:val="both"/>
        <w:rPr>
          <w:rFonts w:asciiTheme="majorBidi" w:hAnsiTheme="majorBidi" w:cstheme="majorBidi"/>
        </w:rPr>
      </w:pPr>
    </w:p>
    <w:p w14:paraId="1BC660E1" w14:textId="1D96CBAA" w:rsidR="00F72DD5" w:rsidRPr="0046405A" w:rsidRDefault="00F72DD5" w:rsidP="006A310D">
      <w:pPr>
        <w:pStyle w:val="Corpsdetexte"/>
        <w:numPr>
          <w:ilvl w:val="0"/>
          <w:numId w:val="27"/>
        </w:numPr>
        <w:tabs>
          <w:tab w:val="left" w:pos="2127"/>
        </w:tabs>
        <w:spacing w:before="127" w:line="360" w:lineRule="auto"/>
        <w:ind w:right="-6"/>
        <w:jc w:val="both"/>
        <w:rPr>
          <w:rFonts w:asciiTheme="majorBidi" w:hAnsiTheme="majorBidi" w:cstheme="majorBidi"/>
          <w:b/>
          <w:bCs/>
        </w:rPr>
      </w:pPr>
      <w:bookmarkStart w:id="8" w:name="_bookmark12"/>
      <w:bookmarkEnd w:id="8"/>
      <w:r w:rsidRPr="0046405A">
        <w:rPr>
          <w:rFonts w:asciiTheme="majorBidi" w:hAnsiTheme="majorBidi" w:cstheme="majorBidi"/>
          <w:b/>
          <w:bCs/>
        </w:rPr>
        <w:t xml:space="preserve">La </w:t>
      </w:r>
      <w:r w:rsidRPr="0046405A">
        <w:rPr>
          <w:rFonts w:asciiTheme="majorBidi" w:hAnsiTheme="majorBidi" w:cstheme="majorBidi"/>
          <w:b/>
          <w:bCs/>
          <w:spacing w:val="-2"/>
        </w:rPr>
        <w:t>litière</w:t>
      </w:r>
    </w:p>
    <w:p w14:paraId="1BD117B5" w14:textId="77777777" w:rsidR="00DD2665" w:rsidRDefault="00DD2665" w:rsidP="00DD2665">
      <w:pPr>
        <w:pStyle w:val="Corpsdetexte"/>
        <w:spacing w:line="360" w:lineRule="auto"/>
        <w:ind w:right="-6" w:firstLine="567"/>
        <w:jc w:val="both"/>
        <w:rPr>
          <w:rFonts w:asciiTheme="majorBidi" w:hAnsiTheme="majorBidi" w:cstheme="majorBidi"/>
        </w:rPr>
      </w:pPr>
      <w:r w:rsidRPr="00DD2665">
        <w:rPr>
          <w:rFonts w:asciiTheme="majorBidi" w:hAnsiTheme="majorBidi" w:cstheme="majorBidi"/>
        </w:rPr>
        <w:t xml:space="preserve">En élevage au sol, la qualité de la litière constitue un facteur déterminant pour le bien-être et les performances zootechniques des volailles. Elle doit toujours être propre, sèche et souple, </w:t>
      </w:r>
      <w:r w:rsidRPr="00DD2665">
        <w:rPr>
          <w:rFonts w:asciiTheme="majorBidi" w:hAnsiTheme="majorBidi" w:cstheme="majorBidi"/>
        </w:rPr>
        <w:lastRenderedPageBreak/>
        <w:t>afin de préserver la qualité du plumage, de prévenir l’apparition d’ampoules au bréchet et d’éviter les lésions des coussinets plantaires.</w:t>
      </w:r>
    </w:p>
    <w:p w14:paraId="38174E7F" w14:textId="77777777" w:rsidR="00DD2665" w:rsidRDefault="00DD2665" w:rsidP="00DD2665">
      <w:pPr>
        <w:pStyle w:val="Corpsdetexte"/>
        <w:spacing w:line="360" w:lineRule="auto"/>
        <w:ind w:right="-6" w:firstLine="567"/>
        <w:jc w:val="both"/>
        <w:rPr>
          <w:rFonts w:asciiTheme="majorBidi" w:hAnsiTheme="majorBidi" w:cstheme="majorBidi"/>
        </w:rPr>
      </w:pPr>
      <w:r w:rsidRPr="00DD2665">
        <w:rPr>
          <w:rFonts w:asciiTheme="majorBidi" w:hAnsiTheme="majorBidi" w:cstheme="majorBidi"/>
        </w:rPr>
        <w:t>Parmi les matériaux utilisés, la paille hachée et les copeaux de bois sont particulièrement recommandés, car leur capacité d’absorption de l’humidité est supérieure à celle de la paille entière. L’épaisseur conseillée de la litière au démarrage est de 10 à 15 cm.</w:t>
      </w:r>
    </w:p>
    <w:p w14:paraId="46DC1BF5" w14:textId="44B6E90C" w:rsidR="00F72DD5" w:rsidRPr="00DD2665" w:rsidRDefault="00DD2665" w:rsidP="00DD2665">
      <w:pPr>
        <w:pStyle w:val="Corpsdetexte"/>
        <w:spacing w:line="360" w:lineRule="auto"/>
        <w:ind w:right="-6" w:firstLine="567"/>
        <w:jc w:val="both"/>
        <w:rPr>
          <w:rFonts w:asciiTheme="majorBidi" w:hAnsiTheme="majorBidi" w:cstheme="majorBidi"/>
          <w:rtl/>
        </w:rPr>
      </w:pPr>
      <w:r w:rsidRPr="00DD2665">
        <w:rPr>
          <w:rFonts w:asciiTheme="majorBidi" w:hAnsiTheme="majorBidi" w:cstheme="majorBidi"/>
        </w:rPr>
        <w:t>Toutefois, des litières dites « croûtées » peuvent apparaître, souvent liées à des diarrhées d’origine alimentaire ou à une mauvaise gestion des conditions d’ambiance. Dans ces cas, il est recommandé de rempailler régulièrement. Certains éleveurs utilisent également un motoculteur pour casser les croûtes et aérer la litière.</w:t>
      </w:r>
      <w:r w:rsidRPr="00DD2665">
        <w:rPr>
          <w:rFonts w:asciiTheme="majorBidi" w:hAnsiTheme="majorBidi" w:cstheme="majorBidi"/>
          <w:b/>
          <w:bCs/>
          <w:color w:val="FF0000"/>
        </w:rPr>
        <w:t xml:space="preserve"> </w:t>
      </w:r>
      <w:r w:rsidR="00F72DD5" w:rsidRPr="00DD2665">
        <w:rPr>
          <w:rFonts w:asciiTheme="majorBidi" w:hAnsiTheme="majorBidi" w:cstheme="majorBidi"/>
          <w:b/>
          <w:bCs/>
        </w:rPr>
        <w:t>(ITAVI, 2009).</w:t>
      </w:r>
    </w:p>
    <w:p w14:paraId="086E6F62" w14:textId="53D90DBF" w:rsidR="003D5F48" w:rsidRPr="00C5119A" w:rsidRDefault="003D5F48" w:rsidP="006A310D">
      <w:pPr>
        <w:pStyle w:val="Paragraphedeliste"/>
        <w:numPr>
          <w:ilvl w:val="0"/>
          <w:numId w:val="27"/>
        </w:numPr>
        <w:tabs>
          <w:tab w:val="left" w:pos="2127"/>
        </w:tabs>
        <w:spacing w:after="0" w:line="360" w:lineRule="auto"/>
        <w:jc w:val="both"/>
        <w:rPr>
          <w:rFonts w:asciiTheme="majorBidi" w:hAnsiTheme="majorBidi" w:cstheme="majorBidi"/>
          <w:b/>
          <w:bCs/>
          <w:sz w:val="24"/>
          <w:szCs w:val="24"/>
        </w:rPr>
      </w:pPr>
      <w:r w:rsidRPr="00C5119A">
        <w:rPr>
          <w:rFonts w:asciiTheme="majorBidi" w:hAnsiTheme="majorBidi" w:cstheme="majorBidi"/>
          <w:b/>
          <w:bCs/>
          <w:sz w:val="24"/>
          <w:szCs w:val="24"/>
        </w:rPr>
        <w:t xml:space="preserve">Humidité (hygrométrie)  </w:t>
      </w:r>
    </w:p>
    <w:p w14:paraId="3CB698C0" w14:textId="77777777" w:rsidR="00B30511" w:rsidRPr="00B30511" w:rsidRDefault="00B30511" w:rsidP="00B30511">
      <w:pPr>
        <w:spacing w:after="0" w:line="360" w:lineRule="auto"/>
        <w:ind w:left="60" w:right="-6" w:firstLine="366"/>
        <w:jc w:val="both"/>
        <w:rPr>
          <w:rFonts w:asciiTheme="majorBidi" w:hAnsiTheme="majorBidi" w:cstheme="majorBidi"/>
          <w:sz w:val="24"/>
          <w:szCs w:val="24"/>
        </w:rPr>
      </w:pPr>
      <w:r w:rsidRPr="00B30511">
        <w:rPr>
          <w:rFonts w:asciiTheme="majorBidi" w:hAnsiTheme="majorBidi" w:cstheme="majorBidi"/>
          <w:sz w:val="24"/>
          <w:szCs w:val="24"/>
        </w:rPr>
        <w:t>L’humidité de l’air constitue souvent le principal facteur limitant de l’ambiance en élevage de volailles de chair. Le seuil maximum acceptable est fixé à 70 % d’humidité relative. Le contrôle de l’hygrométrie devient particulièrement difficile en fin de cycle, en raison de l’augmentation de la consommation d’eau et du gaspillage qui en découle (</w:t>
      </w:r>
      <w:r w:rsidRPr="00B30511">
        <w:rPr>
          <w:rFonts w:asciiTheme="majorBidi" w:hAnsiTheme="majorBidi" w:cstheme="majorBidi"/>
          <w:b/>
          <w:bCs/>
          <w:sz w:val="24"/>
          <w:szCs w:val="24"/>
        </w:rPr>
        <w:t>Hubbard, 2017</w:t>
      </w:r>
      <w:r w:rsidRPr="00B30511">
        <w:rPr>
          <w:rFonts w:asciiTheme="majorBidi" w:hAnsiTheme="majorBidi" w:cstheme="majorBidi"/>
          <w:sz w:val="24"/>
          <w:szCs w:val="24"/>
        </w:rPr>
        <w:t>).</w:t>
      </w:r>
    </w:p>
    <w:p w14:paraId="09D8DD5D" w14:textId="02D4B5F7" w:rsidR="00B30511" w:rsidRDefault="005C07EB" w:rsidP="00B30511">
      <w:pPr>
        <w:spacing w:after="0" w:line="360" w:lineRule="auto"/>
        <w:ind w:left="60" w:right="-6" w:firstLine="366"/>
        <w:jc w:val="both"/>
        <w:rPr>
          <w:rFonts w:asciiTheme="majorBidi" w:hAnsiTheme="majorBidi" w:cstheme="majorBidi"/>
          <w:sz w:val="24"/>
          <w:szCs w:val="24"/>
        </w:rPr>
      </w:pPr>
      <w:r w:rsidRPr="00613E1A">
        <w:rPr>
          <w:rFonts w:asciiTheme="majorBidi" w:hAnsiTheme="majorBidi" w:cstheme="majorBidi"/>
          <w:b/>
          <w:bCs/>
          <w:i/>
          <w:iCs/>
          <w:noProof/>
          <w:lang w:eastAsia="fr-FR"/>
        </w:rPr>
        <mc:AlternateContent>
          <mc:Choice Requires="wps">
            <w:drawing>
              <wp:anchor distT="45720" distB="45720" distL="114300" distR="114300" simplePos="0" relativeHeight="251620864" behindDoc="0" locked="0" layoutInCell="1" allowOverlap="1" wp14:anchorId="0F129554" wp14:editId="629A54DC">
                <wp:simplePos x="0" y="0"/>
                <wp:positionH relativeFrom="page">
                  <wp:posOffset>895350</wp:posOffset>
                </wp:positionH>
                <wp:positionV relativeFrom="paragraph">
                  <wp:posOffset>1183005</wp:posOffset>
                </wp:positionV>
                <wp:extent cx="6276975" cy="283210"/>
                <wp:effectExtent l="0" t="0" r="9525" b="2540"/>
                <wp:wrapSquare wrapText="bothSides"/>
                <wp:docPr id="84744588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76975" cy="283210"/>
                        </a:xfrm>
                        <a:prstGeom prst="rect">
                          <a:avLst/>
                        </a:prstGeom>
                        <a:solidFill>
                          <a:srgbClr val="FFFFFF"/>
                        </a:solidFill>
                        <a:ln w="9525">
                          <a:noFill/>
                          <a:miter lim="800000"/>
                          <a:headEnd/>
                          <a:tailEnd/>
                        </a:ln>
                      </wps:spPr>
                      <wps:txbx>
                        <w:txbxContent>
                          <w:p w14:paraId="06ACE4BD" w14:textId="5A174BEE" w:rsidR="003F4F16" w:rsidRPr="00B30511" w:rsidRDefault="003F4F16" w:rsidP="00675ED5">
                            <w:pPr>
                              <w:pStyle w:val="Lgende"/>
                              <w:spacing w:line="360" w:lineRule="auto"/>
                              <w:jc w:val="center"/>
                              <w:rPr>
                                <w:sz w:val="24"/>
                                <w:szCs w:val="24"/>
                              </w:rPr>
                            </w:pPr>
                            <w:r>
                              <w:rPr>
                                <w:rFonts w:asciiTheme="majorBidi" w:hAnsiTheme="majorBidi" w:cstheme="majorBidi"/>
                                <w:b/>
                                <w:bCs/>
                                <w:i w:val="0"/>
                                <w:iCs w:val="0"/>
                                <w:color w:val="auto"/>
                                <w:sz w:val="24"/>
                                <w:szCs w:val="24"/>
                              </w:rPr>
                              <w:t>Tableau 6</w:t>
                            </w:r>
                            <w:r w:rsidRPr="00B30511">
                              <w:rPr>
                                <w:rFonts w:asciiTheme="majorBidi" w:hAnsiTheme="majorBidi" w:cstheme="majorBidi"/>
                                <w:b/>
                                <w:i w:val="0"/>
                                <w:iCs w:val="0"/>
                                <w:color w:val="auto"/>
                                <w:sz w:val="24"/>
                                <w:szCs w:val="24"/>
                              </w:rPr>
                              <w:t>:</w:t>
                            </w:r>
                            <w:r w:rsidRPr="00B30511">
                              <w:rPr>
                                <w:rFonts w:asciiTheme="majorBidi" w:hAnsiTheme="majorBidi" w:cstheme="majorBidi"/>
                                <w:b/>
                                <w:i w:val="0"/>
                                <w:iCs w:val="0"/>
                                <w:color w:val="auto"/>
                                <w:spacing w:val="-1"/>
                                <w:sz w:val="24"/>
                                <w:szCs w:val="24"/>
                              </w:rPr>
                              <w:t xml:space="preserve"> </w:t>
                            </w:r>
                            <w:bookmarkStart w:id="9" w:name="_Toc207999678"/>
                            <w:r w:rsidRPr="00B30511">
                              <w:rPr>
                                <w:rFonts w:asciiTheme="majorBidi" w:hAnsiTheme="majorBidi" w:cstheme="majorBidi"/>
                                <w:bCs/>
                                <w:i w:val="0"/>
                                <w:iCs w:val="0"/>
                                <w:color w:val="auto"/>
                                <w:spacing w:val="-1"/>
                                <w:sz w:val="24"/>
                                <w:szCs w:val="24"/>
                              </w:rPr>
                              <w:t>H</w:t>
                            </w:r>
                            <w:r w:rsidRPr="00B30511">
                              <w:rPr>
                                <w:rFonts w:asciiTheme="majorBidi" w:hAnsiTheme="majorBidi" w:cstheme="majorBidi"/>
                                <w:i w:val="0"/>
                                <w:iCs w:val="0"/>
                                <w:color w:val="auto"/>
                                <w:sz w:val="24"/>
                                <w:szCs w:val="24"/>
                              </w:rPr>
                              <w:t>umidité</w:t>
                            </w:r>
                            <w:r w:rsidRPr="00B30511">
                              <w:rPr>
                                <w:rFonts w:asciiTheme="majorBidi" w:hAnsiTheme="majorBidi" w:cstheme="majorBidi"/>
                                <w:i w:val="0"/>
                                <w:iCs w:val="0"/>
                                <w:color w:val="auto"/>
                                <w:spacing w:val="-1"/>
                                <w:sz w:val="24"/>
                                <w:szCs w:val="24"/>
                              </w:rPr>
                              <w:t xml:space="preserve"> </w:t>
                            </w:r>
                            <w:r w:rsidRPr="00B30511">
                              <w:rPr>
                                <w:rFonts w:asciiTheme="majorBidi" w:hAnsiTheme="majorBidi" w:cstheme="majorBidi"/>
                                <w:i w:val="0"/>
                                <w:iCs w:val="0"/>
                                <w:color w:val="auto"/>
                                <w:sz w:val="24"/>
                                <w:szCs w:val="24"/>
                              </w:rPr>
                              <w:t>de</w:t>
                            </w:r>
                            <w:r w:rsidRPr="00B30511">
                              <w:rPr>
                                <w:rFonts w:asciiTheme="majorBidi" w:hAnsiTheme="majorBidi" w:cstheme="majorBidi"/>
                                <w:i w:val="0"/>
                                <w:iCs w:val="0"/>
                                <w:color w:val="auto"/>
                                <w:spacing w:val="-2"/>
                                <w:sz w:val="24"/>
                                <w:szCs w:val="24"/>
                              </w:rPr>
                              <w:t xml:space="preserve"> </w:t>
                            </w:r>
                            <w:r w:rsidRPr="00B30511">
                              <w:rPr>
                                <w:rFonts w:asciiTheme="majorBidi" w:hAnsiTheme="majorBidi" w:cstheme="majorBidi"/>
                                <w:i w:val="0"/>
                                <w:iCs w:val="0"/>
                                <w:color w:val="auto"/>
                                <w:sz w:val="24"/>
                                <w:szCs w:val="24"/>
                              </w:rPr>
                              <w:t>confort du poulet de</w:t>
                            </w:r>
                            <w:r w:rsidRPr="00B30511">
                              <w:rPr>
                                <w:rFonts w:asciiTheme="majorBidi" w:hAnsiTheme="majorBidi" w:cstheme="majorBidi"/>
                                <w:i w:val="0"/>
                                <w:iCs w:val="0"/>
                                <w:color w:val="auto"/>
                                <w:spacing w:val="-2"/>
                                <w:sz w:val="24"/>
                                <w:szCs w:val="24"/>
                              </w:rPr>
                              <w:t xml:space="preserve"> </w:t>
                            </w:r>
                            <w:r w:rsidRPr="00B30511">
                              <w:rPr>
                                <w:rFonts w:asciiTheme="majorBidi" w:hAnsiTheme="majorBidi" w:cstheme="majorBidi"/>
                                <w:i w:val="0"/>
                                <w:iCs w:val="0"/>
                                <w:color w:val="auto"/>
                                <w:sz w:val="24"/>
                                <w:szCs w:val="24"/>
                              </w:rPr>
                              <w:t>chair à</w:t>
                            </w:r>
                            <w:r w:rsidRPr="00B30511">
                              <w:rPr>
                                <w:rFonts w:asciiTheme="majorBidi" w:hAnsiTheme="majorBidi" w:cstheme="majorBidi"/>
                                <w:i w:val="0"/>
                                <w:iCs w:val="0"/>
                                <w:color w:val="auto"/>
                                <w:spacing w:val="-2"/>
                                <w:sz w:val="24"/>
                                <w:szCs w:val="24"/>
                              </w:rPr>
                              <w:t xml:space="preserve"> </w:t>
                            </w:r>
                            <w:r w:rsidRPr="00B30511">
                              <w:rPr>
                                <w:rFonts w:asciiTheme="majorBidi" w:hAnsiTheme="majorBidi" w:cstheme="majorBidi"/>
                                <w:i w:val="0"/>
                                <w:iCs w:val="0"/>
                                <w:color w:val="auto"/>
                                <w:sz w:val="24"/>
                                <w:szCs w:val="24"/>
                              </w:rPr>
                              <w:t>chaque</w:t>
                            </w:r>
                            <w:r w:rsidRPr="00B30511">
                              <w:rPr>
                                <w:rFonts w:asciiTheme="majorBidi" w:hAnsiTheme="majorBidi" w:cstheme="majorBidi"/>
                                <w:i w:val="0"/>
                                <w:iCs w:val="0"/>
                                <w:color w:val="auto"/>
                                <w:spacing w:val="-1"/>
                                <w:sz w:val="24"/>
                                <w:szCs w:val="24"/>
                              </w:rPr>
                              <w:t xml:space="preserve"> </w:t>
                            </w:r>
                            <w:r w:rsidRPr="00B30511">
                              <w:rPr>
                                <w:rFonts w:asciiTheme="majorBidi" w:hAnsiTheme="majorBidi" w:cstheme="majorBidi"/>
                                <w:i w:val="0"/>
                                <w:iCs w:val="0"/>
                                <w:color w:val="auto"/>
                                <w:sz w:val="24"/>
                                <w:szCs w:val="24"/>
                              </w:rPr>
                              <w:t xml:space="preserve">semaine </w:t>
                            </w:r>
                            <w:r w:rsidRPr="00B30511">
                              <w:rPr>
                                <w:rFonts w:asciiTheme="majorBidi" w:hAnsiTheme="majorBidi" w:cstheme="majorBidi"/>
                                <w:i w:val="0"/>
                                <w:iCs w:val="0"/>
                                <w:color w:val="auto"/>
                                <w:spacing w:val="-2"/>
                                <w:sz w:val="24"/>
                                <w:szCs w:val="24"/>
                              </w:rPr>
                              <w:t>d’élevage</w:t>
                            </w:r>
                            <w:bookmarkEnd w:id="9"/>
                            <w:r>
                              <w:rPr>
                                <w:rFonts w:asciiTheme="majorBidi" w:hAnsiTheme="majorBidi" w:cstheme="majorBidi"/>
                                <w:i w:val="0"/>
                                <w:iCs w:val="0"/>
                                <w:color w:val="auto"/>
                                <w:spacing w:val="-2"/>
                                <w:sz w:val="24"/>
                                <w:szCs w:val="24"/>
                              </w:rPr>
                              <w:t xml:space="preserve"> (</w:t>
                            </w:r>
                            <w:r w:rsidRPr="00B30511">
                              <w:rPr>
                                <w:rFonts w:asciiTheme="majorBidi" w:hAnsiTheme="majorBidi" w:cstheme="majorBidi"/>
                                <w:b/>
                                <w:bCs/>
                                <w:i w:val="0"/>
                                <w:iCs w:val="0"/>
                                <w:sz w:val="24"/>
                                <w:szCs w:val="24"/>
                              </w:rPr>
                              <w:t>Hubbard</w:t>
                            </w:r>
                            <w:r w:rsidRPr="00B30511">
                              <w:rPr>
                                <w:rFonts w:asciiTheme="majorBidi" w:hAnsiTheme="majorBidi" w:cstheme="majorBidi"/>
                                <w:b/>
                                <w:bCs/>
                                <w:i w:val="0"/>
                                <w:iCs w:val="0"/>
                                <w:spacing w:val="2"/>
                                <w:sz w:val="24"/>
                                <w:szCs w:val="24"/>
                              </w:rPr>
                              <w:t xml:space="preserve"> </w:t>
                            </w:r>
                            <w:r w:rsidRPr="00B30511">
                              <w:rPr>
                                <w:rFonts w:asciiTheme="majorBidi" w:hAnsiTheme="majorBidi" w:cstheme="majorBidi"/>
                                <w:b/>
                                <w:bCs/>
                                <w:i w:val="0"/>
                                <w:iCs w:val="0"/>
                                <w:spacing w:val="-2"/>
                                <w:sz w:val="24"/>
                                <w:szCs w:val="24"/>
                              </w:rPr>
                              <w:t>(2017)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70.5pt;margin-top:93.15pt;width:494.25pt;height:22.3pt;z-index:25162086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" stroked="f">
                <v:textbox>
                  <w:txbxContent>
                    <w:p w14:paraId="06ACE4BD" w14:textId="5A174BEE" w:rsidR="003F4F16" w:rsidRPr="00B30511" w:rsidRDefault="003F4F16" w:rsidP="00675ED5">
                      <w:pPr>
                        <w:pStyle w:val="Lgende"/>
                        <w:spacing w:line="360" w:lineRule="auto"/>
                        <w:jc w:val="center"/>
                        <w:rPr>
                          <w:sz w:val="24"/>
                          <w:szCs w:val="24"/>
                        </w:rPr>
                      </w:pPr>
                      <w:r>
                        <w:rPr>
                          <w:rFonts w:asciiTheme="majorBidi" w:hAnsiTheme="majorBidi" w:cstheme="majorBidi"/>
                          <w:b/>
                          <w:bCs/>
                          <w:i w:val="0"/>
                          <w:iCs w:val="0"/>
                          <w:color w:val="auto"/>
                          <w:sz w:val="24"/>
                          <w:szCs w:val="24"/>
                        </w:rPr>
                        <w:t>Tableau 6</w:t>
                      </w:r>
                      <w:r w:rsidRPr="00B30511">
                        <w:rPr>
                          <w:rFonts w:asciiTheme="majorBidi" w:hAnsiTheme="majorBidi" w:cstheme="majorBidi"/>
                          <w:b/>
                          <w:i w:val="0"/>
                          <w:iCs w:val="0"/>
                          <w:color w:val="auto"/>
                          <w:sz w:val="24"/>
                          <w:szCs w:val="24"/>
                        </w:rPr>
                        <w:t>:</w:t>
                      </w:r>
                      <w:r w:rsidRPr="00B30511">
                        <w:rPr>
                          <w:rFonts w:asciiTheme="majorBidi" w:hAnsiTheme="majorBidi" w:cstheme="majorBidi"/>
                          <w:b/>
                          <w:i w:val="0"/>
                          <w:iCs w:val="0"/>
                          <w:color w:val="auto"/>
                          <w:spacing w:val="-1"/>
                          <w:sz w:val="24"/>
                          <w:szCs w:val="24"/>
                        </w:rPr>
                        <w:t xml:space="preserve"> </w:t>
                      </w:r>
                      <w:bookmarkStart w:id="10" w:name="_Toc207999678"/>
                      <w:r w:rsidRPr="00B30511">
                        <w:rPr>
                          <w:rFonts w:asciiTheme="majorBidi" w:hAnsiTheme="majorBidi" w:cstheme="majorBidi"/>
                          <w:bCs/>
                          <w:i w:val="0"/>
                          <w:iCs w:val="0"/>
                          <w:color w:val="auto"/>
                          <w:spacing w:val="-1"/>
                          <w:sz w:val="24"/>
                          <w:szCs w:val="24"/>
                        </w:rPr>
                        <w:t>H</w:t>
                      </w:r>
                      <w:r w:rsidRPr="00B30511">
                        <w:rPr>
                          <w:rFonts w:asciiTheme="majorBidi" w:hAnsiTheme="majorBidi" w:cstheme="majorBidi"/>
                          <w:i w:val="0"/>
                          <w:iCs w:val="0"/>
                          <w:color w:val="auto"/>
                          <w:sz w:val="24"/>
                          <w:szCs w:val="24"/>
                        </w:rPr>
                        <w:t>umidité</w:t>
                      </w:r>
                      <w:r w:rsidRPr="00B30511">
                        <w:rPr>
                          <w:rFonts w:asciiTheme="majorBidi" w:hAnsiTheme="majorBidi" w:cstheme="majorBidi"/>
                          <w:i w:val="0"/>
                          <w:iCs w:val="0"/>
                          <w:color w:val="auto"/>
                          <w:spacing w:val="-1"/>
                          <w:sz w:val="24"/>
                          <w:szCs w:val="24"/>
                        </w:rPr>
                        <w:t xml:space="preserve"> </w:t>
                      </w:r>
                      <w:r w:rsidRPr="00B30511">
                        <w:rPr>
                          <w:rFonts w:asciiTheme="majorBidi" w:hAnsiTheme="majorBidi" w:cstheme="majorBidi"/>
                          <w:i w:val="0"/>
                          <w:iCs w:val="0"/>
                          <w:color w:val="auto"/>
                          <w:sz w:val="24"/>
                          <w:szCs w:val="24"/>
                        </w:rPr>
                        <w:t>de</w:t>
                      </w:r>
                      <w:r w:rsidRPr="00B30511">
                        <w:rPr>
                          <w:rFonts w:asciiTheme="majorBidi" w:hAnsiTheme="majorBidi" w:cstheme="majorBidi"/>
                          <w:i w:val="0"/>
                          <w:iCs w:val="0"/>
                          <w:color w:val="auto"/>
                          <w:spacing w:val="-2"/>
                          <w:sz w:val="24"/>
                          <w:szCs w:val="24"/>
                        </w:rPr>
                        <w:t xml:space="preserve"> </w:t>
                      </w:r>
                      <w:r w:rsidRPr="00B30511">
                        <w:rPr>
                          <w:rFonts w:asciiTheme="majorBidi" w:hAnsiTheme="majorBidi" w:cstheme="majorBidi"/>
                          <w:i w:val="0"/>
                          <w:iCs w:val="0"/>
                          <w:color w:val="auto"/>
                          <w:sz w:val="24"/>
                          <w:szCs w:val="24"/>
                        </w:rPr>
                        <w:t>confort du poulet de</w:t>
                      </w:r>
                      <w:r w:rsidRPr="00B30511">
                        <w:rPr>
                          <w:rFonts w:asciiTheme="majorBidi" w:hAnsiTheme="majorBidi" w:cstheme="majorBidi"/>
                          <w:i w:val="0"/>
                          <w:iCs w:val="0"/>
                          <w:color w:val="auto"/>
                          <w:spacing w:val="-2"/>
                          <w:sz w:val="24"/>
                          <w:szCs w:val="24"/>
                        </w:rPr>
                        <w:t xml:space="preserve"> </w:t>
                      </w:r>
                      <w:r w:rsidRPr="00B30511">
                        <w:rPr>
                          <w:rFonts w:asciiTheme="majorBidi" w:hAnsiTheme="majorBidi" w:cstheme="majorBidi"/>
                          <w:i w:val="0"/>
                          <w:iCs w:val="0"/>
                          <w:color w:val="auto"/>
                          <w:sz w:val="24"/>
                          <w:szCs w:val="24"/>
                        </w:rPr>
                        <w:t>chair à</w:t>
                      </w:r>
                      <w:r w:rsidRPr="00B30511">
                        <w:rPr>
                          <w:rFonts w:asciiTheme="majorBidi" w:hAnsiTheme="majorBidi" w:cstheme="majorBidi"/>
                          <w:i w:val="0"/>
                          <w:iCs w:val="0"/>
                          <w:color w:val="auto"/>
                          <w:spacing w:val="-2"/>
                          <w:sz w:val="24"/>
                          <w:szCs w:val="24"/>
                        </w:rPr>
                        <w:t xml:space="preserve"> </w:t>
                      </w:r>
                      <w:r w:rsidRPr="00B30511">
                        <w:rPr>
                          <w:rFonts w:asciiTheme="majorBidi" w:hAnsiTheme="majorBidi" w:cstheme="majorBidi"/>
                          <w:i w:val="0"/>
                          <w:iCs w:val="0"/>
                          <w:color w:val="auto"/>
                          <w:sz w:val="24"/>
                          <w:szCs w:val="24"/>
                        </w:rPr>
                        <w:t>chaque</w:t>
                      </w:r>
                      <w:r w:rsidRPr="00B30511">
                        <w:rPr>
                          <w:rFonts w:asciiTheme="majorBidi" w:hAnsiTheme="majorBidi" w:cstheme="majorBidi"/>
                          <w:i w:val="0"/>
                          <w:iCs w:val="0"/>
                          <w:color w:val="auto"/>
                          <w:spacing w:val="-1"/>
                          <w:sz w:val="24"/>
                          <w:szCs w:val="24"/>
                        </w:rPr>
                        <w:t xml:space="preserve"> </w:t>
                      </w:r>
                      <w:r w:rsidRPr="00B30511">
                        <w:rPr>
                          <w:rFonts w:asciiTheme="majorBidi" w:hAnsiTheme="majorBidi" w:cstheme="majorBidi"/>
                          <w:i w:val="0"/>
                          <w:iCs w:val="0"/>
                          <w:color w:val="auto"/>
                          <w:sz w:val="24"/>
                          <w:szCs w:val="24"/>
                        </w:rPr>
                        <w:t xml:space="preserve">semaine </w:t>
                      </w:r>
                      <w:r w:rsidRPr="00B30511">
                        <w:rPr>
                          <w:rFonts w:asciiTheme="majorBidi" w:hAnsiTheme="majorBidi" w:cstheme="majorBidi"/>
                          <w:i w:val="0"/>
                          <w:iCs w:val="0"/>
                          <w:color w:val="auto"/>
                          <w:spacing w:val="-2"/>
                          <w:sz w:val="24"/>
                          <w:szCs w:val="24"/>
                        </w:rPr>
                        <w:t>d’élevage</w:t>
                      </w:r>
                      <w:bookmarkEnd w:id="10"/>
                      <w:r>
                        <w:rPr>
                          <w:rFonts w:asciiTheme="majorBidi" w:hAnsiTheme="majorBidi" w:cstheme="majorBidi"/>
                          <w:i w:val="0"/>
                          <w:iCs w:val="0"/>
                          <w:color w:val="auto"/>
                          <w:spacing w:val="-2"/>
                          <w:sz w:val="24"/>
                          <w:szCs w:val="24"/>
                        </w:rPr>
                        <w:t xml:space="preserve"> (</w:t>
                      </w:r>
                      <w:r w:rsidRPr="00B30511">
                        <w:rPr>
                          <w:rFonts w:asciiTheme="majorBidi" w:hAnsiTheme="majorBidi" w:cstheme="majorBidi"/>
                          <w:b/>
                          <w:bCs/>
                          <w:i w:val="0"/>
                          <w:iCs w:val="0"/>
                          <w:sz w:val="24"/>
                          <w:szCs w:val="24"/>
                        </w:rPr>
                        <w:t>Hubbard</w:t>
                      </w:r>
                      <w:r w:rsidRPr="00B30511">
                        <w:rPr>
                          <w:rFonts w:asciiTheme="majorBidi" w:hAnsiTheme="majorBidi" w:cstheme="majorBidi"/>
                          <w:b/>
                          <w:bCs/>
                          <w:i w:val="0"/>
                          <w:iCs w:val="0"/>
                          <w:spacing w:val="2"/>
                          <w:sz w:val="24"/>
                          <w:szCs w:val="24"/>
                        </w:rPr>
                        <w:t xml:space="preserve"> </w:t>
                      </w:r>
                      <w:r w:rsidRPr="00B30511">
                        <w:rPr>
                          <w:rFonts w:asciiTheme="majorBidi" w:hAnsiTheme="majorBidi" w:cstheme="majorBidi"/>
                          <w:b/>
                          <w:bCs/>
                          <w:i w:val="0"/>
                          <w:iCs w:val="0"/>
                          <w:spacing w:val="-2"/>
                          <w:sz w:val="24"/>
                          <w:szCs w:val="24"/>
                        </w:rPr>
                        <w:t>(2017)</w:t>
                      </w:r>
                    </w:p>
                  </w:txbxContent>
                </v:textbox>
                <w10:wrap type="square" anchorx="page"/>
              </v:shape>
            </w:pict>
          </mc:Fallback>
        </mc:AlternateContent>
      </w:r>
      <w:r w:rsidR="00B30511" w:rsidRPr="00B30511">
        <w:rPr>
          <w:rFonts w:asciiTheme="majorBidi" w:hAnsiTheme="majorBidi" w:cstheme="majorBidi"/>
          <w:sz w:val="24"/>
          <w:szCs w:val="24"/>
        </w:rPr>
        <w:t>Lorsque le taux d’humidité dépasse 75 %, la litière devient plus humide, ce qui favorise la formation de croûtes et crée un environnement propice au développement bactérien. Cette situation entraîne également une production accrue de gaz nocifs tels que l’ammoniac et l’anhydride sulfureux, augmentant ainsi le risque de troubles respiratoires chez les volailles.</w:t>
      </w:r>
    </w:p>
    <w:tbl>
      <w:tblPr>
        <w:tblStyle w:val="Grilledetableauclaire1"/>
        <w:tblpPr w:leftFromText="180" w:rightFromText="180" w:vertAnchor="text" w:horzAnchor="margin" w:tblpXSpec="center" w:tblpY="985"/>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4160"/>
        <w:gridCol w:w="4163"/>
      </w:tblGrid>
      <w:tr w:rsidR="000568A7" w:rsidRPr="00D8007F" w14:paraId="753FD2C2" w14:textId="77777777" w:rsidTr="000568A7">
        <w:trPr>
          <w:trHeight w:val="404"/>
        </w:trPr>
        <w:tc>
          <w:tcPr>
            <w:tcW w:w="4160"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0ABCEB97" w14:textId="77777777" w:rsidR="000568A7" w:rsidRPr="00C23200" w:rsidRDefault="000568A7" w:rsidP="000568A7">
            <w:pPr>
              <w:pStyle w:val="TableParagraph"/>
              <w:spacing w:line="263" w:lineRule="exact"/>
              <w:ind w:left="142" w:right="114"/>
              <w:rPr>
                <w:b/>
                <w:bCs/>
                <w:sz w:val="24"/>
              </w:rPr>
            </w:pPr>
            <w:r w:rsidRPr="00C23200">
              <w:rPr>
                <w:b/>
                <w:bCs/>
                <w:sz w:val="24"/>
              </w:rPr>
              <w:t>Âge</w:t>
            </w:r>
            <w:r w:rsidRPr="00C23200">
              <w:rPr>
                <w:b/>
                <w:bCs/>
                <w:spacing w:val="-2"/>
                <w:sz w:val="24"/>
              </w:rPr>
              <w:t xml:space="preserve"> (jours)</w:t>
            </w:r>
          </w:p>
        </w:tc>
        <w:tc>
          <w:tcPr>
            <w:tcW w:w="4163" w:type="dxa"/>
            <w:tcBorders>
              <w:top w:val="single" w:sz="12" w:space="0" w:color="auto"/>
              <w:left w:val="single" w:sz="12" w:space="0" w:color="auto"/>
              <w:bottom w:val="single" w:sz="12" w:space="0" w:color="auto"/>
              <w:right w:val="single" w:sz="12" w:space="0" w:color="auto"/>
            </w:tcBorders>
            <w:shd w:val="clear" w:color="auto" w:fill="EEECE1" w:themeFill="background2"/>
            <w:vAlign w:val="center"/>
          </w:tcPr>
          <w:p w14:paraId="0CA6C77E" w14:textId="77777777" w:rsidR="000568A7" w:rsidRPr="00C23200" w:rsidRDefault="000568A7" w:rsidP="000568A7">
            <w:pPr>
              <w:pStyle w:val="TableParagraph"/>
              <w:spacing w:line="263" w:lineRule="exact"/>
              <w:ind w:left="22" w:right="31"/>
              <w:rPr>
                <w:b/>
                <w:bCs/>
                <w:sz w:val="24"/>
              </w:rPr>
            </w:pPr>
            <w:r w:rsidRPr="00C23200">
              <w:rPr>
                <w:b/>
                <w:bCs/>
                <w:spacing w:val="-2"/>
                <w:sz w:val="24"/>
              </w:rPr>
              <w:t>Humidité</w:t>
            </w:r>
            <w:r w:rsidRPr="00C23200">
              <w:rPr>
                <w:b/>
                <w:bCs/>
                <w:spacing w:val="-6"/>
                <w:sz w:val="24"/>
              </w:rPr>
              <w:t xml:space="preserve"> </w:t>
            </w:r>
            <w:r w:rsidRPr="00C23200">
              <w:rPr>
                <w:b/>
                <w:bCs/>
                <w:spacing w:val="-2"/>
                <w:sz w:val="24"/>
              </w:rPr>
              <w:t>relative</w:t>
            </w:r>
            <w:r w:rsidRPr="00C23200">
              <w:rPr>
                <w:b/>
                <w:bCs/>
                <w:spacing w:val="-4"/>
                <w:sz w:val="24"/>
              </w:rPr>
              <w:t xml:space="preserve"> </w:t>
            </w:r>
            <w:r w:rsidRPr="00C23200">
              <w:rPr>
                <w:b/>
                <w:bCs/>
                <w:spacing w:val="-5"/>
                <w:sz w:val="24"/>
              </w:rPr>
              <w:t>(%)</w:t>
            </w:r>
          </w:p>
        </w:tc>
      </w:tr>
      <w:tr w:rsidR="000568A7" w:rsidRPr="00D8007F" w14:paraId="0ABBF819" w14:textId="77777777" w:rsidTr="000568A7">
        <w:trPr>
          <w:trHeight w:val="404"/>
        </w:trPr>
        <w:tc>
          <w:tcPr>
            <w:tcW w:w="4160" w:type="dxa"/>
            <w:tcBorders>
              <w:top w:val="single" w:sz="12" w:space="0" w:color="auto"/>
              <w:left w:val="single" w:sz="12" w:space="0" w:color="auto"/>
            </w:tcBorders>
            <w:vAlign w:val="center"/>
          </w:tcPr>
          <w:p w14:paraId="2C856034" w14:textId="77777777" w:rsidR="000568A7" w:rsidRPr="00D8007F" w:rsidRDefault="000568A7" w:rsidP="000568A7">
            <w:pPr>
              <w:pStyle w:val="TableParagraph"/>
              <w:spacing w:line="263" w:lineRule="exact"/>
              <w:ind w:left="127" w:right="114"/>
              <w:rPr>
                <w:b/>
                <w:sz w:val="24"/>
              </w:rPr>
            </w:pPr>
            <w:r w:rsidRPr="00D8007F">
              <w:rPr>
                <w:spacing w:val="-4"/>
                <w:sz w:val="24"/>
              </w:rPr>
              <w:t>0-</w:t>
            </w:r>
            <w:r w:rsidRPr="00D8007F">
              <w:rPr>
                <w:spacing w:val="-10"/>
                <w:sz w:val="24"/>
              </w:rPr>
              <w:t>3</w:t>
            </w:r>
          </w:p>
        </w:tc>
        <w:tc>
          <w:tcPr>
            <w:tcW w:w="4163" w:type="dxa"/>
            <w:tcBorders>
              <w:top w:val="single" w:sz="12" w:space="0" w:color="auto"/>
              <w:right w:val="single" w:sz="12" w:space="0" w:color="auto"/>
            </w:tcBorders>
            <w:vAlign w:val="center"/>
          </w:tcPr>
          <w:p w14:paraId="13C86AF5" w14:textId="77777777" w:rsidR="000568A7" w:rsidRPr="00D8007F" w:rsidRDefault="000568A7" w:rsidP="000568A7">
            <w:pPr>
              <w:pStyle w:val="TableParagraph"/>
              <w:spacing w:line="263" w:lineRule="exact"/>
              <w:ind w:left="30" w:right="31"/>
              <w:rPr>
                <w:sz w:val="24"/>
              </w:rPr>
            </w:pPr>
            <w:r w:rsidRPr="00D8007F">
              <w:rPr>
                <w:spacing w:val="-4"/>
                <w:sz w:val="24"/>
              </w:rPr>
              <w:t>40-</w:t>
            </w:r>
            <w:r w:rsidRPr="00D8007F">
              <w:rPr>
                <w:spacing w:val="-5"/>
                <w:sz w:val="24"/>
              </w:rPr>
              <w:t>60</w:t>
            </w:r>
          </w:p>
        </w:tc>
      </w:tr>
      <w:tr w:rsidR="000568A7" w:rsidRPr="00D8007F" w14:paraId="092E816F" w14:textId="77777777" w:rsidTr="000568A7">
        <w:trPr>
          <w:trHeight w:val="404"/>
        </w:trPr>
        <w:tc>
          <w:tcPr>
            <w:tcW w:w="4160" w:type="dxa"/>
            <w:tcBorders>
              <w:left w:val="single" w:sz="12" w:space="0" w:color="auto"/>
            </w:tcBorders>
            <w:vAlign w:val="center"/>
          </w:tcPr>
          <w:p w14:paraId="6829884F" w14:textId="77777777" w:rsidR="000568A7" w:rsidRPr="00D8007F" w:rsidRDefault="000568A7" w:rsidP="000568A7">
            <w:pPr>
              <w:pStyle w:val="TableParagraph"/>
              <w:ind w:left="127" w:right="114"/>
              <w:rPr>
                <w:b/>
                <w:sz w:val="24"/>
              </w:rPr>
            </w:pPr>
            <w:r w:rsidRPr="00D8007F">
              <w:rPr>
                <w:spacing w:val="-4"/>
                <w:sz w:val="24"/>
              </w:rPr>
              <w:t>3-</w:t>
            </w:r>
            <w:r w:rsidRPr="00D8007F">
              <w:rPr>
                <w:spacing w:val="-10"/>
                <w:sz w:val="24"/>
              </w:rPr>
              <w:t>7</w:t>
            </w:r>
          </w:p>
        </w:tc>
        <w:tc>
          <w:tcPr>
            <w:tcW w:w="4163" w:type="dxa"/>
            <w:tcBorders>
              <w:right w:val="single" w:sz="12" w:space="0" w:color="auto"/>
            </w:tcBorders>
            <w:vAlign w:val="center"/>
          </w:tcPr>
          <w:p w14:paraId="1C5F2581" w14:textId="77777777" w:rsidR="000568A7" w:rsidRPr="00D8007F" w:rsidRDefault="000568A7" w:rsidP="000568A7">
            <w:pPr>
              <w:pStyle w:val="TableParagraph"/>
              <w:ind w:left="30" w:right="31"/>
              <w:rPr>
                <w:sz w:val="24"/>
              </w:rPr>
            </w:pPr>
            <w:r w:rsidRPr="00D8007F">
              <w:rPr>
                <w:spacing w:val="-4"/>
                <w:sz w:val="24"/>
              </w:rPr>
              <w:t>40-</w:t>
            </w:r>
            <w:r w:rsidRPr="00D8007F">
              <w:rPr>
                <w:spacing w:val="-5"/>
                <w:sz w:val="24"/>
              </w:rPr>
              <w:t>65</w:t>
            </w:r>
          </w:p>
        </w:tc>
      </w:tr>
      <w:tr w:rsidR="000568A7" w:rsidRPr="00D8007F" w14:paraId="4DC86833" w14:textId="77777777" w:rsidTr="000568A7">
        <w:trPr>
          <w:trHeight w:val="404"/>
        </w:trPr>
        <w:tc>
          <w:tcPr>
            <w:tcW w:w="4160" w:type="dxa"/>
            <w:tcBorders>
              <w:left w:val="single" w:sz="12" w:space="0" w:color="auto"/>
            </w:tcBorders>
            <w:vAlign w:val="center"/>
          </w:tcPr>
          <w:p w14:paraId="5828424F" w14:textId="77777777" w:rsidR="000568A7" w:rsidRPr="00D8007F" w:rsidRDefault="000568A7" w:rsidP="000568A7">
            <w:pPr>
              <w:pStyle w:val="TableParagraph"/>
              <w:ind w:left="129" w:right="114"/>
              <w:rPr>
                <w:b/>
                <w:sz w:val="24"/>
              </w:rPr>
            </w:pPr>
            <w:r w:rsidRPr="00D8007F">
              <w:rPr>
                <w:spacing w:val="-4"/>
                <w:sz w:val="24"/>
              </w:rPr>
              <w:t>7-</w:t>
            </w:r>
            <w:r w:rsidRPr="00D8007F">
              <w:rPr>
                <w:spacing w:val="-5"/>
                <w:sz w:val="24"/>
              </w:rPr>
              <w:t>14</w:t>
            </w:r>
          </w:p>
        </w:tc>
        <w:tc>
          <w:tcPr>
            <w:tcW w:w="4163" w:type="dxa"/>
            <w:tcBorders>
              <w:right w:val="single" w:sz="12" w:space="0" w:color="auto"/>
            </w:tcBorders>
            <w:vAlign w:val="center"/>
          </w:tcPr>
          <w:p w14:paraId="1B84B960" w14:textId="77777777" w:rsidR="000568A7" w:rsidRPr="00D8007F" w:rsidRDefault="000568A7" w:rsidP="000568A7">
            <w:pPr>
              <w:pStyle w:val="TableParagraph"/>
              <w:ind w:left="30" w:right="31"/>
              <w:rPr>
                <w:sz w:val="24"/>
              </w:rPr>
            </w:pPr>
            <w:r w:rsidRPr="00D8007F">
              <w:rPr>
                <w:spacing w:val="-4"/>
                <w:sz w:val="24"/>
              </w:rPr>
              <w:t>50-</w:t>
            </w:r>
            <w:r w:rsidRPr="00D8007F">
              <w:rPr>
                <w:spacing w:val="-5"/>
                <w:sz w:val="24"/>
              </w:rPr>
              <w:t>65</w:t>
            </w:r>
          </w:p>
        </w:tc>
      </w:tr>
      <w:tr w:rsidR="000568A7" w:rsidRPr="00D8007F" w14:paraId="1EE7A26D" w14:textId="77777777" w:rsidTr="000568A7">
        <w:trPr>
          <w:trHeight w:val="402"/>
        </w:trPr>
        <w:tc>
          <w:tcPr>
            <w:tcW w:w="4160" w:type="dxa"/>
            <w:tcBorders>
              <w:left w:val="single" w:sz="12" w:space="0" w:color="auto"/>
            </w:tcBorders>
            <w:vAlign w:val="center"/>
          </w:tcPr>
          <w:p w14:paraId="1C523B94" w14:textId="77777777" w:rsidR="000568A7" w:rsidRPr="00D8007F" w:rsidRDefault="000568A7" w:rsidP="000568A7">
            <w:pPr>
              <w:pStyle w:val="TableParagraph"/>
              <w:ind w:left="132" w:right="114"/>
              <w:rPr>
                <w:b/>
                <w:sz w:val="24"/>
              </w:rPr>
            </w:pPr>
            <w:r w:rsidRPr="00D8007F">
              <w:rPr>
                <w:spacing w:val="-4"/>
                <w:sz w:val="24"/>
              </w:rPr>
              <w:t>14-</w:t>
            </w:r>
            <w:r w:rsidRPr="00D8007F">
              <w:rPr>
                <w:spacing w:val="-5"/>
                <w:sz w:val="24"/>
              </w:rPr>
              <w:t>21</w:t>
            </w:r>
          </w:p>
        </w:tc>
        <w:tc>
          <w:tcPr>
            <w:tcW w:w="4163" w:type="dxa"/>
            <w:tcBorders>
              <w:right w:val="single" w:sz="12" w:space="0" w:color="auto"/>
            </w:tcBorders>
            <w:vAlign w:val="center"/>
          </w:tcPr>
          <w:p w14:paraId="19C46872" w14:textId="77777777" w:rsidR="000568A7" w:rsidRPr="00D8007F" w:rsidRDefault="000568A7" w:rsidP="000568A7">
            <w:pPr>
              <w:pStyle w:val="TableParagraph"/>
              <w:ind w:left="30" w:right="31"/>
              <w:rPr>
                <w:sz w:val="24"/>
              </w:rPr>
            </w:pPr>
            <w:r w:rsidRPr="00D8007F">
              <w:rPr>
                <w:spacing w:val="-4"/>
                <w:sz w:val="24"/>
              </w:rPr>
              <w:t>50-</w:t>
            </w:r>
            <w:r w:rsidRPr="00D8007F">
              <w:rPr>
                <w:spacing w:val="-5"/>
                <w:sz w:val="24"/>
              </w:rPr>
              <w:t>65</w:t>
            </w:r>
          </w:p>
        </w:tc>
      </w:tr>
      <w:tr w:rsidR="000568A7" w:rsidRPr="00D8007F" w14:paraId="79927F7F" w14:textId="77777777" w:rsidTr="000568A7">
        <w:trPr>
          <w:trHeight w:val="404"/>
        </w:trPr>
        <w:tc>
          <w:tcPr>
            <w:tcW w:w="4160" w:type="dxa"/>
            <w:tcBorders>
              <w:left w:val="single" w:sz="12" w:space="0" w:color="auto"/>
            </w:tcBorders>
            <w:vAlign w:val="center"/>
          </w:tcPr>
          <w:p w14:paraId="374EEE3D" w14:textId="77777777" w:rsidR="000568A7" w:rsidRPr="00D8007F" w:rsidRDefault="000568A7" w:rsidP="000568A7">
            <w:pPr>
              <w:pStyle w:val="TableParagraph"/>
              <w:ind w:left="132" w:right="114"/>
              <w:rPr>
                <w:b/>
                <w:sz w:val="24"/>
              </w:rPr>
            </w:pPr>
            <w:r w:rsidRPr="00D8007F">
              <w:rPr>
                <w:spacing w:val="-4"/>
                <w:sz w:val="24"/>
              </w:rPr>
              <w:t>21-</w:t>
            </w:r>
            <w:r w:rsidRPr="00D8007F">
              <w:rPr>
                <w:spacing w:val="-5"/>
                <w:sz w:val="24"/>
              </w:rPr>
              <w:t>28</w:t>
            </w:r>
          </w:p>
        </w:tc>
        <w:tc>
          <w:tcPr>
            <w:tcW w:w="4163" w:type="dxa"/>
            <w:tcBorders>
              <w:right w:val="single" w:sz="12" w:space="0" w:color="auto"/>
            </w:tcBorders>
            <w:vAlign w:val="center"/>
          </w:tcPr>
          <w:p w14:paraId="6A166E4D" w14:textId="77777777" w:rsidR="000568A7" w:rsidRPr="00D8007F" w:rsidRDefault="000568A7" w:rsidP="000568A7">
            <w:pPr>
              <w:pStyle w:val="TableParagraph"/>
              <w:ind w:left="30" w:right="31"/>
              <w:rPr>
                <w:sz w:val="24"/>
              </w:rPr>
            </w:pPr>
            <w:r w:rsidRPr="00D8007F">
              <w:rPr>
                <w:spacing w:val="-4"/>
                <w:sz w:val="24"/>
              </w:rPr>
              <w:t>50-</w:t>
            </w:r>
            <w:r w:rsidRPr="00D8007F">
              <w:rPr>
                <w:spacing w:val="-5"/>
                <w:sz w:val="24"/>
              </w:rPr>
              <w:t>65</w:t>
            </w:r>
          </w:p>
        </w:tc>
      </w:tr>
      <w:tr w:rsidR="000568A7" w:rsidRPr="00D8007F" w14:paraId="4D97F286" w14:textId="77777777" w:rsidTr="000568A7">
        <w:trPr>
          <w:trHeight w:val="404"/>
        </w:trPr>
        <w:tc>
          <w:tcPr>
            <w:tcW w:w="4160" w:type="dxa"/>
            <w:tcBorders>
              <w:left w:val="single" w:sz="12" w:space="0" w:color="auto"/>
            </w:tcBorders>
            <w:vAlign w:val="center"/>
          </w:tcPr>
          <w:p w14:paraId="04323130" w14:textId="77777777" w:rsidR="000568A7" w:rsidRPr="00D8007F" w:rsidRDefault="000568A7" w:rsidP="000568A7">
            <w:pPr>
              <w:pStyle w:val="TableParagraph"/>
              <w:spacing w:line="263" w:lineRule="exact"/>
              <w:ind w:left="132" w:right="114"/>
              <w:rPr>
                <w:b/>
                <w:sz w:val="24"/>
              </w:rPr>
            </w:pPr>
            <w:r w:rsidRPr="00D8007F">
              <w:rPr>
                <w:spacing w:val="-4"/>
                <w:sz w:val="24"/>
              </w:rPr>
              <w:t>28-</w:t>
            </w:r>
            <w:r w:rsidRPr="00D8007F">
              <w:rPr>
                <w:spacing w:val="-5"/>
                <w:sz w:val="24"/>
              </w:rPr>
              <w:t>35</w:t>
            </w:r>
          </w:p>
        </w:tc>
        <w:tc>
          <w:tcPr>
            <w:tcW w:w="4163" w:type="dxa"/>
            <w:tcBorders>
              <w:right w:val="single" w:sz="12" w:space="0" w:color="auto"/>
            </w:tcBorders>
            <w:vAlign w:val="center"/>
          </w:tcPr>
          <w:p w14:paraId="1495B045" w14:textId="77777777" w:rsidR="000568A7" w:rsidRPr="00D8007F" w:rsidRDefault="000568A7" w:rsidP="000568A7">
            <w:pPr>
              <w:pStyle w:val="TableParagraph"/>
              <w:spacing w:line="263" w:lineRule="exact"/>
              <w:ind w:left="30" w:right="31"/>
              <w:rPr>
                <w:sz w:val="24"/>
              </w:rPr>
            </w:pPr>
            <w:r w:rsidRPr="00D8007F">
              <w:rPr>
                <w:spacing w:val="-4"/>
                <w:sz w:val="24"/>
              </w:rPr>
              <w:t>50-</w:t>
            </w:r>
            <w:r w:rsidRPr="00D8007F">
              <w:rPr>
                <w:spacing w:val="-5"/>
                <w:sz w:val="24"/>
              </w:rPr>
              <w:t>70</w:t>
            </w:r>
          </w:p>
        </w:tc>
      </w:tr>
      <w:tr w:rsidR="000568A7" w:rsidRPr="00D8007F" w14:paraId="398D329F" w14:textId="77777777" w:rsidTr="000568A7">
        <w:trPr>
          <w:trHeight w:val="404"/>
        </w:trPr>
        <w:tc>
          <w:tcPr>
            <w:tcW w:w="4160" w:type="dxa"/>
            <w:tcBorders>
              <w:left w:val="single" w:sz="12" w:space="0" w:color="auto"/>
              <w:bottom w:val="single" w:sz="18" w:space="0" w:color="auto"/>
            </w:tcBorders>
            <w:vAlign w:val="center"/>
          </w:tcPr>
          <w:p w14:paraId="593FE601" w14:textId="77777777" w:rsidR="000568A7" w:rsidRPr="00D8007F" w:rsidRDefault="000568A7" w:rsidP="000568A7">
            <w:pPr>
              <w:pStyle w:val="TableParagraph"/>
              <w:spacing w:line="263" w:lineRule="exact"/>
              <w:ind w:left="132" w:right="114"/>
              <w:rPr>
                <w:b/>
                <w:sz w:val="24"/>
              </w:rPr>
            </w:pPr>
            <w:r w:rsidRPr="00D8007F">
              <w:rPr>
                <w:spacing w:val="-5"/>
                <w:sz w:val="24"/>
              </w:rPr>
              <w:t>&gt;35</w:t>
            </w:r>
          </w:p>
        </w:tc>
        <w:tc>
          <w:tcPr>
            <w:tcW w:w="4163" w:type="dxa"/>
            <w:tcBorders>
              <w:bottom w:val="single" w:sz="18" w:space="0" w:color="auto"/>
              <w:right w:val="single" w:sz="12" w:space="0" w:color="auto"/>
            </w:tcBorders>
            <w:vAlign w:val="center"/>
          </w:tcPr>
          <w:p w14:paraId="0367A0B7" w14:textId="77777777" w:rsidR="000568A7" w:rsidRPr="00D8007F" w:rsidRDefault="000568A7" w:rsidP="000568A7">
            <w:pPr>
              <w:pStyle w:val="TableParagraph"/>
              <w:spacing w:line="263" w:lineRule="exact"/>
              <w:ind w:left="30" w:right="31"/>
              <w:rPr>
                <w:sz w:val="24"/>
              </w:rPr>
            </w:pPr>
            <w:r w:rsidRPr="00D8007F">
              <w:rPr>
                <w:spacing w:val="-4"/>
                <w:sz w:val="24"/>
              </w:rPr>
              <w:t>50-</w:t>
            </w:r>
            <w:r w:rsidRPr="00D8007F">
              <w:rPr>
                <w:spacing w:val="-5"/>
                <w:sz w:val="24"/>
              </w:rPr>
              <w:t>70</w:t>
            </w:r>
          </w:p>
        </w:tc>
      </w:tr>
    </w:tbl>
    <w:p w14:paraId="27E37E1B" w14:textId="77777777" w:rsidR="005C07EB" w:rsidRDefault="005C07EB" w:rsidP="00B30511">
      <w:pPr>
        <w:spacing w:after="0" w:line="360" w:lineRule="auto"/>
        <w:ind w:left="60" w:right="-6" w:firstLine="366"/>
        <w:jc w:val="both"/>
        <w:rPr>
          <w:rFonts w:asciiTheme="majorBidi" w:hAnsiTheme="majorBidi" w:cstheme="majorBidi"/>
          <w:sz w:val="24"/>
          <w:szCs w:val="24"/>
        </w:rPr>
      </w:pPr>
    </w:p>
    <w:p w14:paraId="047F81A3" w14:textId="77777777" w:rsidR="00603977" w:rsidRDefault="003D5F48" w:rsidP="006A310D">
      <w:pPr>
        <w:pStyle w:val="Paragraphedeliste"/>
        <w:numPr>
          <w:ilvl w:val="0"/>
          <w:numId w:val="27"/>
        </w:numPr>
        <w:spacing w:line="360" w:lineRule="auto"/>
        <w:jc w:val="both"/>
        <w:rPr>
          <w:rFonts w:asciiTheme="majorBidi" w:hAnsiTheme="majorBidi" w:cstheme="majorBidi"/>
          <w:b/>
          <w:bCs/>
          <w:sz w:val="24"/>
          <w:szCs w:val="24"/>
        </w:rPr>
      </w:pPr>
      <w:bookmarkStart w:id="11" w:name="_bookmark13"/>
      <w:bookmarkEnd w:id="11"/>
      <w:r w:rsidRPr="00EB1978">
        <w:rPr>
          <w:rFonts w:asciiTheme="majorBidi" w:hAnsiTheme="majorBidi" w:cstheme="majorBidi"/>
          <w:b/>
          <w:bCs/>
          <w:sz w:val="24"/>
          <w:szCs w:val="24"/>
        </w:rPr>
        <w:t xml:space="preserve">Éclairage  </w:t>
      </w:r>
      <w:bookmarkStart w:id="12" w:name="_Toc207999679"/>
    </w:p>
    <w:p w14:paraId="24C728CE" w14:textId="6486B402" w:rsidR="00F72DD5" w:rsidRPr="00B0297A" w:rsidRDefault="000D5FAE" w:rsidP="00B30511">
      <w:pPr>
        <w:spacing w:line="360" w:lineRule="auto"/>
        <w:jc w:val="both"/>
      </w:pPr>
      <w:r w:rsidRPr="00603977">
        <w:rPr>
          <w:rFonts w:asciiTheme="majorBidi" w:hAnsiTheme="majorBidi" w:cstheme="majorBidi"/>
          <w:sz w:val="24"/>
          <w:szCs w:val="24"/>
        </w:rPr>
        <w:t xml:space="preserve">  Pendant les deux premiers jours, il est crucial de maintenir les poussins sous un </w:t>
      </w:r>
      <w:r w:rsidR="004455FB" w:rsidRPr="00603977">
        <w:rPr>
          <w:rFonts w:asciiTheme="majorBidi" w:hAnsiTheme="majorBidi" w:cstheme="majorBidi"/>
          <w:sz w:val="24"/>
          <w:szCs w:val="24"/>
        </w:rPr>
        <w:t xml:space="preserve"> </w:t>
      </w:r>
      <w:r w:rsidRPr="00603977">
        <w:rPr>
          <w:rFonts w:asciiTheme="majorBidi" w:hAnsiTheme="majorBidi" w:cstheme="majorBidi"/>
          <w:sz w:val="24"/>
          <w:szCs w:val="24"/>
        </w:rPr>
        <w:t xml:space="preserve">éclairage continu maximal (23-24 heures) avec une intensité d'environ 5 watts par mètre carré pour favoriser leur consommation d'eau et d'aliments. Pour ce faire, on peut utiliser une guirlande </w:t>
      </w:r>
      <w:r w:rsidRPr="00603977">
        <w:rPr>
          <w:rFonts w:asciiTheme="majorBidi" w:hAnsiTheme="majorBidi" w:cstheme="majorBidi"/>
          <w:sz w:val="24"/>
          <w:szCs w:val="24"/>
        </w:rPr>
        <w:lastRenderedPageBreak/>
        <w:t xml:space="preserve">électrique placée à 1,5 mètre du sol, avec une ampoule de 75 watts par éleveuse. Par la suite, à partir du 7ème jour, l'intensité lumineuse doit être progressivement réduite jusqu'à atteindre environ 0,7 watt par mètre carré. L'objectif de cet éclairage est de permettre aux poussins de repérer facilement les mangeoires et les abreuvoirs, tout en évitant une intensité lumineuse trop forte qui pourrait les rendre nerveux. Dans les régions chaudes, il est recommandé d'éclairer la nuit, pendant les périodes plus fraîches, afin de maintenir une consommation alimentaire adéquate </w:t>
      </w:r>
      <w:r w:rsidRPr="00B30511">
        <w:rPr>
          <w:rFonts w:asciiTheme="majorBidi" w:hAnsiTheme="majorBidi" w:cstheme="majorBidi"/>
          <w:sz w:val="24"/>
          <w:szCs w:val="24"/>
        </w:rPr>
        <w:t>(</w:t>
      </w:r>
      <w:r w:rsidRPr="00B30511">
        <w:rPr>
          <w:rFonts w:asciiTheme="majorBidi" w:hAnsiTheme="majorBidi" w:cstheme="majorBidi"/>
          <w:b/>
          <w:bCs/>
          <w:sz w:val="24"/>
          <w:szCs w:val="24"/>
        </w:rPr>
        <w:t>Hubbard, 2015).</w:t>
      </w:r>
      <w:bookmarkEnd w:id="12"/>
    </w:p>
    <w:p w14:paraId="7CA7AB92" w14:textId="10A1BDED" w:rsidR="003D5F48" w:rsidRPr="00603977" w:rsidRDefault="003D5F48" w:rsidP="006A310D">
      <w:pPr>
        <w:pStyle w:val="Paragraphedeliste"/>
        <w:numPr>
          <w:ilvl w:val="0"/>
          <w:numId w:val="27"/>
        </w:numPr>
        <w:spacing w:line="360" w:lineRule="auto"/>
        <w:jc w:val="both"/>
        <w:rPr>
          <w:rFonts w:asciiTheme="majorBidi" w:hAnsiTheme="majorBidi" w:cstheme="majorBidi"/>
          <w:b/>
          <w:bCs/>
          <w:sz w:val="24"/>
          <w:szCs w:val="24"/>
        </w:rPr>
      </w:pPr>
      <w:r w:rsidRPr="00603977">
        <w:rPr>
          <w:rFonts w:asciiTheme="majorBidi" w:hAnsiTheme="majorBidi" w:cstheme="majorBidi"/>
          <w:b/>
          <w:bCs/>
          <w:sz w:val="24"/>
          <w:szCs w:val="24"/>
        </w:rPr>
        <w:t xml:space="preserve">Ventilation  </w:t>
      </w:r>
    </w:p>
    <w:p w14:paraId="669EF858" w14:textId="01925B34" w:rsidR="00B30511" w:rsidRPr="00B30511" w:rsidRDefault="001E763F" w:rsidP="009C5EE5">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B30511">
        <w:rPr>
          <w:rFonts w:asciiTheme="majorBidi" w:hAnsiTheme="majorBidi" w:cstheme="majorBidi"/>
          <w:sz w:val="24"/>
          <w:szCs w:val="24"/>
        </w:rPr>
        <w:tab/>
      </w:r>
      <w:r w:rsidR="00B30511" w:rsidRPr="00B30511">
        <w:rPr>
          <w:rFonts w:asciiTheme="majorBidi" w:hAnsiTheme="majorBidi" w:cstheme="majorBidi"/>
          <w:sz w:val="24"/>
          <w:szCs w:val="24"/>
        </w:rPr>
        <w:t>La capacité de ventilation dépend des besoins de renouvellement d’air, estimés entre 0,1 et 6 m³/kg de poids vif/h, selon la chaleur, l’humidité et les gaz présents (</w:t>
      </w:r>
      <w:r w:rsidR="00B30511" w:rsidRPr="00B30511">
        <w:rPr>
          <w:rFonts w:asciiTheme="majorBidi" w:hAnsiTheme="majorBidi" w:cstheme="majorBidi"/>
          <w:b/>
          <w:bCs/>
          <w:sz w:val="24"/>
          <w:szCs w:val="24"/>
        </w:rPr>
        <w:t>Crac, 2003</w:t>
      </w:r>
      <w:r w:rsidR="00B30511" w:rsidRPr="00B30511">
        <w:rPr>
          <w:rFonts w:asciiTheme="majorBidi" w:hAnsiTheme="majorBidi" w:cstheme="majorBidi"/>
          <w:sz w:val="24"/>
          <w:szCs w:val="24"/>
        </w:rPr>
        <w:t>). Les poussins non emplumés sont sensibles aux vitesses d’air élevées ; au démarrage, elle doit rester entre 0,1 et 0,2 m/s.</w:t>
      </w:r>
      <w:r w:rsidR="009C5EE5">
        <w:rPr>
          <w:rFonts w:asciiTheme="majorBidi" w:hAnsiTheme="majorBidi" w:cstheme="majorBidi"/>
          <w:sz w:val="24"/>
          <w:szCs w:val="24"/>
        </w:rPr>
        <w:t xml:space="preserve"> </w:t>
      </w:r>
      <w:r w:rsidR="00B30511" w:rsidRPr="00B30511">
        <w:rPr>
          <w:rFonts w:asciiTheme="majorBidi" w:hAnsiTheme="majorBidi" w:cstheme="majorBidi"/>
          <w:sz w:val="24"/>
          <w:szCs w:val="24"/>
        </w:rPr>
        <w:t>On distingue deux systèmes :</w:t>
      </w:r>
    </w:p>
    <w:p w14:paraId="49AECA8F" w14:textId="77777777" w:rsidR="00B30511" w:rsidRPr="00B30511" w:rsidRDefault="00B30511" w:rsidP="009C5EE5">
      <w:pPr>
        <w:spacing w:after="0" w:line="360" w:lineRule="auto"/>
        <w:jc w:val="both"/>
        <w:rPr>
          <w:rFonts w:asciiTheme="majorBidi" w:hAnsiTheme="majorBidi" w:cstheme="majorBidi"/>
          <w:sz w:val="24"/>
          <w:szCs w:val="24"/>
        </w:rPr>
      </w:pPr>
      <w:r w:rsidRPr="009C5EE5">
        <w:rPr>
          <w:rFonts w:asciiTheme="majorBidi" w:hAnsiTheme="majorBidi" w:cstheme="majorBidi"/>
          <w:b/>
          <w:bCs/>
          <w:sz w:val="24"/>
          <w:szCs w:val="24"/>
        </w:rPr>
        <w:t>Ventilation statique (naturelle)</w:t>
      </w:r>
      <w:r w:rsidRPr="00B30511">
        <w:rPr>
          <w:rFonts w:asciiTheme="majorBidi" w:hAnsiTheme="majorBidi" w:cstheme="majorBidi"/>
          <w:sz w:val="24"/>
          <w:szCs w:val="24"/>
        </w:rPr>
        <w:t xml:space="preserve"> : repose sur les différences de température et le vent. Elle nécessite des entrées réglables, des ouvertures en faitage et un ratio surface de sortie/surface du sol de 3:1, et surface d’admission de 4:1.</w:t>
      </w:r>
    </w:p>
    <w:p w14:paraId="569579C7" w14:textId="1582D56B" w:rsidR="00B30511" w:rsidRDefault="00B30511" w:rsidP="0095463C">
      <w:pPr>
        <w:spacing w:after="0" w:line="360" w:lineRule="auto"/>
        <w:rPr>
          <w:rFonts w:asciiTheme="majorBidi" w:hAnsiTheme="majorBidi" w:cstheme="majorBidi"/>
          <w:sz w:val="24"/>
          <w:szCs w:val="24"/>
        </w:rPr>
      </w:pPr>
      <w:r w:rsidRPr="009C5EE5">
        <w:rPr>
          <w:rFonts w:asciiTheme="majorBidi" w:hAnsiTheme="majorBidi" w:cstheme="majorBidi"/>
          <w:b/>
          <w:bCs/>
          <w:sz w:val="24"/>
          <w:szCs w:val="24"/>
        </w:rPr>
        <w:t>Ventilation dynamique</w:t>
      </w:r>
      <w:r w:rsidRPr="00B30511">
        <w:rPr>
          <w:rFonts w:asciiTheme="majorBidi" w:hAnsiTheme="majorBidi" w:cstheme="majorBidi"/>
          <w:sz w:val="24"/>
          <w:szCs w:val="24"/>
        </w:rPr>
        <w:t xml:space="preserve"> : plus efficace, elle utili</w:t>
      </w:r>
      <w:r w:rsidR="0095463C">
        <w:rPr>
          <w:rFonts w:asciiTheme="majorBidi" w:hAnsiTheme="majorBidi" w:cstheme="majorBidi"/>
          <w:sz w:val="24"/>
          <w:szCs w:val="24"/>
        </w:rPr>
        <w:t>se ventilateurs et extracteurs.</w:t>
      </w:r>
    </w:p>
    <w:p w14:paraId="476E07BC" w14:textId="7E46FA33" w:rsidR="003D5F48" w:rsidRPr="00E854DD" w:rsidRDefault="003D5F48" w:rsidP="006A310D">
      <w:pPr>
        <w:pStyle w:val="Paragraphedeliste"/>
        <w:numPr>
          <w:ilvl w:val="0"/>
          <w:numId w:val="27"/>
        </w:numPr>
        <w:spacing w:line="360" w:lineRule="auto"/>
        <w:ind w:right="7"/>
        <w:jc w:val="both"/>
        <w:rPr>
          <w:rFonts w:asciiTheme="majorBidi" w:hAnsiTheme="majorBidi" w:cstheme="majorBidi"/>
          <w:sz w:val="24"/>
          <w:szCs w:val="24"/>
        </w:rPr>
      </w:pPr>
      <w:r w:rsidRPr="00E854DD">
        <w:rPr>
          <w:rFonts w:asciiTheme="majorBidi" w:hAnsiTheme="majorBidi" w:cstheme="majorBidi"/>
          <w:b/>
          <w:bCs/>
          <w:sz w:val="24"/>
          <w:szCs w:val="24"/>
        </w:rPr>
        <w:t>Densité</w:t>
      </w:r>
      <w:r w:rsidRPr="00E854DD">
        <w:rPr>
          <w:rFonts w:asciiTheme="majorBidi" w:eastAsia="Times New Roman" w:hAnsiTheme="majorBidi" w:cstheme="majorBidi"/>
          <w:sz w:val="24"/>
          <w:szCs w:val="24"/>
        </w:rPr>
        <w:t xml:space="preserve">  </w:t>
      </w:r>
    </w:p>
    <w:p w14:paraId="241E35B3" w14:textId="77777777" w:rsidR="00E7320A" w:rsidRPr="00E7320A" w:rsidRDefault="00E7320A" w:rsidP="00E7320A">
      <w:pPr>
        <w:pStyle w:val="Corpsdetexte"/>
        <w:spacing w:before="140" w:line="360" w:lineRule="auto"/>
        <w:ind w:left="60" w:firstLine="366"/>
        <w:jc w:val="both"/>
        <w:rPr>
          <w:rFonts w:asciiTheme="majorBidi" w:hAnsiTheme="majorBidi" w:cstheme="majorBidi"/>
        </w:rPr>
      </w:pPr>
      <w:r w:rsidRPr="00E7320A">
        <w:rPr>
          <w:rFonts w:asciiTheme="majorBidi" w:hAnsiTheme="majorBidi" w:cstheme="majorBidi"/>
        </w:rPr>
        <w:t>La gestion de la densité est un facteur déterminant pour le succès de l’élevage des poulets de chair. Elle doit assurer une surface suffisante afin de garantir de bonnes performances zootechniques, tout en tenant compte du climat, du type de bâtiment, du poids d’abattage et des normes de bien-être.</w:t>
      </w:r>
    </w:p>
    <w:p w14:paraId="302432C7" w14:textId="46EEF1B4" w:rsidR="00E7320A" w:rsidRPr="00E7320A" w:rsidRDefault="00E7320A" w:rsidP="00E7320A">
      <w:pPr>
        <w:pStyle w:val="Corpsdetexte"/>
        <w:spacing w:before="140" w:line="360" w:lineRule="auto"/>
        <w:ind w:left="60" w:firstLine="366"/>
        <w:rPr>
          <w:rFonts w:asciiTheme="majorBidi" w:hAnsiTheme="majorBidi" w:cstheme="majorBidi"/>
        </w:rPr>
      </w:pPr>
      <w:r w:rsidRPr="00E7320A">
        <w:rPr>
          <w:rFonts w:asciiTheme="majorBidi" w:hAnsiTheme="majorBidi" w:cstheme="majorBidi"/>
        </w:rPr>
        <w:t>Des études montrent que des densités élevées entraînent une baisse de la croissance et une hausse de la mortalité, surtout lorsqu’elles sont associées à des facteurs de stress comme la chaleur ou les infections (</w:t>
      </w:r>
      <w:r w:rsidRPr="00E7320A">
        <w:rPr>
          <w:rFonts w:asciiTheme="majorBidi" w:hAnsiTheme="majorBidi" w:cstheme="majorBidi"/>
          <w:b/>
          <w:bCs/>
        </w:rPr>
        <w:t>Arnould &amp; Leterrier, 2007</w:t>
      </w:r>
      <w:r w:rsidRPr="00E7320A">
        <w:rPr>
          <w:rFonts w:asciiTheme="majorBidi" w:hAnsiTheme="majorBidi" w:cstheme="majorBidi"/>
        </w:rPr>
        <w:t xml:space="preserve">). </w:t>
      </w:r>
    </w:p>
    <w:p w14:paraId="1264BFAC" w14:textId="4C98A075" w:rsidR="001E0DAB" w:rsidRDefault="00E7320A" w:rsidP="00E7320A">
      <w:pPr>
        <w:pStyle w:val="Corpsdetexte"/>
        <w:spacing w:before="140" w:line="360" w:lineRule="auto"/>
        <w:ind w:left="60" w:firstLine="366"/>
        <w:jc w:val="both"/>
        <w:rPr>
          <w:rFonts w:asciiTheme="majorBidi" w:hAnsiTheme="majorBidi" w:cstheme="majorBidi"/>
        </w:rPr>
      </w:pPr>
      <w:r w:rsidRPr="00E7320A">
        <w:rPr>
          <w:rFonts w:asciiTheme="majorBidi" w:hAnsiTheme="majorBidi" w:cstheme="majorBidi"/>
        </w:rPr>
        <w:t>En revanche, une surpopulation prolongée peut provoquer des lésions physiques douloureuses, facilitant l’apparition d’infections généralisées et augmentant les risques sanitaires (</w:t>
      </w:r>
      <w:r w:rsidRPr="00E7320A">
        <w:rPr>
          <w:rFonts w:asciiTheme="majorBidi" w:hAnsiTheme="majorBidi" w:cstheme="majorBidi"/>
          <w:b/>
          <w:bCs/>
        </w:rPr>
        <w:t xml:space="preserve">Barbara et </w:t>
      </w:r>
      <w:proofErr w:type="gramStart"/>
      <w:r w:rsidRPr="00E7320A">
        <w:rPr>
          <w:rFonts w:asciiTheme="majorBidi" w:hAnsiTheme="majorBidi" w:cstheme="majorBidi"/>
          <w:b/>
          <w:bCs/>
          <w:i/>
          <w:iCs/>
        </w:rPr>
        <w:t>al</w:t>
      </w:r>
      <w:r w:rsidRPr="00E7320A">
        <w:rPr>
          <w:rFonts w:asciiTheme="majorBidi" w:hAnsiTheme="majorBidi" w:cstheme="majorBidi"/>
          <w:b/>
          <w:bCs/>
        </w:rPr>
        <w:t>.,</w:t>
      </w:r>
      <w:proofErr w:type="gramEnd"/>
      <w:r w:rsidRPr="00E7320A">
        <w:rPr>
          <w:rFonts w:asciiTheme="majorBidi" w:hAnsiTheme="majorBidi" w:cstheme="majorBidi"/>
          <w:b/>
          <w:bCs/>
        </w:rPr>
        <w:t xml:space="preserve"> 2006 ; Cobb-Vantress, 2008</w:t>
      </w:r>
      <w:r w:rsidRPr="00E7320A">
        <w:rPr>
          <w:rFonts w:asciiTheme="majorBidi" w:hAnsiTheme="majorBidi" w:cstheme="majorBidi"/>
        </w:rPr>
        <w:t>). Ainsi, la densité de peuplement doit être adaptée et contrôlée rigoureusement afin de concilier performances de croissance et bien-être animal</w:t>
      </w:r>
      <w:r>
        <w:rPr>
          <w:rFonts w:asciiTheme="majorBidi" w:hAnsiTheme="majorBidi" w:cstheme="majorBidi"/>
        </w:rPr>
        <w:t>.</w:t>
      </w:r>
    </w:p>
    <w:p w14:paraId="5742389F" w14:textId="77777777" w:rsidR="0095463C" w:rsidRDefault="0095463C" w:rsidP="00E7320A">
      <w:pPr>
        <w:pStyle w:val="Corpsdetexte"/>
        <w:spacing w:before="140" w:line="360" w:lineRule="auto"/>
        <w:ind w:left="60" w:firstLine="366"/>
        <w:jc w:val="both"/>
        <w:rPr>
          <w:rFonts w:asciiTheme="majorBidi" w:hAnsiTheme="majorBidi" w:cstheme="majorBidi"/>
        </w:rPr>
      </w:pPr>
    </w:p>
    <w:p w14:paraId="228301EE" w14:textId="77777777" w:rsidR="0095463C" w:rsidRDefault="0095463C" w:rsidP="00E7320A">
      <w:pPr>
        <w:pStyle w:val="Corpsdetexte"/>
        <w:spacing w:before="140" w:line="360" w:lineRule="auto"/>
        <w:ind w:left="60" w:firstLine="366"/>
        <w:jc w:val="both"/>
        <w:rPr>
          <w:rFonts w:asciiTheme="majorBidi" w:hAnsiTheme="majorBidi" w:cstheme="majorBidi"/>
        </w:rPr>
      </w:pPr>
    </w:p>
    <w:tbl>
      <w:tblPr>
        <w:tblStyle w:val="Grilledetableauclaire1"/>
        <w:tblpPr w:leftFromText="141" w:rightFromText="141" w:vertAnchor="text" w:horzAnchor="margin" w:tblpXSpec="center" w:tblpY="677"/>
        <w:tblW w:w="832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E0" w:firstRow="1" w:lastRow="1" w:firstColumn="1" w:lastColumn="1" w:noHBand="0" w:noVBand="0"/>
      </w:tblPr>
      <w:tblGrid>
        <w:gridCol w:w="2420"/>
        <w:gridCol w:w="1481"/>
        <w:gridCol w:w="1460"/>
        <w:gridCol w:w="1481"/>
        <w:gridCol w:w="1482"/>
      </w:tblGrid>
      <w:tr w:rsidR="0032735B" w14:paraId="198CFB22" w14:textId="77777777" w:rsidTr="0032735B">
        <w:trPr>
          <w:trHeight w:val="371"/>
        </w:trPr>
        <w:tc>
          <w:tcPr>
            <w:tcW w:w="2420" w:type="dxa"/>
            <w:vMerge w:val="restart"/>
            <w:tcBorders>
              <w:top w:val="single" w:sz="18" w:space="0" w:color="auto"/>
              <w:left w:val="single" w:sz="18" w:space="0" w:color="auto"/>
              <w:bottom w:val="single" w:sz="18" w:space="0" w:color="auto"/>
              <w:right w:val="single" w:sz="18" w:space="0" w:color="auto"/>
            </w:tcBorders>
            <w:shd w:val="clear" w:color="auto" w:fill="EEECE1" w:themeFill="background2"/>
            <w:vAlign w:val="center"/>
          </w:tcPr>
          <w:p w14:paraId="6F55AD5D" w14:textId="77777777" w:rsidR="0032735B" w:rsidRPr="0049706C" w:rsidRDefault="0032735B" w:rsidP="0032735B">
            <w:pPr>
              <w:pStyle w:val="TableParagraph"/>
              <w:spacing w:before="3" w:line="240" w:lineRule="auto"/>
              <w:ind w:left="16"/>
              <w:rPr>
                <w:b/>
                <w:bCs/>
                <w:sz w:val="24"/>
              </w:rPr>
            </w:pPr>
            <w:r w:rsidRPr="0049706C">
              <w:rPr>
                <w:b/>
                <w:bCs/>
                <w:sz w:val="24"/>
              </w:rPr>
              <w:lastRenderedPageBreak/>
              <w:t>Poids</w:t>
            </w:r>
            <w:r w:rsidRPr="0049706C">
              <w:rPr>
                <w:b/>
                <w:bCs/>
                <w:spacing w:val="-5"/>
                <w:sz w:val="24"/>
              </w:rPr>
              <w:t xml:space="preserve"> </w:t>
            </w:r>
            <w:r w:rsidRPr="0049706C">
              <w:rPr>
                <w:b/>
                <w:bCs/>
                <w:spacing w:val="-2"/>
                <w:sz w:val="24"/>
              </w:rPr>
              <w:t xml:space="preserve">d’abattage </w:t>
            </w:r>
            <w:r w:rsidRPr="0049706C">
              <w:rPr>
                <w:b/>
                <w:bCs/>
                <w:spacing w:val="-4"/>
                <w:sz w:val="24"/>
              </w:rPr>
              <w:t>(kg)</w:t>
            </w:r>
          </w:p>
        </w:tc>
        <w:tc>
          <w:tcPr>
            <w:tcW w:w="2941" w:type="dxa"/>
            <w:gridSpan w:val="2"/>
            <w:tcBorders>
              <w:top w:val="single" w:sz="18" w:space="0" w:color="auto"/>
              <w:left w:val="single" w:sz="18" w:space="0" w:color="auto"/>
              <w:bottom w:val="single" w:sz="18" w:space="0" w:color="auto"/>
              <w:right w:val="single" w:sz="18" w:space="0" w:color="auto"/>
            </w:tcBorders>
            <w:shd w:val="clear" w:color="auto" w:fill="EEECE1" w:themeFill="background2"/>
            <w:vAlign w:val="center"/>
          </w:tcPr>
          <w:p w14:paraId="44E8B967" w14:textId="77777777" w:rsidR="0032735B" w:rsidRPr="0049706C" w:rsidRDefault="0032735B" w:rsidP="0032735B">
            <w:pPr>
              <w:pStyle w:val="TableParagraph"/>
              <w:spacing w:before="3" w:line="240" w:lineRule="auto"/>
              <w:ind w:left="659"/>
              <w:rPr>
                <w:b/>
                <w:bCs/>
                <w:spacing w:val="-2"/>
                <w:sz w:val="24"/>
              </w:rPr>
            </w:pPr>
            <w:r w:rsidRPr="0049706C">
              <w:rPr>
                <w:b/>
                <w:bCs/>
                <w:sz w:val="24"/>
              </w:rPr>
              <w:t>Climat</w:t>
            </w:r>
            <w:r w:rsidRPr="0049706C">
              <w:rPr>
                <w:b/>
                <w:bCs/>
                <w:spacing w:val="-2"/>
                <w:sz w:val="24"/>
              </w:rPr>
              <w:t xml:space="preserve"> tempéré</w:t>
            </w:r>
          </w:p>
        </w:tc>
        <w:tc>
          <w:tcPr>
            <w:tcW w:w="2963" w:type="dxa"/>
            <w:gridSpan w:val="2"/>
            <w:tcBorders>
              <w:top w:val="single" w:sz="18" w:space="0" w:color="auto"/>
              <w:left w:val="single" w:sz="18" w:space="0" w:color="auto"/>
              <w:bottom w:val="single" w:sz="18" w:space="0" w:color="auto"/>
              <w:right w:val="single" w:sz="18" w:space="0" w:color="auto"/>
            </w:tcBorders>
            <w:shd w:val="clear" w:color="auto" w:fill="EEECE1" w:themeFill="background2"/>
            <w:vAlign w:val="center"/>
          </w:tcPr>
          <w:p w14:paraId="2F1D7E8F" w14:textId="77777777" w:rsidR="0032735B" w:rsidRPr="0049706C" w:rsidRDefault="0032735B" w:rsidP="0032735B">
            <w:pPr>
              <w:pStyle w:val="TableParagraph"/>
              <w:spacing w:before="3" w:line="240" w:lineRule="auto"/>
              <w:ind w:left="298"/>
              <w:rPr>
                <w:b/>
                <w:bCs/>
                <w:sz w:val="24"/>
              </w:rPr>
            </w:pPr>
            <w:r w:rsidRPr="0049706C">
              <w:rPr>
                <w:b/>
                <w:bCs/>
                <w:sz w:val="24"/>
              </w:rPr>
              <w:t>Climat</w:t>
            </w:r>
            <w:r w:rsidRPr="0049706C">
              <w:rPr>
                <w:b/>
                <w:bCs/>
                <w:spacing w:val="-3"/>
                <w:sz w:val="24"/>
              </w:rPr>
              <w:t xml:space="preserve"> </w:t>
            </w:r>
            <w:r w:rsidRPr="0049706C">
              <w:rPr>
                <w:b/>
                <w:bCs/>
                <w:sz w:val="24"/>
              </w:rPr>
              <w:t>et</w:t>
            </w:r>
            <w:r w:rsidRPr="0049706C">
              <w:rPr>
                <w:b/>
                <w:bCs/>
                <w:spacing w:val="-1"/>
                <w:sz w:val="24"/>
              </w:rPr>
              <w:t xml:space="preserve"> </w:t>
            </w:r>
            <w:r w:rsidRPr="0049706C">
              <w:rPr>
                <w:b/>
                <w:bCs/>
                <w:sz w:val="24"/>
              </w:rPr>
              <w:t>saison</w:t>
            </w:r>
            <w:r w:rsidRPr="0049706C">
              <w:rPr>
                <w:b/>
                <w:bCs/>
                <w:spacing w:val="-1"/>
                <w:sz w:val="24"/>
              </w:rPr>
              <w:t xml:space="preserve"> </w:t>
            </w:r>
            <w:r w:rsidRPr="0049706C">
              <w:rPr>
                <w:b/>
                <w:bCs/>
                <w:spacing w:val="-2"/>
                <w:sz w:val="24"/>
              </w:rPr>
              <w:t>chaud</w:t>
            </w:r>
          </w:p>
        </w:tc>
      </w:tr>
      <w:tr w:rsidR="0032735B" w14:paraId="340312CF" w14:textId="77777777" w:rsidTr="0032735B">
        <w:trPr>
          <w:trHeight w:val="407"/>
        </w:trPr>
        <w:tc>
          <w:tcPr>
            <w:tcW w:w="2420" w:type="dxa"/>
            <w:vMerge/>
            <w:tcBorders>
              <w:top w:val="single" w:sz="18" w:space="0" w:color="auto"/>
              <w:left w:val="single" w:sz="18" w:space="0" w:color="auto"/>
              <w:bottom w:val="single" w:sz="18" w:space="0" w:color="auto"/>
              <w:right w:val="single" w:sz="18" w:space="0" w:color="auto"/>
            </w:tcBorders>
            <w:shd w:val="clear" w:color="auto" w:fill="EEECE1" w:themeFill="background2"/>
            <w:vAlign w:val="center"/>
          </w:tcPr>
          <w:p w14:paraId="508B1042" w14:textId="77777777" w:rsidR="0032735B" w:rsidRPr="00F333BE" w:rsidRDefault="0032735B" w:rsidP="0032735B">
            <w:pPr>
              <w:pStyle w:val="TableParagraph"/>
              <w:spacing w:line="240" w:lineRule="auto"/>
              <w:rPr>
                <w:b/>
                <w:bCs/>
              </w:rPr>
            </w:pPr>
          </w:p>
        </w:tc>
        <w:tc>
          <w:tcPr>
            <w:tcW w:w="1481" w:type="dxa"/>
            <w:tcBorders>
              <w:top w:val="single" w:sz="18" w:space="0" w:color="auto"/>
              <w:left w:val="single" w:sz="18" w:space="0" w:color="auto"/>
              <w:bottom w:val="single" w:sz="18" w:space="0" w:color="auto"/>
              <w:right w:val="single" w:sz="18" w:space="0" w:color="auto"/>
            </w:tcBorders>
            <w:shd w:val="clear" w:color="auto" w:fill="EEECE1" w:themeFill="background2"/>
            <w:vAlign w:val="center"/>
          </w:tcPr>
          <w:p w14:paraId="01FB83B4" w14:textId="77777777" w:rsidR="0032735B" w:rsidRPr="00F333BE" w:rsidRDefault="0032735B" w:rsidP="0032735B">
            <w:pPr>
              <w:pStyle w:val="TableParagraph"/>
              <w:spacing w:line="265" w:lineRule="exact"/>
              <w:ind w:left="3" w:right="7"/>
              <w:rPr>
                <w:b/>
                <w:bCs/>
                <w:sz w:val="24"/>
              </w:rPr>
            </w:pPr>
            <w:r w:rsidRPr="00F333BE">
              <w:rPr>
                <w:b/>
                <w:bCs/>
                <w:spacing w:val="-2"/>
                <w:sz w:val="24"/>
              </w:rPr>
              <w:t>Oiseaux/m2</w:t>
            </w:r>
          </w:p>
        </w:tc>
        <w:tc>
          <w:tcPr>
            <w:tcW w:w="1460" w:type="dxa"/>
            <w:tcBorders>
              <w:top w:val="single" w:sz="18" w:space="0" w:color="auto"/>
              <w:left w:val="single" w:sz="18" w:space="0" w:color="auto"/>
              <w:bottom w:val="single" w:sz="18" w:space="0" w:color="auto"/>
              <w:right w:val="single" w:sz="18" w:space="0" w:color="auto"/>
            </w:tcBorders>
            <w:shd w:val="clear" w:color="auto" w:fill="EEECE1" w:themeFill="background2"/>
            <w:vAlign w:val="center"/>
          </w:tcPr>
          <w:p w14:paraId="28F84E0F" w14:textId="77777777" w:rsidR="0032735B" w:rsidRPr="00F333BE" w:rsidRDefault="0032735B" w:rsidP="0032735B">
            <w:pPr>
              <w:pStyle w:val="TableParagraph"/>
              <w:spacing w:line="265" w:lineRule="exact"/>
              <w:ind w:left="1" w:right="5"/>
              <w:rPr>
                <w:b/>
                <w:bCs/>
                <w:sz w:val="24"/>
              </w:rPr>
            </w:pPr>
            <w:r w:rsidRPr="00F333BE">
              <w:rPr>
                <w:b/>
                <w:bCs/>
                <w:spacing w:val="-2"/>
                <w:sz w:val="24"/>
              </w:rPr>
              <w:t>Kg/m2</w:t>
            </w:r>
          </w:p>
        </w:tc>
        <w:tc>
          <w:tcPr>
            <w:tcW w:w="1481" w:type="dxa"/>
            <w:tcBorders>
              <w:top w:val="single" w:sz="18" w:space="0" w:color="auto"/>
              <w:left w:val="single" w:sz="18" w:space="0" w:color="auto"/>
              <w:bottom w:val="single" w:sz="18" w:space="0" w:color="auto"/>
              <w:right w:val="single" w:sz="18" w:space="0" w:color="auto"/>
            </w:tcBorders>
            <w:shd w:val="clear" w:color="auto" w:fill="EEECE1" w:themeFill="background2"/>
            <w:vAlign w:val="center"/>
          </w:tcPr>
          <w:p w14:paraId="58D75BBC" w14:textId="77777777" w:rsidR="0032735B" w:rsidRPr="00F333BE" w:rsidRDefault="0032735B" w:rsidP="0032735B">
            <w:pPr>
              <w:pStyle w:val="TableParagraph"/>
              <w:spacing w:line="265" w:lineRule="exact"/>
              <w:ind w:left="2" w:right="7"/>
              <w:rPr>
                <w:b/>
                <w:bCs/>
                <w:sz w:val="24"/>
              </w:rPr>
            </w:pPr>
            <w:r w:rsidRPr="00F333BE">
              <w:rPr>
                <w:b/>
                <w:bCs/>
                <w:spacing w:val="-2"/>
                <w:sz w:val="24"/>
              </w:rPr>
              <w:t>Oiseaux/m2</w:t>
            </w:r>
          </w:p>
        </w:tc>
        <w:tc>
          <w:tcPr>
            <w:tcW w:w="1482" w:type="dxa"/>
            <w:tcBorders>
              <w:top w:val="single" w:sz="18" w:space="0" w:color="auto"/>
              <w:left w:val="single" w:sz="18" w:space="0" w:color="auto"/>
              <w:bottom w:val="single" w:sz="18" w:space="0" w:color="auto"/>
              <w:right w:val="single" w:sz="18" w:space="0" w:color="auto"/>
            </w:tcBorders>
            <w:shd w:val="clear" w:color="auto" w:fill="EEECE1" w:themeFill="background2"/>
            <w:vAlign w:val="center"/>
          </w:tcPr>
          <w:p w14:paraId="58E7144F" w14:textId="77777777" w:rsidR="0032735B" w:rsidRPr="00F333BE" w:rsidRDefault="0032735B" w:rsidP="0032735B">
            <w:pPr>
              <w:pStyle w:val="TableParagraph"/>
              <w:spacing w:line="265" w:lineRule="exact"/>
              <w:ind w:left="5" w:right="8"/>
              <w:rPr>
                <w:b/>
                <w:bCs/>
                <w:sz w:val="24"/>
              </w:rPr>
            </w:pPr>
            <w:r w:rsidRPr="00F333BE">
              <w:rPr>
                <w:b/>
                <w:bCs/>
                <w:spacing w:val="-2"/>
                <w:sz w:val="24"/>
              </w:rPr>
              <w:t>Kg/m2</w:t>
            </w:r>
          </w:p>
        </w:tc>
      </w:tr>
      <w:tr w:rsidR="0032735B" w14:paraId="6A8A9853" w14:textId="77777777" w:rsidTr="0032735B">
        <w:trPr>
          <w:trHeight w:val="404"/>
        </w:trPr>
        <w:tc>
          <w:tcPr>
            <w:tcW w:w="2420" w:type="dxa"/>
            <w:tcBorders>
              <w:top w:val="single" w:sz="18" w:space="0" w:color="auto"/>
              <w:left w:val="single" w:sz="18" w:space="0" w:color="auto"/>
            </w:tcBorders>
            <w:vAlign w:val="center"/>
          </w:tcPr>
          <w:p w14:paraId="74F56F8E" w14:textId="77777777" w:rsidR="0032735B" w:rsidRPr="0049706C" w:rsidRDefault="0032735B" w:rsidP="0032735B">
            <w:pPr>
              <w:pStyle w:val="TableParagraph"/>
              <w:ind w:left="16" w:right="1"/>
              <w:rPr>
                <w:sz w:val="24"/>
              </w:rPr>
            </w:pPr>
            <w:r w:rsidRPr="0049706C">
              <w:rPr>
                <w:spacing w:val="-5"/>
                <w:sz w:val="24"/>
              </w:rPr>
              <w:t>1,2</w:t>
            </w:r>
          </w:p>
        </w:tc>
        <w:tc>
          <w:tcPr>
            <w:tcW w:w="1481" w:type="dxa"/>
            <w:tcBorders>
              <w:top w:val="single" w:sz="18" w:space="0" w:color="auto"/>
            </w:tcBorders>
            <w:vAlign w:val="center"/>
          </w:tcPr>
          <w:p w14:paraId="06C58B0F" w14:textId="77777777" w:rsidR="0032735B" w:rsidRPr="0049706C" w:rsidRDefault="0032735B" w:rsidP="0032735B">
            <w:pPr>
              <w:pStyle w:val="TableParagraph"/>
              <w:ind w:left="4" w:right="7"/>
              <w:rPr>
                <w:sz w:val="24"/>
              </w:rPr>
            </w:pPr>
            <w:r w:rsidRPr="0049706C">
              <w:rPr>
                <w:spacing w:val="-4"/>
                <w:sz w:val="24"/>
              </w:rPr>
              <w:t>26-</w:t>
            </w:r>
            <w:r w:rsidRPr="0049706C">
              <w:rPr>
                <w:spacing w:val="-5"/>
                <w:sz w:val="24"/>
              </w:rPr>
              <w:t>28</w:t>
            </w:r>
          </w:p>
        </w:tc>
        <w:tc>
          <w:tcPr>
            <w:tcW w:w="1460" w:type="dxa"/>
            <w:tcBorders>
              <w:top w:val="single" w:sz="18" w:space="0" w:color="auto"/>
            </w:tcBorders>
            <w:vAlign w:val="center"/>
          </w:tcPr>
          <w:p w14:paraId="63746449" w14:textId="77777777" w:rsidR="0032735B" w:rsidRPr="0049706C" w:rsidRDefault="0032735B" w:rsidP="0032735B">
            <w:pPr>
              <w:pStyle w:val="TableParagraph"/>
              <w:ind w:right="5"/>
              <w:rPr>
                <w:sz w:val="24"/>
              </w:rPr>
            </w:pPr>
            <w:r w:rsidRPr="0049706C">
              <w:rPr>
                <w:spacing w:val="-2"/>
                <w:sz w:val="24"/>
              </w:rPr>
              <w:t>31,2-</w:t>
            </w:r>
            <w:r w:rsidRPr="0049706C">
              <w:rPr>
                <w:spacing w:val="-4"/>
                <w:sz w:val="24"/>
              </w:rPr>
              <w:t>33,6</w:t>
            </w:r>
          </w:p>
        </w:tc>
        <w:tc>
          <w:tcPr>
            <w:tcW w:w="1481" w:type="dxa"/>
            <w:tcBorders>
              <w:top w:val="single" w:sz="18" w:space="0" w:color="auto"/>
            </w:tcBorders>
            <w:vAlign w:val="center"/>
          </w:tcPr>
          <w:p w14:paraId="03383A50" w14:textId="77777777" w:rsidR="0032735B" w:rsidRPr="0049706C" w:rsidRDefault="0032735B" w:rsidP="0032735B">
            <w:pPr>
              <w:pStyle w:val="TableParagraph"/>
              <w:ind w:left="3" w:right="7"/>
              <w:rPr>
                <w:sz w:val="24"/>
              </w:rPr>
            </w:pPr>
            <w:r w:rsidRPr="0049706C">
              <w:rPr>
                <w:spacing w:val="-4"/>
                <w:sz w:val="24"/>
              </w:rPr>
              <w:t>22-</w:t>
            </w:r>
            <w:r w:rsidRPr="0049706C">
              <w:rPr>
                <w:spacing w:val="-5"/>
                <w:sz w:val="24"/>
              </w:rPr>
              <w:t>24</w:t>
            </w:r>
          </w:p>
        </w:tc>
        <w:tc>
          <w:tcPr>
            <w:tcW w:w="1482" w:type="dxa"/>
            <w:tcBorders>
              <w:top w:val="single" w:sz="18" w:space="0" w:color="auto"/>
              <w:right w:val="single" w:sz="18" w:space="0" w:color="auto"/>
            </w:tcBorders>
            <w:vAlign w:val="center"/>
          </w:tcPr>
          <w:p w14:paraId="1F21B0DC" w14:textId="77777777" w:rsidR="0032735B" w:rsidRPr="0049706C" w:rsidRDefault="0032735B" w:rsidP="0032735B">
            <w:pPr>
              <w:pStyle w:val="TableParagraph"/>
              <w:ind w:right="8"/>
              <w:rPr>
                <w:sz w:val="24"/>
              </w:rPr>
            </w:pPr>
            <w:r w:rsidRPr="0049706C">
              <w:rPr>
                <w:spacing w:val="-2"/>
                <w:sz w:val="24"/>
              </w:rPr>
              <w:t>26,4-</w:t>
            </w:r>
            <w:r w:rsidRPr="0049706C">
              <w:rPr>
                <w:spacing w:val="-4"/>
                <w:sz w:val="24"/>
              </w:rPr>
              <w:t>28,8</w:t>
            </w:r>
          </w:p>
        </w:tc>
      </w:tr>
      <w:tr w:rsidR="0032735B" w14:paraId="51EC8B26" w14:textId="77777777" w:rsidTr="0032735B">
        <w:trPr>
          <w:trHeight w:val="402"/>
        </w:trPr>
        <w:tc>
          <w:tcPr>
            <w:tcW w:w="2420" w:type="dxa"/>
            <w:tcBorders>
              <w:left w:val="single" w:sz="18" w:space="0" w:color="auto"/>
            </w:tcBorders>
            <w:vAlign w:val="center"/>
          </w:tcPr>
          <w:p w14:paraId="6202A608" w14:textId="77777777" w:rsidR="0032735B" w:rsidRPr="0049706C" w:rsidRDefault="0032735B" w:rsidP="0032735B">
            <w:pPr>
              <w:pStyle w:val="TableParagraph"/>
              <w:ind w:left="16" w:right="1"/>
              <w:rPr>
                <w:sz w:val="24"/>
              </w:rPr>
            </w:pPr>
            <w:r w:rsidRPr="0049706C">
              <w:rPr>
                <w:spacing w:val="-5"/>
                <w:sz w:val="24"/>
              </w:rPr>
              <w:t>1,4</w:t>
            </w:r>
          </w:p>
        </w:tc>
        <w:tc>
          <w:tcPr>
            <w:tcW w:w="1481" w:type="dxa"/>
            <w:vAlign w:val="center"/>
          </w:tcPr>
          <w:p w14:paraId="1AA860BE" w14:textId="77777777" w:rsidR="0032735B" w:rsidRPr="0049706C" w:rsidRDefault="0032735B" w:rsidP="0032735B">
            <w:pPr>
              <w:pStyle w:val="TableParagraph"/>
              <w:ind w:left="4" w:right="7"/>
              <w:rPr>
                <w:sz w:val="24"/>
              </w:rPr>
            </w:pPr>
            <w:r w:rsidRPr="0049706C">
              <w:rPr>
                <w:spacing w:val="-4"/>
                <w:sz w:val="24"/>
              </w:rPr>
              <w:t>23-</w:t>
            </w:r>
            <w:r w:rsidRPr="0049706C">
              <w:rPr>
                <w:spacing w:val="-5"/>
                <w:sz w:val="24"/>
              </w:rPr>
              <w:t>25</w:t>
            </w:r>
          </w:p>
        </w:tc>
        <w:tc>
          <w:tcPr>
            <w:tcW w:w="1460" w:type="dxa"/>
            <w:vAlign w:val="center"/>
          </w:tcPr>
          <w:p w14:paraId="489418B6" w14:textId="77777777" w:rsidR="0032735B" w:rsidRPr="0049706C" w:rsidRDefault="0032735B" w:rsidP="0032735B">
            <w:pPr>
              <w:pStyle w:val="TableParagraph"/>
              <w:ind w:left="1" w:right="5"/>
              <w:rPr>
                <w:sz w:val="24"/>
              </w:rPr>
            </w:pPr>
            <w:r w:rsidRPr="0049706C">
              <w:rPr>
                <w:spacing w:val="-2"/>
                <w:sz w:val="24"/>
              </w:rPr>
              <w:t>32,2-</w:t>
            </w:r>
            <w:r w:rsidRPr="0049706C">
              <w:rPr>
                <w:spacing w:val="-5"/>
                <w:sz w:val="24"/>
              </w:rPr>
              <w:t>35</w:t>
            </w:r>
          </w:p>
        </w:tc>
        <w:tc>
          <w:tcPr>
            <w:tcW w:w="1481" w:type="dxa"/>
            <w:vAlign w:val="center"/>
          </w:tcPr>
          <w:p w14:paraId="7484E717" w14:textId="77777777" w:rsidR="0032735B" w:rsidRPr="0049706C" w:rsidRDefault="0032735B" w:rsidP="0032735B">
            <w:pPr>
              <w:pStyle w:val="TableParagraph"/>
              <w:ind w:left="3" w:right="7"/>
              <w:rPr>
                <w:sz w:val="24"/>
              </w:rPr>
            </w:pPr>
            <w:r w:rsidRPr="0049706C">
              <w:rPr>
                <w:spacing w:val="-4"/>
                <w:sz w:val="24"/>
              </w:rPr>
              <w:t>18-</w:t>
            </w:r>
            <w:r w:rsidRPr="0049706C">
              <w:rPr>
                <w:spacing w:val="-5"/>
                <w:sz w:val="24"/>
              </w:rPr>
              <w:t>20</w:t>
            </w:r>
          </w:p>
        </w:tc>
        <w:tc>
          <w:tcPr>
            <w:tcW w:w="1482" w:type="dxa"/>
            <w:tcBorders>
              <w:right w:val="single" w:sz="18" w:space="0" w:color="auto"/>
            </w:tcBorders>
            <w:vAlign w:val="center"/>
          </w:tcPr>
          <w:p w14:paraId="29A2498E" w14:textId="77777777" w:rsidR="0032735B" w:rsidRPr="0049706C" w:rsidRDefault="0032735B" w:rsidP="0032735B">
            <w:pPr>
              <w:pStyle w:val="TableParagraph"/>
              <w:ind w:left="1" w:right="8"/>
              <w:rPr>
                <w:sz w:val="24"/>
              </w:rPr>
            </w:pPr>
            <w:r w:rsidRPr="0049706C">
              <w:rPr>
                <w:spacing w:val="-2"/>
                <w:sz w:val="24"/>
              </w:rPr>
              <w:t>25,2-</w:t>
            </w:r>
            <w:r w:rsidRPr="0049706C">
              <w:rPr>
                <w:spacing w:val="-5"/>
                <w:sz w:val="24"/>
              </w:rPr>
              <w:t>28</w:t>
            </w:r>
          </w:p>
        </w:tc>
      </w:tr>
      <w:tr w:rsidR="0032735B" w14:paraId="4793F0DF" w14:textId="77777777" w:rsidTr="0032735B">
        <w:trPr>
          <w:trHeight w:val="404"/>
        </w:trPr>
        <w:tc>
          <w:tcPr>
            <w:tcW w:w="2420" w:type="dxa"/>
            <w:tcBorders>
              <w:left w:val="single" w:sz="18" w:space="0" w:color="auto"/>
            </w:tcBorders>
            <w:vAlign w:val="center"/>
          </w:tcPr>
          <w:p w14:paraId="7AA32457" w14:textId="77777777" w:rsidR="0032735B" w:rsidRPr="0049706C" w:rsidRDefault="0032735B" w:rsidP="0032735B">
            <w:pPr>
              <w:pStyle w:val="TableParagraph"/>
              <w:ind w:left="16" w:right="1"/>
              <w:rPr>
                <w:sz w:val="24"/>
              </w:rPr>
            </w:pPr>
            <w:r w:rsidRPr="0049706C">
              <w:rPr>
                <w:spacing w:val="-5"/>
                <w:sz w:val="24"/>
              </w:rPr>
              <w:t>1,8</w:t>
            </w:r>
          </w:p>
        </w:tc>
        <w:tc>
          <w:tcPr>
            <w:tcW w:w="1481" w:type="dxa"/>
            <w:vAlign w:val="center"/>
          </w:tcPr>
          <w:p w14:paraId="5FB62141" w14:textId="77777777" w:rsidR="0032735B" w:rsidRPr="0049706C" w:rsidRDefault="0032735B" w:rsidP="0032735B">
            <w:pPr>
              <w:pStyle w:val="TableParagraph"/>
              <w:ind w:left="4" w:right="7"/>
              <w:rPr>
                <w:sz w:val="24"/>
              </w:rPr>
            </w:pPr>
            <w:r w:rsidRPr="0049706C">
              <w:rPr>
                <w:spacing w:val="-4"/>
                <w:sz w:val="24"/>
              </w:rPr>
              <w:t>19-</w:t>
            </w:r>
            <w:r w:rsidRPr="0049706C">
              <w:rPr>
                <w:spacing w:val="-5"/>
                <w:sz w:val="24"/>
              </w:rPr>
              <w:t>21</w:t>
            </w:r>
          </w:p>
        </w:tc>
        <w:tc>
          <w:tcPr>
            <w:tcW w:w="1460" w:type="dxa"/>
            <w:vAlign w:val="center"/>
          </w:tcPr>
          <w:p w14:paraId="692699FF" w14:textId="77777777" w:rsidR="0032735B" w:rsidRPr="0049706C" w:rsidRDefault="0032735B" w:rsidP="0032735B">
            <w:pPr>
              <w:pStyle w:val="TableParagraph"/>
              <w:ind w:right="5"/>
              <w:rPr>
                <w:sz w:val="24"/>
              </w:rPr>
            </w:pPr>
            <w:r w:rsidRPr="0049706C">
              <w:rPr>
                <w:spacing w:val="-2"/>
                <w:sz w:val="24"/>
              </w:rPr>
              <w:t>34,2-</w:t>
            </w:r>
            <w:r w:rsidRPr="0049706C">
              <w:rPr>
                <w:spacing w:val="-4"/>
                <w:sz w:val="24"/>
              </w:rPr>
              <w:t>37,8</w:t>
            </w:r>
          </w:p>
        </w:tc>
        <w:tc>
          <w:tcPr>
            <w:tcW w:w="1481" w:type="dxa"/>
            <w:vAlign w:val="center"/>
          </w:tcPr>
          <w:p w14:paraId="08EEAE3F" w14:textId="77777777" w:rsidR="0032735B" w:rsidRPr="0049706C" w:rsidRDefault="0032735B" w:rsidP="0032735B">
            <w:pPr>
              <w:pStyle w:val="TableParagraph"/>
              <w:ind w:left="3" w:right="7"/>
              <w:rPr>
                <w:sz w:val="24"/>
              </w:rPr>
            </w:pPr>
            <w:r w:rsidRPr="0049706C">
              <w:rPr>
                <w:spacing w:val="-4"/>
                <w:sz w:val="24"/>
              </w:rPr>
              <w:t>14-</w:t>
            </w:r>
            <w:r w:rsidRPr="0049706C">
              <w:rPr>
                <w:spacing w:val="-5"/>
                <w:sz w:val="24"/>
              </w:rPr>
              <w:t>16</w:t>
            </w:r>
          </w:p>
        </w:tc>
        <w:tc>
          <w:tcPr>
            <w:tcW w:w="1482" w:type="dxa"/>
            <w:tcBorders>
              <w:right w:val="single" w:sz="18" w:space="0" w:color="auto"/>
            </w:tcBorders>
            <w:vAlign w:val="center"/>
          </w:tcPr>
          <w:p w14:paraId="479F5BDC" w14:textId="77777777" w:rsidR="0032735B" w:rsidRPr="0049706C" w:rsidRDefault="0032735B" w:rsidP="0032735B">
            <w:pPr>
              <w:pStyle w:val="TableParagraph"/>
              <w:ind w:right="8"/>
              <w:rPr>
                <w:sz w:val="24"/>
              </w:rPr>
            </w:pPr>
            <w:r w:rsidRPr="0049706C">
              <w:rPr>
                <w:spacing w:val="-2"/>
                <w:sz w:val="24"/>
              </w:rPr>
              <w:t>25,2-</w:t>
            </w:r>
            <w:r w:rsidRPr="0049706C">
              <w:rPr>
                <w:spacing w:val="-4"/>
                <w:sz w:val="24"/>
              </w:rPr>
              <w:t>28,8</w:t>
            </w:r>
          </w:p>
        </w:tc>
      </w:tr>
      <w:tr w:rsidR="0032735B" w14:paraId="57A48C3D" w14:textId="77777777" w:rsidTr="0032735B">
        <w:trPr>
          <w:trHeight w:val="404"/>
        </w:trPr>
        <w:tc>
          <w:tcPr>
            <w:tcW w:w="2420" w:type="dxa"/>
            <w:tcBorders>
              <w:left w:val="single" w:sz="18" w:space="0" w:color="auto"/>
            </w:tcBorders>
            <w:vAlign w:val="center"/>
          </w:tcPr>
          <w:p w14:paraId="118C6EB6" w14:textId="77777777" w:rsidR="0032735B" w:rsidRPr="0049706C" w:rsidRDefault="0032735B" w:rsidP="0032735B">
            <w:pPr>
              <w:pStyle w:val="TableParagraph"/>
              <w:ind w:left="16" w:right="1"/>
              <w:rPr>
                <w:sz w:val="24"/>
              </w:rPr>
            </w:pPr>
            <w:r w:rsidRPr="0049706C">
              <w:rPr>
                <w:spacing w:val="-5"/>
                <w:sz w:val="24"/>
              </w:rPr>
              <w:t>2,2</w:t>
            </w:r>
          </w:p>
        </w:tc>
        <w:tc>
          <w:tcPr>
            <w:tcW w:w="1481" w:type="dxa"/>
            <w:vAlign w:val="center"/>
          </w:tcPr>
          <w:p w14:paraId="537FEB79" w14:textId="77777777" w:rsidR="0032735B" w:rsidRPr="0049706C" w:rsidRDefault="0032735B" w:rsidP="0032735B">
            <w:pPr>
              <w:pStyle w:val="TableParagraph"/>
              <w:ind w:left="4" w:right="7"/>
              <w:rPr>
                <w:sz w:val="24"/>
              </w:rPr>
            </w:pPr>
            <w:r w:rsidRPr="0049706C">
              <w:rPr>
                <w:spacing w:val="-4"/>
                <w:sz w:val="24"/>
              </w:rPr>
              <w:t>14-</w:t>
            </w:r>
            <w:r w:rsidRPr="0049706C">
              <w:rPr>
                <w:spacing w:val="-5"/>
                <w:sz w:val="24"/>
              </w:rPr>
              <w:t>16</w:t>
            </w:r>
          </w:p>
        </w:tc>
        <w:tc>
          <w:tcPr>
            <w:tcW w:w="1460" w:type="dxa"/>
            <w:vAlign w:val="center"/>
          </w:tcPr>
          <w:p w14:paraId="6D795300" w14:textId="77777777" w:rsidR="0032735B" w:rsidRPr="0049706C" w:rsidRDefault="0032735B" w:rsidP="0032735B">
            <w:pPr>
              <w:pStyle w:val="TableParagraph"/>
              <w:ind w:right="5"/>
              <w:rPr>
                <w:sz w:val="24"/>
              </w:rPr>
            </w:pPr>
            <w:r w:rsidRPr="0049706C">
              <w:rPr>
                <w:spacing w:val="-2"/>
                <w:sz w:val="24"/>
              </w:rPr>
              <w:t>30,8-</w:t>
            </w:r>
            <w:r w:rsidRPr="0049706C">
              <w:rPr>
                <w:spacing w:val="-4"/>
                <w:sz w:val="24"/>
              </w:rPr>
              <w:t>35,2</w:t>
            </w:r>
          </w:p>
        </w:tc>
        <w:tc>
          <w:tcPr>
            <w:tcW w:w="1481" w:type="dxa"/>
            <w:vAlign w:val="center"/>
          </w:tcPr>
          <w:p w14:paraId="6272233B" w14:textId="77777777" w:rsidR="0032735B" w:rsidRPr="0049706C" w:rsidRDefault="0032735B" w:rsidP="0032735B">
            <w:pPr>
              <w:pStyle w:val="TableParagraph"/>
              <w:ind w:left="3" w:right="7"/>
              <w:rPr>
                <w:sz w:val="24"/>
              </w:rPr>
            </w:pPr>
            <w:r w:rsidRPr="0049706C">
              <w:rPr>
                <w:spacing w:val="-4"/>
                <w:sz w:val="24"/>
              </w:rPr>
              <w:t>11-</w:t>
            </w:r>
            <w:r w:rsidRPr="0049706C">
              <w:rPr>
                <w:spacing w:val="-5"/>
                <w:sz w:val="24"/>
              </w:rPr>
              <w:t>13</w:t>
            </w:r>
          </w:p>
        </w:tc>
        <w:tc>
          <w:tcPr>
            <w:tcW w:w="1482" w:type="dxa"/>
            <w:tcBorders>
              <w:right w:val="single" w:sz="18" w:space="0" w:color="auto"/>
            </w:tcBorders>
            <w:vAlign w:val="center"/>
          </w:tcPr>
          <w:p w14:paraId="4FBE6E91" w14:textId="77777777" w:rsidR="0032735B" w:rsidRPr="0049706C" w:rsidRDefault="0032735B" w:rsidP="0032735B">
            <w:pPr>
              <w:pStyle w:val="TableParagraph"/>
              <w:ind w:right="8"/>
              <w:rPr>
                <w:sz w:val="24"/>
              </w:rPr>
            </w:pPr>
            <w:r w:rsidRPr="0049706C">
              <w:rPr>
                <w:spacing w:val="-2"/>
                <w:sz w:val="24"/>
              </w:rPr>
              <w:t>24,2-</w:t>
            </w:r>
            <w:r w:rsidRPr="0049706C">
              <w:rPr>
                <w:spacing w:val="-4"/>
                <w:sz w:val="24"/>
              </w:rPr>
              <w:t>28,6</w:t>
            </w:r>
          </w:p>
        </w:tc>
      </w:tr>
      <w:tr w:rsidR="0032735B" w14:paraId="0F277CBC" w14:textId="77777777" w:rsidTr="0032735B">
        <w:trPr>
          <w:trHeight w:val="402"/>
        </w:trPr>
        <w:tc>
          <w:tcPr>
            <w:tcW w:w="2420" w:type="dxa"/>
            <w:tcBorders>
              <w:left w:val="single" w:sz="18" w:space="0" w:color="auto"/>
            </w:tcBorders>
            <w:vAlign w:val="center"/>
          </w:tcPr>
          <w:p w14:paraId="5EA4D8A6" w14:textId="77777777" w:rsidR="0032735B" w:rsidRPr="0049706C" w:rsidRDefault="0032735B" w:rsidP="0032735B">
            <w:pPr>
              <w:pStyle w:val="TableParagraph"/>
              <w:ind w:left="16" w:right="1"/>
              <w:rPr>
                <w:sz w:val="24"/>
              </w:rPr>
            </w:pPr>
            <w:r w:rsidRPr="0049706C">
              <w:rPr>
                <w:spacing w:val="-5"/>
                <w:sz w:val="24"/>
              </w:rPr>
              <w:t>2,7</w:t>
            </w:r>
          </w:p>
        </w:tc>
        <w:tc>
          <w:tcPr>
            <w:tcW w:w="1481" w:type="dxa"/>
            <w:vAlign w:val="center"/>
          </w:tcPr>
          <w:p w14:paraId="751845FF" w14:textId="77777777" w:rsidR="0032735B" w:rsidRPr="0049706C" w:rsidRDefault="0032735B" w:rsidP="0032735B">
            <w:pPr>
              <w:pStyle w:val="TableParagraph"/>
              <w:ind w:left="4" w:right="7"/>
              <w:rPr>
                <w:sz w:val="24"/>
              </w:rPr>
            </w:pPr>
            <w:r w:rsidRPr="0049706C">
              <w:rPr>
                <w:spacing w:val="-4"/>
                <w:sz w:val="24"/>
              </w:rPr>
              <w:t>12-</w:t>
            </w:r>
            <w:r w:rsidRPr="0049706C">
              <w:rPr>
                <w:spacing w:val="-5"/>
                <w:sz w:val="24"/>
              </w:rPr>
              <w:t>14</w:t>
            </w:r>
          </w:p>
        </w:tc>
        <w:tc>
          <w:tcPr>
            <w:tcW w:w="1460" w:type="dxa"/>
            <w:vAlign w:val="center"/>
          </w:tcPr>
          <w:p w14:paraId="3F4244D8" w14:textId="77777777" w:rsidR="0032735B" w:rsidRPr="0049706C" w:rsidRDefault="0032735B" w:rsidP="0032735B">
            <w:pPr>
              <w:pStyle w:val="TableParagraph"/>
              <w:ind w:right="5"/>
              <w:rPr>
                <w:sz w:val="24"/>
              </w:rPr>
            </w:pPr>
            <w:r w:rsidRPr="0049706C">
              <w:rPr>
                <w:spacing w:val="-2"/>
                <w:sz w:val="24"/>
              </w:rPr>
              <w:t>32,4-</w:t>
            </w:r>
            <w:r w:rsidRPr="0049706C">
              <w:rPr>
                <w:spacing w:val="-4"/>
                <w:sz w:val="24"/>
              </w:rPr>
              <w:t>37,8</w:t>
            </w:r>
          </w:p>
        </w:tc>
        <w:tc>
          <w:tcPr>
            <w:tcW w:w="1481" w:type="dxa"/>
            <w:vAlign w:val="center"/>
          </w:tcPr>
          <w:p w14:paraId="6C57DA06" w14:textId="77777777" w:rsidR="0032735B" w:rsidRPr="0049706C" w:rsidRDefault="0032735B" w:rsidP="0032735B">
            <w:pPr>
              <w:pStyle w:val="TableParagraph"/>
              <w:ind w:right="7"/>
              <w:rPr>
                <w:sz w:val="24"/>
              </w:rPr>
            </w:pPr>
            <w:r w:rsidRPr="0049706C">
              <w:rPr>
                <w:spacing w:val="-4"/>
                <w:sz w:val="24"/>
              </w:rPr>
              <w:t>9-</w:t>
            </w:r>
            <w:r w:rsidRPr="0049706C">
              <w:rPr>
                <w:spacing w:val="-5"/>
                <w:sz w:val="24"/>
              </w:rPr>
              <w:t>10</w:t>
            </w:r>
          </w:p>
        </w:tc>
        <w:tc>
          <w:tcPr>
            <w:tcW w:w="1482" w:type="dxa"/>
            <w:tcBorders>
              <w:right w:val="single" w:sz="18" w:space="0" w:color="auto"/>
            </w:tcBorders>
            <w:vAlign w:val="center"/>
          </w:tcPr>
          <w:p w14:paraId="015403EE" w14:textId="77777777" w:rsidR="0032735B" w:rsidRPr="0049706C" w:rsidRDefault="0032735B" w:rsidP="0032735B">
            <w:pPr>
              <w:pStyle w:val="TableParagraph"/>
              <w:ind w:left="1" w:right="8"/>
              <w:rPr>
                <w:sz w:val="24"/>
              </w:rPr>
            </w:pPr>
            <w:r w:rsidRPr="0049706C">
              <w:rPr>
                <w:spacing w:val="-2"/>
                <w:sz w:val="24"/>
              </w:rPr>
              <w:t>24,3-</w:t>
            </w:r>
            <w:r w:rsidRPr="0049706C">
              <w:rPr>
                <w:spacing w:val="-5"/>
                <w:sz w:val="24"/>
              </w:rPr>
              <w:t>27</w:t>
            </w:r>
          </w:p>
        </w:tc>
      </w:tr>
      <w:tr w:rsidR="0032735B" w14:paraId="75321F30" w14:textId="77777777" w:rsidTr="0032735B">
        <w:trPr>
          <w:trHeight w:val="407"/>
        </w:trPr>
        <w:tc>
          <w:tcPr>
            <w:tcW w:w="2420" w:type="dxa"/>
            <w:tcBorders>
              <w:left w:val="single" w:sz="18" w:space="0" w:color="auto"/>
              <w:bottom w:val="single" w:sz="18" w:space="0" w:color="auto"/>
            </w:tcBorders>
            <w:vAlign w:val="center"/>
          </w:tcPr>
          <w:p w14:paraId="78E8DF68" w14:textId="77777777" w:rsidR="0032735B" w:rsidRPr="0049706C" w:rsidRDefault="0032735B" w:rsidP="0032735B">
            <w:pPr>
              <w:pStyle w:val="TableParagraph"/>
              <w:spacing w:line="263" w:lineRule="exact"/>
              <w:ind w:left="16" w:right="1"/>
              <w:rPr>
                <w:sz w:val="24"/>
              </w:rPr>
            </w:pPr>
            <w:r w:rsidRPr="0049706C">
              <w:rPr>
                <w:spacing w:val="-5"/>
                <w:sz w:val="24"/>
              </w:rPr>
              <w:t>3,2</w:t>
            </w:r>
          </w:p>
        </w:tc>
        <w:tc>
          <w:tcPr>
            <w:tcW w:w="1481" w:type="dxa"/>
            <w:tcBorders>
              <w:bottom w:val="single" w:sz="18" w:space="0" w:color="auto"/>
            </w:tcBorders>
            <w:vAlign w:val="center"/>
          </w:tcPr>
          <w:p w14:paraId="18CF9D72" w14:textId="77777777" w:rsidR="0032735B" w:rsidRPr="0049706C" w:rsidRDefault="0032735B" w:rsidP="0032735B">
            <w:pPr>
              <w:pStyle w:val="TableParagraph"/>
              <w:spacing w:line="263" w:lineRule="exact"/>
              <w:ind w:left="4" w:right="7"/>
              <w:rPr>
                <w:sz w:val="24"/>
              </w:rPr>
            </w:pPr>
            <w:r w:rsidRPr="0049706C">
              <w:rPr>
                <w:spacing w:val="-4"/>
                <w:sz w:val="24"/>
              </w:rPr>
              <w:t>10-</w:t>
            </w:r>
            <w:r w:rsidRPr="0049706C">
              <w:rPr>
                <w:spacing w:val="-5"/>
                <w:sz w:val="24"/>
              </w:rPr>
              <w:t>12</w:t>
            </w:r>
          </w:p>
        </w:tc>
        <w:tc>
          <w:tcPr>
            <w:tcW w:w="1460" w:type="dxa"/>
            <w:tcBorders>
              <w:bottom w:val="single" w:sz="18" w:space="0" w:color="auto"/>
            </w:tcBorders>
            <w:vAlign w:val="center"/>
          </w:tcPr>
          <w:p w14:paraId="6FD7D5A2" w14:textId="77777777" w:rsidR="0032735B" w:rsidRPr="0049706C" w:rsidRDefault="0032735B" w:rsidP="0032735B">
            <w:pPr>
              <w:pStyle w:val="TableParagraph"/>
              <w:spacing w:line="263" w:lineRule="exact"/>
              <w:ind w:right="5"/>
              <w:rPr>
                <w:sz w:val="24"/>
              </w:rPr>
            </w:pPr>
            <w:r w:rsidRPr="0049706C">
              <w:rPr>
                <w:spacing w:val="-4"/>
                <w:sz w:val="24"/>
              </w:rPr>
              <w:t>32-38,4</w:t>
            </w:r>
          </w:p>
        </w:tc>
        <w:tc>
          <w:tcPr>
            <w:tcW w:w="1481" w:type="dxa"/>
            <w:tcBorders>
              <w:bottom w:val="single" w:sz="18" w:space="0" w:color="auto"/>
            </w:tcBorders>
            <w:vAlign w:val="center"/>
          </w:tcPr>
          <w:p w14:paraId="462BA309" w14:textId="77777777" w:rsidR="0032735B" w:rsidRPr="0049706C" w:rsidRDefault="0032735B" w:rsidP="0032735B">
            <w:pPr>
              <w:pStyle w:val="TableParagraph"/>
              <w:spacing w:line="263" w:lineRule="exact"/>
              <w:ind w:left="2" w:right="7"/>
              <w:rPr>
                <w:sz w:val="24"/>
              </w:rPr>
            </w:pPr>
            <w:r w:rsidRPr="0049706C">
              <w:rPr>
                <w:spacing w:val="-4"/>
                <w:sz w:val="24"/>
              </w:rPr>
              <w:t>8-</w:t>
            </w:r>
            <w:r w:rsidRPr="0049706C">
              <w:rPr>
                <w:spacing w:val="-10"/>
                <w:sz w:val="24"/>
              </w:rPr>
              <w:t>9</w:t>
            </w:r>
          </w:p>
        </w:tc>
        <w:tc>
          <w:tcPr>
            <w:tcW w:w="1482" w:type="dxa"/>
            <w:tcBorders>
              <w:bottom w:val="single" w:sz="18" w:space="0" w:color="auto"/>
              <w:right w:val="single" w:sz="18" w:space="0" w:color="auto"/>
            </w:tcBorders>
            <w:vAlign w:val="center"/>
          </w:tcPr>
          <w:p w14:paraId="131A5B6D" w14:textId="77777777" w:rsidR="0032735B" w:rsidRPr="0049706C" w:rsidRDefault="0032735B" w:rsidP="0032735B">
            <w:pPr>
              <w:pStyle w:val="TableParagraph"/>
              <w:spacing w:line="263" w:lineRule="exact"/>
              <w:ind w:right="8"/>
              <w:rPr>
                <w:sz w:val="24"/>
              </w:rPr>
            </w:pPr>
            <w:r w:rsidRPr="0049706C">
              <w:rPr>
                <w:spacing w:val="-2"/>
                <w:sz w:val="24"/>
              </w:rPr>
              <w:t>25,6-</w:t>
            </w:r>
            <w:r w:rsidRPr="0049706C">
              <w:rPr>
                <w:spacing w:val="-4"/>
                <w:sz w:val="24"/>
              </w:rPr>
              <w:t>28,6</w:t>
            </w:r>
          </w:p>
        </w:tc>
      </w:tr>
    </w:tbl>
    <w:p w14:paraId="5AA09B5E" w14:textId="173DC67C" w:rsidR="00F333BE" w:rsidRPr="0032735B" w:rsidRDefault="0032735B" w:rsidP="0032735B">
      <w:pPr>
        <w:pStyle w:val="Corpsdetexte"/>
        <w:spacing w:before="140" w:line="360" w:lineRule="auto"/>
        <w:ind w:left="60" w:firstLine="366"/>
        <w:jc w:val="both"/>
        <w:rPr>
          <w:rFonts w:asciiTheme="majorBidi" w:hAnsiTheme="majorBidi" w:cstheme="majorBidi"/>
        </w:rPr>
      </w:pPr>
      <w:r w:rsidRPr="00613E1A">
        <w:rPr>
          <w:rFonts w:asciiTheme="majorBidi" w:hAnsiTheme="majorBidi" w:cstheme="majorBidi"/>
          <w:b/>
          <w:bCs/>
          <w:i/>
          <w:iCs/>
          <w:noProof/>
          <w:lang w:eastAsia="fr-FR"/>
        </w:rPr>
        <mc:AlternateContent>
          <mc:Choice Requires="wps">
            <w:drawing>
              <wp:anchor distT="45720" distB="45720" distL="114300" distR="114300" simplePos="0" relativeHeight="251621888" behindDoc="0" locked="0" layoutInCell="1" allowOverlap="1" wp14:anchorId="2FFF6BAE" wp14:editId="4A05AC11">
                <wp:simplePos x="0" y="0"/>
                <wp:positionH relativeFrom="margin">
                  <wp:posOffset>-105254</wp:posOffset>
                </wp:positionH>
                <wp:positionV relativeFrom="paragraph">
                  <wp:posOffset>-9904</wp:posOffset>
                </wp:positionV>
                <wp:extent cx="5518150" cy="280035"/>
                <wp:effectExtent l="0" t="0" r="6350" b="5715"/>
                <wp:wrapTopAndBottom/>
                <wp:docPr id="847445896"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280035"/>
                        </a:xfrm>
                        <a:prstGeom prst="rect">
                          <a:avLst/>
                        </a:prstGeom>
                        <a:solidFill>
                          <a:srgbClr val="FFFFFF"/>
                        </a:solidFill>
                        <a:ln w="9525">
                          <a:noFill/>
                          <a:miter lim="800000"/>
                          <a:headEnd/>
                          <a:tailEnd/>
                        </a:ln>
                      </wps:spPr>
                      <wps:txbx>
                        <w:txbxContent>
                          <w:p w14:paraId="4D873F1C" w14:textId="136F4DAD" w:rsidR="003F4F16" w:rsidRPr="00E7320A" w:rsidRDefault="003F4F16" w:rsidP="00501A02">
                            <w:pPr>
                              <w:pStyle w:val="Lgende"/>
                              <w:spacing w:line="360" w:lineRule="auto"/>
                              <w:jc w:val="center"/>
                              <w:rPr>
                                <w:sz w:val="24"/>
                                <w:szCs w:val="24"/>
                              </w:rPr>
                            </w:pPr>
                            <w:r>
                              <w:rPr>
                                <w:rFonts w:asciiTheme="majorBidi" w:hAnsiTheme="majorBidi" w:cstheme="majorBidi"/>
                                <w:b/>
                                <w:bCs/>
                                <w:i w:val="0"/>
                                <w:iCs w:val="0"/>
                                <w:color w:val="auto"/>
                                <w:sz w:val="24"/>
                                <w:szCs w:val="24"/>
                              </w:rPr>
                              <w:t>Tableau 7</w:t>
                            </w:r>
                            <w:r w:rsidRPr="00E7320A">
                              <w:rPr>
                                <w:rFonts w:asciiTheme="majorBidi" w:hAnsiTheme="majorBidi" w:cstheme="majorBidi"/>
                                <w:b/>
                                <w:i w:val="0"/>
                                <w:iCs w:val="0"/>
                                <w:color w:val="auto"/>
                                <w:sz w:val="24"/>
                                <w:szCs w:val="24"/>
                              </w:rPr>
                              <w:t>:</w:t>
                            </w:r>
                            <w:r w:rsidRPr="00E7320A">
                              <w:rPr>
                                <w:rFonts w:asciiTheme="majorBidi" w:hAnsiTheme="majorBidi" w:cstheme="majorBidi"/>
                                <w:b/>
                                <w:i w:val="0"/>
                                <w:iCs w:val="0"/>
                                <w:color w:val="auto"/>
                                <w:spacing w:val="-1"/>
                                <w:sz w:val="24"/>
                                <w:szCs w:val="24"/>
                              </w:rPr>
                              <w:t xml:space="preserve"> </w:t>
                            </w:r>
                            <w:r w:rsidRPr="00E7320A">
                              <w:rPr>
                                <w:rFonts w:asciiTheme="majorBidi" w:hAnsiTheme="majorBidi" w:cstheme="majorBidi"/>
                                <w:i w:val="0"/>
                                <w:iCs w:val="0"/>
                                <w:color w:val="auto"/>
                                <w:sz w:val="24"/>
                                <w:szCs w:val="24"/>
                              </w:rPr>
                              <w:t>Densité</w:t>
                            </w:r>
                            <w:r w:rsidRPr="00E7320A">
                              <w:rPr>
                                <w:rFonts w:asciiTheme="majorBidi" w:hAnsiTheme="majorBidi" w:cstheme="majorBidi"/>
                                <w:i w:val="0"/>
                                <w:iCs w:val="0"/>
                                <w:color w:val="auto"/>
                                <w:spacing w:val="-1"/>
                                <w:sz w:val="24"/>
                                <w:szCs w:val="24"/>
                              </w:rPr>
                              <w:t xml:space="preserve"> </w:t>
                            </w:r>
                            <w:r w:rsidRPr="00E7320A">
                              <w:rPr>
                                <w:rFonts w:asciiTheme="majorBidi" w:hAnsiTheme="majorBidi" w:cstheme="majorBidi"/>
                                <w:i w:val="0"/>
                                <w:iCs w:val="0"/>
                                <w:color w:val="auto"/>
                                <w:sz w:val="24"/>
                                <w:szCs w:val="24"/>
                              </w:rPr>
                              <w:t>des poulets</w:t>
                            </w:r>
                            <w:r w:rsidRPr="00E7320A">
                              <w:rPr>
                                <w:rFonts w:asciiTheme="majorBidi" w:hAnsiTheme="majorBidi" w:cstheme="majorBidi"/>
                                <w:i w:val="0"/>
                                <w:iCs w:val="0"/>
                                <w:color w:val="auto"/>
                                <w:spacing w:val="-1"/>
                                <w:sz w:val="24"/>
                                <w:szCs w:val="24"/>
                              </w:rPr>
                              <w:t xml:space="preserve"> </w:t>
                            </w:r>
                            <w:r w:rsidRPr="00E7320A">
                              <w:rPr>
                                <w:rFonts w:asciiTheme="majorBidi" w:hAnsiTheme="majorBidi" w:cstheme="majorBidi"/>
                                <w:i w:val="0"/>
                                <w:iCs w:val="0"/>
                                <w:color w:val="auto"/>
                                <w:sz w:val="24"/>
                                <w:szCs w:val="24"/>
                              </w:rPr>
                              <w:t>par</w:t>
                            </w:r>
                            <w:r w:rsidRPr="00E7320A">
                              <w:rPr>
                                <w:rFonts w:asciiTheme="majorBidi" w:hAnsiTheme="majorBidi" w:cstheme="majorBidi"/>
                                <w:i w:val="0"/>
                                <w:iCs w:val="0"/>
                                <w:color w:val="auto"/>
                                <w:spacing w:val="-1"/>
                                <w:sz w:val="24"/>
                                <w:szCs w:val="24"/>
                              </w:rPr>
                              <w:t xml:space="preserve"> </w:t>
                            </w:r>
                            <w:r w:rsidRPr="00E7320A">
                              <w:rPr>
                                <w:rFonts w:asciiTheme="majorBidi" w:hAnsiTheme="majorBidi" w:cstheme="majorBidi"/>
                                <w:i w:val="0"/>
                                <w:iCs w:val="0"/>
                                <w:color w:val="auto"/>
                                <w:sz w:val="24"/>
                                <w:szCs w:val="24"/>
                              </w:rPr>
                              <w:t xml:space="preserve">poids </w:t>
                            </w:r>
                            <w:r w:rsidRPr="00E7320A">
                              <w:rPr>
                                <w:rFonts w:asciiTheme="majorBidi" w:hAnsiTheme="majorBidi" w:cstheme="majorBidi"/>
                                <w:i w:val="0"/>
                                <w:iCs w:val="0"/>
                                <w:color w:val="auto"/>
                                <w:spacing w:val="-4"/>
                                <w:sz w:val="24"/>
                                <w:szCs w:val="24"/>
                              </w:rPr>
                              <w:t>vif</w:t>
                            </w:r>
                            <w:r>
                              <w:rPr>
                                <w:rFonts w:asciiTheme="majorBidi" w:hAnsiTheme="majorBidi" w:cstheme="majorBidi"/>
                                <w:i w:val="0"/>
                                <w:iCs w:val="0"/>
                                <w:color w:val="auto"/>
                                <w:spacing w:val="-4"/>
                                <w:sz w:val="24"/>
                                <w:szCs w:val="24"/>
                              </w:rPr>
                              <w:t xml:space="preserve"> </w:t>
                            </w:r>
                            <w:r w:rsidRPr="00E7320A">
                              <w:rPr>
                                <w:rFonts w:asciiTheme="majorBidi" w:hAnsiTheme="majorBidi" w:cstheme="majorBidi"/>
                                <w:i w:val="0"/>
                                <w:iCs w:val="0"/>
                                <w:color w:val="auto"/>
                                <w:spacing w:val="-4"/>
                                <w:sz w:val="24"/>
                                <w:szCs w:val="24"/>
                              </w:rPr>
                              <w:t>(</w:t>
                            </w:r>
                            <w:r w:rsidRPr="00E7320A">
                              <w:rPr>
                                <w:rFonts w:asciiTheme="majorBidi" w:hAnsiTheme="majorBidi" w:cstheme="majorBidi"/>
                                <w:i w:val="0"/>
                                <w:iCs w:val="0"/>
                                <w:color w:val="auto"/>
                                <w:sz w:val="24"/>
                                <w:szCs w:val="24"/>
                              </w:rPr>
                              <w:t>Hubbard</w:t>
                            </w:r>
                            <w:r w:rsidRPr="00E7320A">
                              <w:rPr>
                                <w:rFonts w:asciiTheme="majorBidi" w:hAnsiTheme="majorBidi" w:cstheme="majorBidi"/>
                                <w:i w:val="0"/>
                                <w:iCs w:val="0"/>
                                <w:color w:val="auto"/>
                                <w:spacing w:val="-1"/>
                                <w:sz w:val="24"/>
                                <w:szCs w:val="24"/>
                              </w:rPr>
                              <w:t xml:space="preserve"> </w:t>
                            </w:r>
                            <w:r w:rsidRPr="00E7320A">
                              <w:rPr>
                                <w:rFonts w:asciiTheme="majorBidi" w:hAnsiTheme="majorBidi" w:cstheme="majorBidi"/>
                                <w:i w:val="0"/>
                                <w:iCs w:val="0"/>
                                <w:color w:val="auto"/>
                                <w:spacing w:val="-2"/>
                                <w:sz w:val="24"/>
                                <w:szCs w:val="24"/>
                              </w:rPr>
                              <w:t>(2015).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left:0;text-align:left;margin-left:-8.3pt;margin-top:-.8pt;width:434.5pt;height:22.05pt;z-index:2516218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" stroked="f">
                <v:textbox>
                  <w:txbxContent>
                    <w:p w14:paraId="4D873F1C" w14:textId="136F4DAD" w:rsidR="003F4F16" w:rsidRPr="00E7320A" w:rsidRDefault="003F4F16" w:rsidP="00501A02">
                      <w:pPr>
                        <w:pStyle w:val="Lgende"/>
                        <w:spacing w:line="360" w:lineRule="auto"/>
                        <w:jc w:val="center"/>
                        <w:rPr>
                          <w:sz w:val="24"/>
                          <w:szCs w:val="24"/>
                        </w:rPr>
                      </w:pPr>
                      <w:r>
                        <w:rPr>
                          <w:rFonts w:asciiTheme="majorBidi" w:hAnsiTheme="majorBidi" w:cstheme="majorBidi"/>
                          <w:b/>
                          <w:bCs/>
                          <w:i w:val="0"/>
                          <w:iCs w:val="0"/>
                          <w:color w:val="auto"/>
                          <w:sz w:val="24"/>
                          <w:szCs w:val="24"/>
                        </w:rPr>
                        <w:t>Tableau 7</w:t>
                      </w:r>
                      <w:r w:rsidRPr="00E7320A">
                        <w:rPr>
                          <w:rFonts w:asciiTheme="majorBidi" w:hAnsiTheme="majorBidi" w:cstheme="majorBidi"/>
                          <w:b/>
                          <w:i w:val="0"/>
                          <w:iCs w:val="0"/>
                          <w:color w:val="auto"/>
                          <w:sz w:val="24"/>
                          <w:szCs w:val="24"/>
                        </w:rPr>
                        <w:t>:</w:t>
                      </w:r>
                      <w:r w:rsidRPr="00E7320A">
                        <w:rPr>
                          <w:rFonts w:asciiTheme="majorBidi" w:hAnsiTheme="majorBidi" w:cstheme="majorBidi"/>
                          <w:b/>
                          <w:i w:val="0"/>
                          <w:iCs w:val="0"/>
                          <w:color w:val="auto"/>
                          <w:spacing w:val="-1"/>
                          <w:sz w:val="24"/>
                          <w:szCs w:val="24"/>
                        </w:rPr>
                        <w:t xml:space="preserve"> </w:t>
                      </w:r>
                      <w:r w:rsidRPr="00E7320A">
                        <w:rPr>
                          <w:rFonts w:asciiTheme="majorBidi" w:hAnsiTheme="majorBidi" w:cstheme="majorBidi"/>
                          <w:i w:val="0"/>
                          <w:iCs w:val="0"/>
                          <w:color w:val="auto"/>
                          <w:sz w:val="24"/>
                          <w:szCs w:val="24"/>
                        </w:rPr>
                        <w:t>Densité</w:t>
                      </w:r>
                      <w:r w:rsidRPr="00E7320A">
                        <w:rPr>
                          <w:rFonts w:asciiTheme="majorBidi" w:hAnsiTheme="majorBidi" w:cstheme="majorBidi"/>
                          <w:i w:val="0"/>
                          <w:iCs w:val="0"/>
                          <w:color w:val="auto"/>
                          <w:spacing w:val="-1"/>
                          <w:sz w:val="24"/>
                          <w:szCs w:val="24"/>
                        </w:rPr>
                        <w:t xml:space="preserve"> </w:t>
                      </w:r>
                      <w:r w:rsidRPr="00E7320A">
                        <w:rPr>
                          <w:rFonts w:asciiTheme="majorBidi" w:hAnsiTheme="majorBidi" w:cstheme="majorBidi"/>
                          <w:i w:val="0"/>
                          <w:iCs w:val="0"/>
                          <w:color w:val="auto"/>
                          <w:sz w:val="24"/>
                          <w:szCs w:val="24"/>
                        </w:rPr>
                        <w:t>des poulets</w:t>
                      </w:r>
                      <w:r w:rsidRPr="00E7320A">
                        <w:rPr>
                          <w:rFonts w:asciiTheme="majorBidi" w:hAnsiTheme="majorBidi" w:cstheme="majorBidi"/>
                          <w:i w:val="0"/>
                          <w:iCs w:val="0"/>
                          <w:color w:val="auto"/>
                          <w:spacing w:val="-1"/>
                          <w:sz w:val="24"/>
                          <w:szCs w:val="24"/>
                        </w:rPr>
                        <w:t xml:space="preserve"> </w:t>
                      </w:r>
                      <w:r w:rsidRPr="00E7320A">
                        <w:rPr>
                          <w:rFonts w:asciiTheme="majorBidi" w:hAnsiTheme="majorBidi" w:cstheme="majorBidi"/>
                          <w:i w:val="0"/>
                          <w:iCs w:val="0"/>
                          <w:color w:val="auto"/>
                          <w:sz w:val="24"/>
                          <w:szCs w:val="24"/>
                        </w:rPr>
                        <w:t>par</w:t>
                      </w:r>
                      <w:r w:rsidRPr="00E7320A">
                        <w:rPr>
                          <w:rFonts w:asciiTheme="majorBidi" w:hAnsiTheme="majorBidi" w:cstheme="majorBidi"/>
                          <w:i w:val="0"/>
                          <w:iCs w:val="0"/>
                          <w:color w:val="auto"/>
                          <w:spacing w:val="-1"/>
                          <w:sz w:val="24"/>
                          <w:szCs w:val="24"/>
                        </w:rPr>
                        <w:t xml:space="preserve"> </w:t>
                      </w:r>
                      <w:r w:rsidRPr="00E7320A">
                        <w:rPr>
                          <w:rFonts w:asciiTheme="majorBidi" w:hAnsiTheme="majorBidi" w:cstheme="majorBidi"/>
                          <w:i w:val="0"/>
                          <w:iCs w:val="0"/>
                          <w:color w:val="auto"/>
                          <w:sz w:val="24"/>
                          <w:szCs w:val="24"/>
                        </w:rPr>
                        <w:t xml:space="preserve">poids </w:t>
                      </w:r>
                      <w:r w:rsidRPr="00E7320A">
                        <w:rPr>
                          <w:rFonts w:asciiTheme="majorBidi" w:hAnsiTheme="majorBidi" w:cstheme="majorBidi"/>
                          <w:i w:val="0"/>
                          <w:iCs w:val="0"/>
                          <w:color w:val="auto"/>
                          <w:spacing w:val="-4"/>
                          <w:sz w:val="24"/>
                          <w:szCs w:val="24"/>
                        </w:rPr>
                        <w:t>vif</w:t>
                      </w:r>
                      <w:r>
                        <w:rPr>
                          <w:rFonts w:asciiTheme="majorBidi" w:hAnsiTheme="majorBidi" w:cstheme="majorBidi"/>
                          <w:i w:val="0"/>
                          <w:iCs w:val="0"/>
                          <w:color w:val="auto"/>
                          <w:spacing w:val="-4"/>
                          <w:sz w:val="24"/>
                          <w:szCs w:val="24"/>
                        </w:rPr>
                        <w:t xml:space="preserve"> </w:t>
                      </w:r>
                      <w:r w:rsidRPr="00E7320A">
                        <w:rPr>
                          <w:rFonts w:asciiTheme="majorBidi" w:hAnsiTheme="majorBidi" w:cstheme="majorBidi"/>
                          <w:i w:val="0"/>
                          <w:iCs w:val="0"/>
                          <w:color w:val="auto"/>
                          <w:spacing w:val="-4"/>
                          <w:sz w:val="24"/>
                          <w:szCs w:val="24"/>
                        </w:rPr>
                        <w:t>(</w:t>
                      </w:r>
                      <w:r w:rsidRPr="00E7320A">
                        <w:rPr>
                          <w:rFonts w:asciiTheme="majorBidi" w:hAnsiTheme="majorBidi" w:cstheme="majorBidi"/>
                          <w:i w:val="0"/>
                          <w:iCs w:val="0"/>
                          <w:color w:val="auto"/>
                          <w:sz w:val="24"/>
                          <w:szCs w:val="24"/>
                        </w:rPr>
                        <w:t>Hubbard</w:t>
                      </w:r>
                      <w:r w:rsidRPr="00E7320A">
                        <w:rPr>
                          <w:rFonts w:asciiTheme="majorBidi" w:hAnsiTheme="majorBidi" w:cstheme="majorBidi"/>
                          <w:i w:val="0"/>
                          <w:iCs w:val="0"/>
                          <w:color w:val="auto"/>
                          <w:spacing w:val="-1"/>
                          <w:sz w:val="24"/>
                          <w:szCs w:val="24"/>
                        </w:rPr>
                        <w:t xml:space="preserve"> </w:t>
                      </w:r>
                      <w:r w:rsidRPr="00E7320A">
                        <w:rPr>
                          <w:rFonts w:asciiTheme="majorBidi" w:hAnsiTheme="majorBidi" w:cstheme="majorBidi"/>
                          <w:i w:val="0"/>
                          <w:iCs w:val="0"/>
                          <w:color w:val="auto"/>
                          <w:spacing w:val="-2"/>
                          <w:sz w:val="24"/>
                          <w:szCs w:val="24"/>
                        </w:rPr>
                        <w:t>(2015).</w:t>
                      </w:r>
                    </w:p>
                  </w:txbxContent>
                </v:textbox>
                <w10:wrap type="topAndBottom" anchorx="margin"/>
              </v:shape>
            </w:pict>
          </mc:Fallback>
        </mc:AlternateContent>
      </w:r>
    </w:p>
    <w:p w14:paraId="4DE5D549" w14:textId="3428BAD5" w:rsidR="00644C61" w:rsidRPr="00BD34D1" w:rsidRDefault="00644C61" w:rsidP="006A310D">
      <w:pPr>
        <w:pStyle w:val="Paragraphedeliste"/>
        <w:numPr>
          <w:ilvl w:val="0"/>
          <w:numId w:val="27"/>
        </w:numPr>
        <w:spacing w:after="0" w:line="360" w:lineRule="auto"/>
        <w:ind w:right="667"/>
        <w:jc w:val="both"/>
        <w:rPr>
          <w:rFonts w:asciiTheme="majorBidi" w:hAnsiTheme="majorBidi" w:cstheme="majorBidi"/>
          <w:b/>
          <w:bCs/>
          <w:iCs/>
          <w:color w:val="FF0000"/>
          <w:spacing w:val="-2"/>
          <w:sz w:val="24"/>
          <w:szCs w:val="24"/>
        </w:rPr>
      </w:pPr>
      <w:r w:rsidRPr="00BD34D1">
        <w:rPr>
          <w:rFonts w:asciiTheme="majorBidi" w:hAnsiTheme="majorBidi" w:cstheme="majorBidi"/>
          <w:b/>
          <w:bCs/>
          <w:iCs/>
          <w:spacing w:val="-2"/>
          <w:sz w:val="24"/>
          <w:szCs w:val="24"/>
        </w:rPr>
        <w:t>Alimentation et Nutriment</w:t>
      </w:r>
    </w:p>
    <w:p w14:paraId="6724BCE7" w14:textId="6C04247C" w:rsidR="00022A55" w:rsidRPr="0046405A" w:rsidRDefault="00785B77" w:rsidP="0046405A">
      <w:pPr>
        <w:spacing w:line="360" w:lineRule="auto"/>
        <w:ind w:left="60" w:right="667"/>
        <w:jc w:val="both"/>
        <w:rPr>
          <w:rFonts w:asciiTheme="majorBidi" w:hAnsiTheme="majorBidi" w:cstheme="majorBidi"/>
          <w:iCs/>
          <w:sz w:val="24"/>
          <w:szCs w:val="24"/>
        </w:rPr>
      </w:pPr>
      <w:r>
        <w:rPr>
          <w:rFonts w:asciiTheme="majorBidi" w:hAnsiTheme="majorBidi" w:cstheme="majorBidi"/>
          <w:iCs/>
          <w:sz w:val="24"/>
          <w:szCs w:val="24"/>
        </w:rPr>
        <w:t xml:space="preserve">     </w:t>
      </w:r>
      <w:r w:rsidR="00022A55" w:rsidRPr="0046405A">
        <w:rPr>
          <w:rFonts w:asciiTheme="majorBidi" w:hAnsiTheme="majorBidi" w:cstheme="majorBidi"/>
          <w:iCs/>
          <w:sz w:val="24"/>
          <w:szCs w:val="24"/>
        </w:rPr>
        <w:t xml:space="preserve">L'alimentation représente une part significative, entre 45 et 60%, du coût total de la production du poulet de chair. Par conséquent, son objectif n'est pas uniquement d'optimiser les performances techniques telles que l'indice de consommation ou la vitesse de croissance, mais plutôt de parvenir à un équilibre économique optimal, déterminé par le coût des matières premières et le prix de vente du produit </w:t>
      </w:r>
      <w:r w:rsidR="00022A55" w:rsidRPr="00E7320A">
        <w:rPr>
          <w:rFonts w:asciiTheme="majorBidi" w:hAnsiTheme="majorBidi" w:cstheme="majorBidi"/>
          <w:b/>
          <w:bCs/>
          <w:iCs/>
          <w:sz w:val="24"/>
          <w:szCs w:val="24"/>
        </w:rPr>
        <w:t>(Drogoul, 2013).</w:t>
      </w:r>
      <w:r w:rsidR="00022A55" w:rsidRPr="00E7320A">
        <w:rPr>
          <w:rFonts w:asciiTheme="majorBidi" w:hAnsiTheme="majorBidi" w:cstheme="majorBidi"/>
          <w:iCs/>
          <w:sz w:val="24"/>
          <w:szCs w:val="24"/>
        </w:rPr>
        <w:t xml:space="preserve"> </w:t>
      </w:r>
      <w:r w:rsidR="00022A55" w:rsidRPr="0046405A">
        <w:rPr>
          <w:rFonts w:asciiTheme="majorBidi" w:hAnsiTheme="majorBidi" w:cstheme="majorBidi"/>
          <w:iCs/>
          <w:sz w:val="24"/>
          <w:szCs w:val="24"/>
        </w:rPr>
        <w:t xml:space="preserve">Pour garantir une alimentation adaptée, il est essentiel de répondre aux besoins nutritionnels spécifiques de chaque catégorie et de chaque stade de développement des volailles, en combinant judicieusement les différents aliments disponibles. </w:t>
      </w:r>
    </w:p>
    <w:p w14:paraId="670CF373" w14:textId="4DD4ACA5" w:rsidR="003844C0" w:rsidRPr="003844C0" w:rsidRDefault="00022A55" w:rsidP="006A310D">
      <w:pPr>
        <w:pStyle w:val="Paragraphedeliste"/>
        <w:numPr>
          <w:ilvl w:val="0"/>
          <w:numId w:val="26"/>
        </w:numPr>
        <w:spacing w:line="360" w:lineRule="auto"/>
        <w:ind w:left="0" w:right="-2" w:firstLine="360"/>
        <w:jc w:val="both"/>
        <w:rPr>
          <w:rFonts w:asciiTheme="majorBidi" w:hAnsiTheme="majorBidi" w:cstheme="majorBidi"/>
          <w:b/>
          <w:bCs/>
          <w:iCs/>
          <w:sz w:val="24"/>
          <w:szCs w:val="24"/>
        </w:rPr>
      </w:pPr>
      <w:r w:rsidRPr="003844C0">
        <w:rPr>
          <w:rFonts w:asciiTheme="majorBidi" w:hAnsiTheme="majorBidi" w:cstheme="majorBidi"/>
          <w:b/>
          <w:bCs/>
          <w:iCs/>
          <w:sz w:val="24"/>
          <w:szCs w:val="24"/>
        </w:rPr>
        <w:t>Energie</w:t>
      </w:r>
      <w:r w:rsidR="003844C0">
        <w:rPr>
          <w:rFonts w:asciiTheme="majorBidi" w:hAnsiTheme="majorBidi" w:cstheme="majorBidi"/>
          <w:b/>
          <w:bCs/>
          <w:iCs/>
          <w:sz w:val="24"/>
          <w:szCs w:val="24"/>
        </w:rPr>
        <w:t> :</w:t>
      </w:r>
      <w:r w:rsidRPr="003844C0">
        <w:rPr>
          <w:rFonts w:asciiTheme="majorBidi" w:hAnsiTheme="majorBidi" w:cstheme="majorBidi"/>
          <w:b/>
          <w:bCs/>
          <w:iCs/>
          <w:sz w:val="24"/>
          <w:szCs w:val="24"/>
        </w:rPr>
        <w:t xml:space="preserve"> </w:t>
      </w:r>
      <w:r w:rsidRPr="003844C0">
        <w:rPr>
          <w:rFonts w:asciiTheme="majorBidi" w:hAnsiTheme="majorBidi" w:cstheme="majorBidi"/>
          <w:iCs/>
          <w:sz w:val="24"/>
          <w:szCs w:val="24"/>
        </w:rPr>
        <w:t>L'énergie est produite par la digestion des aliments dans l'intestin, libérée sous forme de chaleur ou stockée chimiquement pour les besoins métaboliques du corps. Les protéines, les</w:t>
      </w:r>
      <w:r w:rsidR="003844C0">
        <w:rPr>
          <w:rFonts w:asciiTheme="majorBidi" w:hAnsiTheme="majorBidi" w:cstheme="majorBidi"/>
          <w:iCs/>
          <w:sz w:val="24"/>
          <w:szCs w:val="24"/>
        </w:rPr>
        <w:t xml:space="preserve"> </w:t>
      </w:r>
      <w:r w:rsidRPr="003844C0">
        <w:rPr>
          <w:rFonts w:asciiTheme="majorBidi" w:hAnsiTheme="majorBidi" w:cstheme="majorBidi"/>
          <w:iCs/>
          <w:sz w:val="24"/>
          <w:szCs w:val="24"/>
        </w:rPr>
        <w:t>Lipides et les glucides alimentaires</w:t>
      </w:r>
      <w:r w:rsidR="007537EC">
        <w:rPr>
          <w:rFonts w:asciiTheme="majorBidi" w:hAnsiTheme="majorBidi" w:cstheme="majorBidi"/>
          <w:iCs/>
          <w:sz w:val="24"/>
          <w:szCs w:val="24"/>
        </w:rPr>
        <w:t xml:space="preserve"> peuvent être sources d’énergie. </w:t>
      </w:r>
      <w:r w:rsidRPr="003844C0">
        <w:rPr>
          <w:rFonts w:asciiTheme="majorBidi" w:hAnsiTheme="majorBidi" w:cstheme="majorBidi"/>
          <w:iCs/>
          <w:sz w:val="24"/>
          <w:szCs w:val="24"/>
        </w:rPr>
        <w:t>Les céréales et les graisses sont généralement les principales sources d'énergie dans l'alimentation, l'excès étant stocké sous forme de graisse corporelle. Les besoins énergétiques pour la croissance incluent ceux pour l'entretien, l'activité et la construction de nouveaux tissus corporels. Satisfaire d'abord les besoins énergétiques d'entretien et d'activité est essentiel pour favoriser une croissance significative</w:t>
      </w:r>
      <w:r w:rsidRPr="00E7320A">
        <w:rPr>
          <w:rFonts w:asciiTheme="majorBidi" w:hAnsiTheme="majorBidi" w:cstheme="majorBidi"/>
          <w:iCs/>
          <w:sz w:val="24"/>
          <w:szCs w:val="24"/>
        </w:rPr>
        <w:t xml:space="preserve"> </w:t>
      </w:r>
      <w:r w:rsidRPr="00E7320A">
        <w:rPr>
          <w:rFonts w:asciiTheme="majorBidi" w:hAnsiTheme="majorBidi" w:cstheme="majorBidi"/>
          <w:b/>
          <w:bCs/>
          <w:iCs/>
          <w:sz w:val="24"/>
          <w:szCs w:val="24"/>
        </w:rPr>
        <w:t>(Moriniere, 2015).</w:t>
      </w:r>
      <w:r w:rsidRPr="00E7320A">
        <w:rPr>
          <w:rFonts w:asciiTheme="majorBidi" w:hAnsiTheme="majorBidi" w:cstheme="majorBidi"/>
          <w:iCs/>
          <w:sz w:val="24"/>
          <w:szCs w:val="24"/>
        </w:rPr>
        <w:t xml:space="preserve"> </w:t>
      </w:r>
    </w:p>
    <w:p w14:paraId="336305EC" w14:textId="0F5C0365" w:rsidR="00022A55" w:rsidRPr="003844C0" w:rsidRDefault="00022A55" w:rsidP="006A310D">
      <w:pPr>
        <w:pStyle w:val="Paragraphedeliste"/>
        <w:numPr>
          <w:ilvl w:val="0"/>
          <w:numId w:val="26"/>
        </w:numPr>
        <w:spacing w:after="0" w:line="360" w:lineRule="auto"/>
        <w:ind w:left="0" w:right="-2" w:firstLine="360"/>
        <w:jc w:val="both"/>
        <w:rPr>
          <w:rFonts w:asciiTheme="majorBidi" w:hAnsiTheme="majorBidi" w:cstheme="majorBidi"/>
          <w:b/>
          <w:bCs/>
          <w:iCs/>
          <w:sz w:val="24"/>
          <w:szCs w:val="24"/>
        </w:rPr>
      </w:pPr>
      <w:r w:rsidRPr="003844C0">
        <w:rPr>
          <w:rFonts w:asciiTheme="majorBidi" w:hAnsiTheme="majorBidi" w:cstheme="majorBidi"/>
          <w:b/>
          <w:bCs/>
          <w:iCs/>
          <w:sz w:val="24"/>
          <w:szCs w:val="24"/>
        </w:rPr>
        <w:t>Protéines et acides aminés indispensables</w:t>
      </w:r>
      <w:r w:rsidR="003844C0">
        <w:rPr>
          <w:rFonts w:asciiTheme="majorBidi" w:hAnsiTheme="majorBidi" w:cstheme="majorBidi"/>
          <w:b/>
          <w:bCs/>
          <w:iCs/>
          <w:sz w:val="24"/>
          <w:szCs w:val="24"/>
        </w:rPr>
        <w:t xml:space="preserve"> : </w:t>
      </w:r>
      <w:r w:rsidRPr="003844C0">
        <w:rPr>
          <w:rFonts w:asciiTheme="majorBidi" w:hAnsiTheme="majorBidi" w:cstheme="majorBidi"/>
          <w:iCs/>
          <w:sz w:val="24"/>
          <w:szCs w:val="24"/>
        </w:rPr>
        <w:t xml:space="preserve">Les protéines jouent un rôle essentiel dans l'alimentation en fournissant des acides aminés nécessaires à la formation de divers tissus corporels tels que la peau, les muscles, les plumes et les œufs. Étant donné que les protéines corporelles subissent continuellement un processus de synthèse et de dégradation, un apport alimentaire constant et adéquat en acides aminés est crucial. Une insuffisance de protéines </w:t>
      </w:r>
      <w:r w:rsidRPr="003844C0">
        <w:rPr>
          <w:rFonts w:asciiTheme="majorBidi" w:hAnsiTheme="majorBidi" w:cstheme="majorBidi"/>
          <w:iCs/>
          <w:sz w:val="24"/>
          <w:szCs w:val="24"/>
        </w:rPr>
        <w:lastRenderedPageBreak/>
        <w:t>alimentaires peut entraîner un ralentissement voire un arrêt de la croissance ou de la productivité, ainsi qu'une perturbation des fon</w:t>
      </w:r>
      <w:r w:rsidR="007537EC">
        <w:rPr>
          <w:rFonts w:asciiTheme="majorBidi" w:hAnsiTheme="majorBidi" w:cstheme="majorBidi"/>
          <w:iCs/>
          <w:sz w:val="24"/>
          <w:szCs w:val="24"/>
        </w:rPr>
        <w:t>ctions corporelles essentielles.</w:t>
      </w:r>
      <w:r w:rsidRPr="003844C0">
        <w:rPr>
          <w:rFonts w:asciiTheme="majorBidi" w:hAnsiTheme="majorBidi" w:cstheme="majorBidi"/>
          <w:b/>
          <w:bCs/>
          <w:iCs/>
          <w:color w:val="FF0000"/>
          <w:sz w:val="24"/>
          <w:szCs w:val="24"/>
        </w:rPr>
        <w:t xml:space="preserve"> </w:t>
      </w:r>
    </w:p>
    <w:p w14:paraId="7BC1D05B" w14:textId="77777777" w:rsidR="00101EF7" w:rsidRDefault="00335B6D" w:rsidP="00101EF7">
      <w:pPr>
        <w:spacing w:after="0" w:line="360" w:lineRule="auto"/>
        <w:ind w:right="-2"/>
        <w:jc w:val="both"/>
        <w:rPr>
          <w:rFonts w:asciiTheme="majorBidi" w:hAnsiTheme="majorBidi" w:cstheme="majorBidi"/>
          <w:b/>
          <w:bCs/>
          <w:iCs/>
          <w:color w:val="FF0000"/>
          <w:sz w:val="24"/>
          <w:szCs w:val="24"/>
        </w:rPr>
      </w:pPr>
      <w:r>
        <w:rPr>
          <w:rFonts w:asciiTheme="majorBidi" w:hAnsiTheme="majorBidi" w:cstheme="majorBidi"/>
          <w:iCs/>
          <w:sz w:val="24"/>
          <w:szCs w:val="24"/>
        </w:rPr>
        <w:t xml:space="preserve">     </w:t>
      </w:r>
      <w:r w:rsidR="00022A55" w:rsidRPr="0046405A">
        <w:rPr>
          <w:rFonts w:asciiTheme="majorBidi" w:hAnsiTheme="majorBidi" w:cstheme="majorBidi"/>
          <w:iCs/>
          <w:sz w:val="24"/>
          <w:szCs w:val="24"/>
        </w:rPr>
        <w:t xml:space="preserve">Dans le corps des oiseaux, il existe 22 acides aminés différents, dont dix sont considérés comme essentiels car ils doivent être fournis par l'alimentation. Les dix acides aminés essentiels comprennent l'arginine, la méthionine, l'histidine, la phénylalanine, l'isoleucine, la leucine, la lysine, la thréonine, le tryptophane et la valine. Les autres acides aminés sont considérés comme non essentiels car ils peuvent être synthétisés par le corps lui-même </w:t>
      </w:r>
      <w:r w:rsidR="00022A55" w:rsidRPr="00E7320A">
        <w:rPr>
          <w:rFonts w:asciiTheme="majorBidi" w:hAnsiTheme="majorBidi" w:cstheme="majorBidi"/>
          <w:iCs/>
          <w:sz w:val="24"/>
          <w:szCs w:val="24"/>
        </w:rPr>
        <w:t>(</w:t>
      </w:r>
      <w:r w:rsidR="00101EF7" w:rsidRPr="00E7320A">
        <w:rPr>
          <w:rFonts w:asciiTheme="majorBidi" w:hAnsiTheme="majorBidi" w:cstheme="majorBidi"/>
          <w:b/>
          <w:bCs/>
          <w:iCs/>
          <w:sz w:val="24"/>
          <w:szCs w:val="24"/>
        </w:rPr>
        <w:t xml:space="preserve">Blair, 2018). </w:t>
      </w:r>
    </w:p>
    <w:p w14:paraId="3C05CEBF" w14:textId="2D9CFD1B" w:rsidR="00101EF7" w:rsidRDefault="00101EF7" w:rsidP="006A310D">
      <w:pPr>
        <w:pStyle w:val="Paragraphedeliste"/>
        <w:numPr>
          <w:ilvl w:val="0"/>
          <w:numId w:val="26"/>
        </w:numPr>
        <w:spacing w:after="0" w:line="360" w:lineRule="auto"/>
        <w:ind w:left="0" w:right="-2" w:firstLine="360"/>
        <w:jc w:val="both"/>
        <w:rPr>
          <w:rFonts w:asciiTheme="majorBidi" w:hAnsiTheme="majorBidi" w:cstheme="majorBidi"/>
          <w:b/>
          <w:bCs/>
          <w:iCs/>
          <w:color w:val="FF0000"/>
          <w:sz w:val="24"/>
          <w:szCs w:val="24"/>
        </w:rPr>
      </w:pPr>
      <w:r>
        <w:rPr>
          <w:rFonts w:asciiTheme="majorBidi" w:hAnsiTheme="majorBidi" w:cstheme="majorBidi"/>
          <w:b/>
          <w:bCs/>
          <w:iCs/>
          <w:sz w:val="24"/>
          <w:szCs w:val="24"/>
        </w:rPr>
        <w:t xml:space="preserve">Minéraux : </w:t>
      </w:r>
      <w:r w:rsidR="00022A55" w:rsidRPr="00101EF7">
        <w:rPr>
          <w:rFonts w:asciiTheme="majorBidi" w:hAnsiTheme="majorBidi" w:cstheme="majorBidi"/>
          <w:iCs/>
          <w:sz w:val="24"/>
          <w:szCs w:val="24"/>
        </w:rPr>
        <w:t xml:space="preserve">Les minéraux se présentent généralement sous forme de sels et de cendres. Certains minéraux ont des fonctions structurelles, notamment dans la formation des os et des coquilles d'œufs, tandis que d'autres sont nécessaires pour réguler les fonctions physiologiques. Les éléments minéraux essentiels pour les volailles se répartissent en deux groupes : les macroéléments et les </w:t>
      </w:r>
      <w:r w:rsidR="00E7320A" w:rsidRPr="00101EF7">
        <w:rPr>
          <w:rFonts w:asciiTheme="majorBidi" w:hAnsiTheme="majorBidi" w:cstheme="majorBidi"/>
          <w:iCs/>
          <w:sz w:val="24"/>
          <w:szCs w:val="24"/>
        </w:rPr>
        <w:t>microéléments</w:t>
      </w:r>
      <w:r w:rsidR="00022A55" w:rsidRPr="00101EF7">
        <w:rPr>
          <w:rFonts w:asciiTheme="majorBidi" w:hAnsiTheme="majorBidi" w:cstheme="majorBidi"/>
          <w:iCs/>
          <w:sz w:val="24"/>
          <w:szCs w:val="24"/>
        </w:rPr>
        <w:t xml:space="preserve">. Les premiers, indispensables dans l'alimentation des poulets de chair, comprennent le calcium, le phosphore, le magnésium, le sodium et le chlore. Leur équilibre joue un rôle crucial dans l'appétit des volailles, car les carences ou les excès peuvent significativement affecter leur croissance. Les micro-éléments, quant à eux, sont également essentiels mais en quantité moindre. Appartenant au groupe des oligo-éléments, ils incluent le fer, le cuivre, le zinc, le sélénium, le magnésium, le cobalt et l'iode </w:t>
      </w:r>
      <w:r w:rsidR="00022A55" w:rsidRPr="00E7320A">
        <w:rPr>
          <w:rFonts w:asciiTheme="majorBidi" w:hAnsiTheme="majorBidi" w:cstheme="majorBidi"/>
          <w:b/>
          <w:bCs/>
          <w:iCs/>
          <w:sz w:val="24"/>
          <w:szCs w:val="24"/>
        </w:rPr>
        <w:t xml:space="preserve">(Hamida, 2006). </w:t>
      </w:r>
    </w:p>
    <w:p w14:paraId="626615C9" w14:textId="77777777" w:rsidR="00101EF7" w:rsidRPr="00101EF7" w:rsidRDefault="00101EF7" w:rsidP="006A310D">
      <w:pPr>
        <w:pStyle w:val="Paragraphedeliste"/>
        <w:numPr>
          <w:ilvl w:val="0"/>
          <w:numId w:val="26"/>
        </w:numPr>
        <w:spacing w:after="0" w:line="360" w:lineRule="auto"/>
        <w:ind w:left="0" w:right="-2" w:firstLine="360"/>
        <w:jc w:val="both"/>
        <w:rPr>
          <w:rFonts w:asciiTheme="majorBidi" w:hAnsiTheme="majorBidi" w:cstheme="majorBidi"/>
          <w:b/>
          <w:bCs/>
          <w:iCs/>
          <w:color w:val="FF0000"/>
          <w:sz w:val="24"/>
          <w:szCs w:val="24"/>
        </w:rPr>
      </w:pPr>
      <w:r>
        <w:rPr>
          <w:rFonts w:asciiTheme="majorBidi" w:hAnsiTheme="majorBidi" w:cstheme="majorBidi"/>
          <w:b/>
          <w:bCs/>
          <w:iCs/>
          <w:sz w:val="24"/>
          <w:szCs w:val="24"/>
        </w:rPr>
        <w:t xml:space="preserve">Vitamines : </w:t>
      </w:r>
      <w:r w:rsidR="00022A55" w:rsidRPr="00101EF7">
        <w:rPr>
          <w:rFonts w:asciiTheme="majorBidi" w:hAnsiTheme="majorBidi" w:cstheme="majorBidi"/>
          <w:iCs/>
          <w:sz w:val="24"/>
          <w:szCs w:val="24"/>
        </w:rPr>
        <w:t xml:space="preserve">Les vitamines sont des composés organiques essentiels pour une croissance normale et le maintien de la vie animale. L'absence, l'absorption insuffisante ou l'utilisation inadéquate d'une vitamine particulière dans l'alimentation peut entraîner l'apparition de maladies ou de syndromes de carence spécifiques </w:t>
      </w:r>
      <w:r w:rsidR="00022A55" w:rsidRPr="00E7320A">
        <w:rPr>
          <w:rFonts w:asciiTheme="majorBidi" w:hAnsiTheme="majorBidi" w:cstheme="majorBidi"/>
          <w:b/>
          <w:bCs/>
          <w:iCs/>
          <w:sz w:val="24"/>
          <w:szCs w:val="24"/>
        </w:rPr>
        <w:t>(Blair, 2018).</w:t>
      </w:r>
      <w:r w:rsidR="00022A55" w:rsidRPr="00E7320A">
        <w:rPr>
          <w:rFonts w:asciiTheme="majorBidi" w:hAnsiTheme="majorBidi" w:cstheme="majorBidi"/>
          <w:iCs/>
          <w:sz w:val="24"/>
          <w:szCs w:val="24"/>
        </w:rPr>
        <w:t xml:space="preserve"> </w:t>
      </w:r>
    </w:p>
    <w:p w14:paraId="25448B31" w14:textId="63D892AA" w:rsidR="00FC730D" w:rsidRPr="00101EF7" w:rsidRDefault="00101EF7" w:rsidP="006A310D">
      <w:pPr>
        <w:pStyle w:val="Paragraphedeliste"/>
        <w:numPr>
          <w:ilvl w:val="0"/>
          <w:numId w:val="26"/>
        </w:numPr>
        <w:spacing w:after="0" w:line="360" w:lineRule="auto"/>
        <w:ind w:left="0" w:right="-2" w:firstLine="360"/>
        <w:jc w:val="both"/>
        <w:rPr>
          <w:rFonts w:asciiTheme="majorBidi" w:hAnsiTheme="majorBidi" w:cstheme="majorBidi"/>
          <w:b/>
          <w:bCs/>
          <w:iCs/>
          <w:color w:val="FF0000"/>
          <w:sz w:val="24"/>
          <w:szCs w:val="24"/>
        </w:rPr>
      </w:pPr>
      <w:r>
        <w:rPr>
          <w:rFonts w:asciiTheme="majorBidi" w:hAnsiTheme="majorBidi" w:cstheme="majorBidi"/>
          <w:b/>
          <w:bCs/>
          <w:iCs/>
          <w:sz w:val="24"/>
          <w:szCs w:val="24"/>
        </w:rPr>
        <w:t xml:space="preserve">Additifs alimentaires : </w:t>
      </w:r>
      <w:r w:rsidR="00FC730D" w:rsidRPr="00101EF7">
        <w:rPr>
          <w:rFonts w:asciiTheme="majorBidi" w:hAnsiTheme="majorBidi" w:cstheme="majorBidi"/>
          <w:iCs/>
          <w:sz w:val="24"/>
          <w:szCs w:val="24"/>
        </w:rPr>
        <w:t xml:space="preserve">L’alimentation du poulet de chair repose principalement sur des rations équilibrées à base de maïs, de tourteaux de soja et de compléments vitaminiques et minéraux. Pour optimiser les performances, divers additifs sont traditionnellement incorporés dans les formules alimentaires. </w:t>
      </w:r>
    </w:p>
    <w:p w14:paraId="5907E222" w14:textId="77777777" w:rsidR="00101EF7" w:rsidRDefault="00FC730D" w:rsidP="006A310D">
      <w:pPr>
        <w:pStyle w:val="Paragraphedeliste"/>
        <w:numPr>
          <w:ilvl w:val="0"/>
          <w:numId w:val="28"/>
        </w:numPr>
        <w:spacing w:line="360" w:lineRule="auto"/>
        <w:ind w:right="-2"/>
        <w:jc w:val="both"/>
        <w:rPr>
          <w:rFonts w:asciiTheme="majorBidi" w:hAnsiTheme="majorBidi" w:cstheme="majorBidi"/>
          <w:iCs/>
          <w:sz w:val="24"/>
          <w:szCs w:val="24"/>
        </w:rPr>
      </w:pPr>
      <w:r w:rsidRPr="00101EF7">
        <w:rPr>
          <w:rFonts w:asciiTheme="majorBidi" w:hAnsiTheme="majorBidi" w:cstheme="majorBidi"/>
          <w:iCs/>
          <w:sz w:val="24"/>
          <w:szCs w:val="24"/>
        </w:rPr>
        <w:t>Antibiotiques promoteurs de croissance (</w:t>
      </w:r>
      <w:r w:rsidRPr="00101EF7">
        <w:rPr>
          <w:rFonts w:asciiTheme="majorBidi" w:hAnsiTheme="majorBidi" w:cstheme="majorBidi"/>
          <w:b/>
          <w:bCs/>
          <w:iCs/>
          <w:sz w:val="24"/>
          <w:szCs w:val="24"/>
        </w:rPr>
        <w:t>APC</w:t>
      </w:r>
      <w:r w:rsidRPr="00101EF7">
        <w:rPr>
          <w:rFonts w:asciiTheme="majorBidi" w:hAnsiTheme="majorBidi" w:cstheme="majorBidi"/>
          <w:iCs/>
          <w:sz w:val="24"/>
          <w:szCs w:val="24"/>
        </w:rPr>
        <w:t>) : historiquement utilisés pour réduire la charge microbienne intestinale et améliorer l’efficacité alimentaire, leur usage est aujourd’hui limité voire interdit dans plusieurs pays en raison de l’émergence de résistances bactériennes et risques pour la santé publique.</w:t>
      </w:r>
    </w:p>
    <w:p w14:paraId="0B008EEB" w14:textId="098C3D60" w:rsidR="00022A55" w:rsidRPr="00E7320A" w:rsidRDefault="00FC730D" w:rsidP="006A310D">
      <w:pPr>
        <w:pStyle w:val="Paragraphedeliste"/>
        <w:numPr>
          <w:ilvl w:val="0"/>
          <w:numId w:val="28"/>
        </w:numPr>
        <w:spacing w:line="360" w:lineRule="auto"/>
        <w:ind w:right="-2"/>
        <w:jc w:val="both"/>
        <w:rPr>
          <w:rFonts w:asciiTheme="majorBidi" w:hAnsiTheme="majorBidi" w:cstheme="majorBidi"/>
          <w:iCs/>
          <w:sz w:val="24"/>
          <w:szCs w:val="24"/>
        </w:rPr>
      </w:pPr>
      <w:r w:rsidRPr="00101EF7">
        <w:rPr>
          <w:rFonts w:asciiTheme="majorBidi" w:hAnsiTheme="majorBidi" w:cstheme="majorBidi"/>
          <w:iCs/>
          <w:sz w:val="24"/>
          <w:szCs w:val="24"/>
        </w:rPr>
        <w:t>Additifs alternatifs : acides organiques,</w:t>
      </w:r>
      <w:r w:rsidR="003009D6" w:rsidRPr="00101EF7">
        <w:rPr>
          <w:rFonts w:asciiTheme="majorBidi" w:hAnsiTheme="majorBidi" w:cstheme="majorBidi"/>
          <w:iCs/>
          <w:sz w:val="24"/>
          <w:szCs w:val="24"/>
        </w:rPr>
        <w:t xml:space="preserve"> pro biotiques</w:t>
      </w:r>
      <w:r w:rsidRPr="00101EF7">
        <w:rPr>
          <w:rFonts w:asciiTheme="majorBidi" w:hAnsiTheme="majorBidi" w:cstheme="majorBidi"/>
          <w:iCs/>
          <w:sz w:val="24"/>
          <w:szCs w:val="24"/>
        </w:rPr>
        <w:t>,</w:t>
      </w:r>
      <w:r w:rsidR="003009D6" w:rsidRPr="00101EF7">
        <w:rPr>
          <w:rFonts w:asciiTheme="majorBidi" w:hAnsiTheme="majorBidi" w:cstheme="majorBidi"/>
          <w:iCs/>
          <w:sz w:val="24"/>
          <w:szCs w:val="24"/>
        </w:rPr>
        <w:t xml:space="preserve"> pré biotiques,</w:t>
      </w:r>
      <w:r w:rsidRPr="00101EF7">
        <w:rPr>
          <w:rFonts w:asciiTheme="majorBidi" w:hAnsiTheme="majorBidi" w:cstheme="majorBidi"/>
          <w:iCs/>
          <w:sz w:val="24"/>
          <w:szCs w:val="24"/>
        </w:rPr>
        <w:t xml:space="preserve"> </w:t>
      </w:r>
      <w:r w:rsidR="003009D6" w:rsidRPr="00101EF7">
        <w:rPr>
          <w:rFonts w:asciiTheme="majorBidi" w:hAnsiTheme="majorBidi" w:cstheme="majorBidi"/>
          <w:iCs/>
          <w:sz w:val="24"/>
          <w:szCs w:val="24"/>
        </w:rPr>
        <w:t>enzymes, extraits de plantes et huiles essentielles. Ces solutions naturelles visent à remplacer les APC tout en maintenant de bonnes performances zootechniques.</w:t>
      </w:r>
      <w:r w:rsidR="00E7320A">
        <w:rPr>
          <w:rFonts w:asciiTheme="majorBidi" w:hAnsiTheme="majorBidi" w:cstheme="majorBidi"/>
          <w:iCs/>
          <w:sz w:val="24"/>
          <w:szCs w:val="24"/>
        </w:rPr>
        <w:t> </w:t>
      </w:r>
      <w:r w:rsidR="00022A55" w:rsidRPr="00E7320A">
        <w:rPr>
          <w:rFonts w:asciiTheme="majorBidi" w:hAnsiTheme="majorBidi" w:cstheme="majorBidi"/>
          <w:iCs/>
          <w:sz w:val="24"/>
          <w:szCs w:val="24"/>
        </w:rPr>
        <w:t xml:space="preserve">Les prébiotiques, tels que les oligosaccharides, stimulent la croissance de micro-organismes bénéfiques et sont inclus pour favoriser une santé digestive optimale </w:t>
      </w:r>
      <w:r w:rsidR="00022A55" w:rsidRPr="00E7320A">
        <w:rPr>
          <w:rFonts w:asciiTheme="majorBidi" w:hAnsiTheme="majorBidi" w:cstheme="majorBidi"/>
          <w:b/>
          <w:bCs/>
          <w:iCs/>
          <w:sz w:val="24"/>
          <w:szCs w:val="24"/>
        </w:rPr>
        <w:t xml:space="preserve">(Aviagen, 2018). </w:t>
      </w:r>
    </w:p>
    <w:p w14:paraId="3D445FA0" w14:textId="6C185002" w:rsidR="008F461F" w:rsidRPr="00785314" w:rsidRDefault="008F461F" w:rsidP="000A506B">
      <w:pPr>
        <w:pStyle w:val="Sous-titre"/>
        <w:rPr>
          <w:rFonts w:eastAsia="Times New Roman"/>
          <w:lang w:eastAsia="fr-FR"/>
        </w:rPr>
      </w:pPr>
      <w:r w:rsidRPr="00785314">
        <w:rPr>
          <w:rFonts w:eastAsia="Times New Roman"/>
          <w:lang w:eastAsia="fr-FR"/>
        </w:rPr>
        <w:lastRenderedPageBreak/>
        <w:t>Performances zootechniques des poulets de chair et méthodes d’évaluation</w:t>
      </w:r>
    </w:p>
    <w:p w14:paraId="03155865" w14:textId="77777777" w:rsidR="008F461F" w:rsidRPr="0046405A" w:rsidRDefault="008F461F" w:rsidP="00C05D4A">
      <w:pPr>
        <w:spacing w:after="0" w:line="360" w:lineRule="auto"/>
        <w:ind w:firstLine="426"/>
        <w:jc w:val="both"/>
        <w:rPr>
          <w:rFonts w:asciiTheme="majorBidi" w:eastAsia="Times New Roman" w:hAnsiTheme="majorBidi" w:cstheme="majorBidi"/>
          <w:sz w:val="24"/>
          <w:szCs w:val="24"/>
          <w:lang w:eastAsia="fr-FR"/>
        </w:rPr>
      </w:pPr>
      <w:r w:rsidRPr="0046405A">
        <w:rPr>
          <w:rFonts w:asciiTheme="majorBidi" w:eastAsia="Times New Roman" w:hAnsiTheme="majorBidi" w:cstheme="majorBidi"/>
          <w:sz w:val="24"/>
          <w:szCs w:val="24"/>
          <w:lang w:eastAsia="fr-FR"/>
        </w:rPr>
        <w:t>L’évaluation des performances zootechniques constitue une approche incontournable pour juger de l’efficacité d’un système d’alimentation ou d’une pratique de conduite en aviculture. Elle permet non seulement de quantifier l’impact des régimes nutritionnels sur la croissance et la productivité, mais également d’identifier les éventuels déséquilibres qui pourraient compromettre la rentabilité économique et la durabilité des exploitations. Chez le poulet de chair, espèce à croissance rapide, ces indicateurs prennent une importance particulière car ils reflètent directement la capacité de l’animal à transformer les nutriments en tissus musculaires, et donc en produit commercialisable.</w:t>
      </w:r>
    </w:p>
    <w:p w14:paraId="40F80E04" w14:textId="71EFD1AB" w:rsidR="005F6F8A" w:rsidRDefault="008F461F" w:rsidP="005C07EB">
      <w:pPr>
        <w:spacing w:after="0" w:line="360" w:lineRule="auto"/>
        <w:ind w:firstLine="426"/>
        <w:jc w:val="both"/>
        <w:rPr>
          <w:rFonts w:asciiTheme="majorBidi" w:eastAsia="Times New Roman" w:hAnsiTheme="majorBidi" w:cstheme="majorBidi"/>
          <w:sz w:val="24"/>
          <w:szCs w:val="24"/>
          <w:lang w:eastAsia="fr-FR"/>
        </w:rPr>
      </w:pPr>
      <w:r w:rsidRPr="0046405A">
        <w:rPr>
          <w:rFonts w:asciiTheme="majorBidi" w:eastAsia="Times New Roman" w:hAnsiTheme="majorBidi" w:cstheme="majorBidi"/>
          <w:sz w:val="24"/>
          <w:szCs w:val="24"/>
          <w:lang w:eastAsia="fr-FR"/>
        </w:rPr>
        <w:t xml:space="preserve">En effet, le suivi des performances zootechniques est un outil à la fois </w:t>
      </w:r>
      <w:r w:rsidRPr="005C07EB">
        <w:rPr>
          <w:rFonts w:asciiTheme="majorBidi" w:eastAsia="Times New Roman" w:hAnsiTheme="majorBidi" w:cstheme="majorBidi"/>
          <w:sz w:val="24"/>
          <w:szCs w:val="24"/>
          <w:lang w:eastAsia="fr-FR"/>
        </w:rPr>
        <w:t>scientifique et économique</w:t>
      </w:r>
      <w:r w:rsidRPr="0046405A">
        <w:rPr>
          <w:rFonts w:asciiTheme="majorBidi" w:eastAsia="Times New Roman" w:hAnsiTheme="majorBidi" w:cstheme="majorBidi"/>
          <w:sz w:val="24"/>
          <w:szCs w:val="24"/>
          <w:lang w:eastAsia="fr-FR"/>
        </w:rPr>
        <w:t xml:space="preserve"> : d’une part, il renseigne sur l’effet biologique des apports alimentaires (digestibilité, métabolisme, santé intestinale), et d’autre part, il fournit aux éleveurs des repères chiffrés pour évaluer la rentabilité de leur production et ajuster les pratiques de gestion. </w:t>
      </w:r>
    </w:p>
    <w:p w14:paraId="060329F7" w14:textId="77777777" w:rsidR="005F6F8A" w:rsidRDefault="001E3239" w:rsidP="005F6F8A">
      <w:pPr>
        <w:spacing w:after="0" w:line="360" w:lineRule="auto"/>
        <w:jc w:val="both"/>
        <w:rPr>
          <w:rFonts w:asciiTheme="majorBidi" w:eastAsia="Times New Roman" w:hAnsiTheme="majorBidi" w:cstheme="majorBidi"/>
          <w:sz w:val="24"/>
          <w:szCs w:val="24"/>
          <w:lang w:eastAsia="fr-FR"/>
        </w:rPr>
      </w:pPr>
      <w:r>
        <w:rPr>
          <w:rFonts w:asciiTheme="majorBidi" w:hAnsiTheme="majorBidi" w:cstheme="majorBidi"/>
          <w:b/>
          <w:bCs/>
        </w:rPr>
        <w:t xml:space="preserve">                 III.2</w:t>
      </w:r>
      <w:r w:rsidRPr="00907046">
        <w:rPr>
          <w:rFonts w:asciiTheme="majorBidi" w:hAnsiTheme="majorBidi" w:cstheme="majorBidi"/>
          <w:b/>
          <w:bCs/>
        </w:rPr>
        <w:t>.a</w:t>
      </w:r>
      <w:r>
        <w:rPr>
          <w:rFonts w:asciiTheme="majorBidi" w:hAnsiTheme="majorBidi" w:cstheme="majorBidi"/>
          <w:b/>
          <w:bCs/>
        </w:rPr>
        <w:t xml:space="preserve">          </w:t>
      </w:r>
      <w:r w:rsidR="008F461F" w:rsidRPr="0046405A">
        <w:rPr>
          <w:rFonts w:asciiTheme="majorBidi" w:eastAsia="Times New Roman" w:hAnsiTheme="majorBidi" w:cstheme="majorBidi"/>
          <w:b/>
          <w:bCs/>
          <w:sz w:val="24"/>
          <w:szCs w:val="24"/>
          <w:lang w:eastAsia="fr-FR"/>
        </w:rPr>
        <w:t>Indice de consommation (IC)</w:t>
      </w:r>
    </w:p>
    <w:p w14:paraId="330451E9" w14:textId="006DA1AF" w:rsidR="008F461F" w:rsidRPr="0046405A" w:rsidRDefault="005F6F8A" w:rsidP="005F6F8A">
      <w:pPr>
        <w:spacing w:after="0" w:line="360" w:lineRule="auto"/>
        <w:jc w:val="both"/>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 xml:space="preserve">     </w:t>
      </w:r>
      <w:r w:rsidR="008F461F" w:rsidRPr="0046405A">
        <w:rPr>
          <w:rFonts w:asciiTheme="majorBidi" w:eastAsia="Times New Roman" w:hAnsiTheme="majorBidi" w:cstheme="majorBidi"/>
          <w:sz w:val="24"/>
          <w:szCs w:val="24"/>
          <w:lang w:eastAsia="fr-FR"/>
        </w:rPr>
        <w:t>L’indice de consommation est sans doute l’indicateur le plus suivi en aviculture, car il synthétise l’ensemble du processus productif. Il relie la consommation alimentaire au gain de poids et donne une vision claire de l’efficacité énergétique et protéique de la ration distribuée.</w:t>
      </w:r>
    </w:p>
    <w:p w14:paraId="47C7159C" w14:textId="594DA8E7" w:rsidR="008F461F" w:rsidRPr="0046405A" w:rsidRDefault="00024985" w:rsidP="005F6F8A">
      <w:pPr>
        <w:spacing w:after="0" w:line="360" w:lineRule="auto"/>
        <w:ind w:firstLine="284"/>
        <w:jc w:val="both"/>
        <w:rPr>
          <w:rFonts w:asciiTheme="majorBidi" w:eastAsia="Times New Roman" w:hAnsiTheme="majorBidi" w:cstheme="majorBidi"/>
          <w:sz w:val="24"/>
          <w:szCs w:val="24"/>
          <w:lang w:eastAsia="fr-FR"/>
        </w:rPr>
      </w:pPr>
      <w:r w:rsidRPr="005C07EB">
        <w:rPr>
          <w:rFonts w:asciiTheme="majorBidi" w:eastAsia="Times New Roman" w:hAnsiTheme="majorBidi" w:cstheme="majorBidi"/>
          <w:noProof/>
          <w:sz w:val="24"/>
          <w:szCs w:val="24"/>
          <w:lang w:eastAsia="fr-FR"/>
        </w:rPr>
        <mc:AlternateContent>
          <mc:Choice Requires="wps">
            <w:drawing>
              <wp:anchor distT="45720" distB="45720" distL="114300" distR="114300" simplePos="0" relativeHeight="251622912" behindDoc="0" locked="0" layoutInCell="1" allowOverlap="1" wp14:anchorId="4DFF2ABB" wp14:editId="52D63F8A">
                <wp:simplePos x="0" y="0"/>
                <wp:positionH relativeFrom="margin">
                  <wp:posOffset>-213360</wp:posOffset>
                </wp:positionH>
                <wp:positionV relativeFrom="paragraph">
                  <wp:posOffset>1470025</wp:posOffset>
                </wp:positionV>
                <wp:extent cx="6534150" cy="313690"/>
                <wp:effectExtent l="57150" t="19050" r="76200" b="105410"/>
                <wp:wrapSquare wrapText="bothSides"/>
                <wp:docPr id="84744589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34150" cy="313690"/>
                        </a:xfrm>
                        <a:prstGeom prst="rect">
                          <a:avLst/>
                        </a:prstGeom>
                        <a:solidFill>
                          <a:srgbClr val="FFFFFF"/>
                        </a:solidFill>
                        <a:ln w="15875" cmpd="dbl">
                          <a:solidFill>
                            <a:srgbClr val="000000"/>
                          </a:solidFill>
                          <a:prstDash val="sysDash"/>
                          <a:miter lim="800000"/>
                          <a:headEnd/>
                          <a:tailEnd/>
                        </a:ln>
                        <a:effectLst>
                          <a:outerShdw blurRad="50800" dist="38100" dir="5400000" algn="t" rotWithShape="0">
                            <a:prstClr val="black">
                              <a:alpha val="40000"/>
                            </a:prstClr>
                          </a:outerShdw>
                        </a:effectLst>
                      </wps:spPr>
                      <wps:txbx>
                        <w:txbxContent>
                          <w:p w14:paraId="1B54F5D7" w14:textId="642B6289" w:rsidR="003F4F16" w:rsidRPr="00024985" w:rsidRDefault="003F4F16" w:rsidP="00024985">
                            <w:pPr>
                              <w:spacing w:before="100" w:beforeAutospacing="1" w:after="100" w:afterAutospacing="1" w:line="360" w:lineRule="auto"/>
                              <w:ind w:firstLine="284"/>
                              <w:jc w:val="center"/>
                              <w:rPr>
                                <w:rFonts w:asciiTheme="majorBidi" w:eastAsia="Times New Roman" w:hAnsiTheme="majorBidi" w:cstheme="majorBidi"/>
                                <w:b/>
                                <w:bCs/>
                                <w:sz w:val="24"/>
                                <w:szCs w:val="24"/>
                                <w:lang w:eastAsia="fr-FR"/>
                              </w:rPr>
                            </w:pPr>
                            <w:r w:rsidRPr="0046405A">
                              <w:rPr>
                                <w:rFonts w:asciiTheme="majorBidi" w:eastAsia="Times New Roman" w:hAnsiTheme="majorBidi" w:cstheme="majorBidi"/>
                                <w:b/>
                                <w:bCs/>
                                <w:sz w:val="24"/>
                                <w:szCs w:val="24"/>
                                <w:lang w:eastAsia="fr-FR"/>
                              </w:rPr>
                              <w:t xml:space="preserve">Indice de consommation (IC) = Quantité d’aliment consommée </w:t>
                            </w:r>
                            <w:r>
                              <w:rPr>
                                <w:rFonts w:asciiTheme="majorBidi" w:eastAsia="Times New Roman" w:hAnsiTheme="majorBidi" w:cstheme="majorBidi"/>
                                <w:b/>
                                <w:bCs/>
                                <w:sz w:val="24"/>
                                <w:szCs w:val="24"/>
                                <w:lang w:eastAsia="fr-FR"/>
                              </w:rPr>
                              <w:t>(kg) / Poids à l’abattage (kg)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1" type="#_x0000_t202" style="position:absolute;left:0;text-align:left;margin-left:-16.8pt;margin-top:115.75pt;width:514.5pt;height:24.7pt;z-index:2516229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" strokeweight="1.25pt">
                <v:stroke dashstyle="3 1" linestyle="thinThin"/>
                <v:shadow on="t" color="black" opacity="26214f" origin=",-.5" offset="0,3pt"/>
                <v:textbox>
                  <w:txbxContent>
                    <w:p w14:paraId="1B54F5D7" w14:textId="642B6289" w:rsidR="003F4F16" w:rsidRPr="00024985" w:rsidRDefault="003F4F16" w:rsidP="00024985">
                      <w:pPr>
                        <w:spacing w:before="100" w:beforeAutospacing="1" w:after="100" w:afterAutospacing="1" w:line="360" w:lineRule="auto"/>
                        <w:ind w:firstLine="284"/>
                        <w:jc w:val="center"/>
                        <w:rPr>
                          <w:rFonts w:asciiTheme="majorBidi" w:eastAsia="Times New Roman" w:hAnsiTheme="majorBidi" w:cstheme="majorBidi"/>
                          <w:b/>
                          <w:bCs/>
                          <w:sz w:val="24"/>
                          <w:szCs w:val="24"/>
                          <w:lang w:eastAsia="fr-FR"/>
                        </w:rPr>
                      </w:pPr>
                      <w:r w:rsidRPr="0046405A">
                        <w:rPr>
                          <w:rFonts w:asciiTheme="majorBidi" w:eastAsia="Times New Roman" w:hAnsiTheme="majorBidi" w:cstheme="majorBidi"/>
                          <w:b/>
                          <w:bCs/>
                          <w:sz w:val="24"/>
                          <w:szCs w:val="24"/>
                          <w:lang w:eastAsia="fr-FR"/>
                        </w:rPr>
                        <w:t xml:space="preserve">Indice de consommation (IC) = Quantité d’aliment consommée </w:t>
                      </w:r>
                      <w:r>
                        <w:rPr>
                          <w:rFonts w:asciiTheme="majorBidi" w:eastAsia="Times New Roman" w:hAnsiTheme="majorBidi" w:cstheme="majorBidi"/>
                          <w:b/>
                          <w:bCs/>
                          <w:sz w:val="24"/>
                          <w:szCs w:val="24"/>
                          <w:lang w:eastAsia="fr-FR"/>
                        </w:rPr>
                        <w:t>(kg) / Poids à l’abattage (kg)</w:t>
                      </w:r>
                    </w:p>
                  </w:txbxContent>
                </v:textbox>
                <w10:wrap type="square" anchorx="margin"/>
              </v:shape>
            </w:pict>
          </mc:Fallback>
        </mc:AlternateContent>
      </w:r>
      <w:r w:rsidR="008F461F" w:rsidRPr="005C07EB">
        <w:rPr>
          <w:rFonts w:asciiTheme="majorBidi" w:eastAsia="Times New Roman" w:hAnsiTheme="majorBidi" w:cstheme="majorBidi"/>
          <w:sz w:val="24"/>
          <w:szCs w:val="24"/>
          <w:lang w:eastAsia="fr-FR"/>
        </w:rPr>
        <w:t>Un IC faible (&lt;1,6) signifie que les animaux valorisent efficacement l’aliment, ce qui est recherché dans une logique de rentabilité et de durabilité. Un IC élevé</w:t>
      </w:r>
      <w:r w:rsidR="008F461F" w:rsidRPr="0046405A">
        <w:rPr>
          <w:rFonts w:asciiTheme="majorBidi" w:eastAsia="Times New Roman" w:hAnsiTheme="majorBidi" w:cstheme="majorBidi"/>
          <w:sz w:val="24"/>
          <w:szCs w:val="24"/>
          <w:lang w:eastAsia="fr-FR"/>
        </w:rPr>
        <w:t>, au contraire, reflète des gaspillages ou une mauvaise assimilation des nutriments. Les causes peuvent être multiples : formulation inadéquate des rations, maladies digestives, stress thermique, densité excessive ou encore mauvaise qualité de l’eau.</w:t>
      </w:r>
    </w:p>
    <w:p w14:paraId="43D0E423" w14:textId="77777777" w:rsidR="002C1E03" w:rsidRDefault="007237F9" w:rsidP="002C1E03">
      <w:pPr>
        <w:spacing w:before="100" w:beforeAutospacing="1" w:after="100" w:afterAutospacing="1" w:line="360" w:lineRule="auto"/>
        <w:ind w:firstLine="284"/>
        <w:jc w:val="both"/>
        <w:rPr>
          <w:rFonts w:asciiTheme="majorBidi" w:eastAsia="Times New Roman" w:hAnsiTheme="majorBidi" w:cstheme="majorBidi"/>
          <w:sz w:val="24"/>
          <w:szCs w:val="24"/>
          <w:lang w:eastAsia="fr-FR"/>
        </w:rPr>
      </w:pPr>
      <w:r w:rsidRPr="0046405A">
        <w:rPr>
          <w:rFonts w:asciiTheme="majorBidi" w:eastAsia="Times New Roman" w:hAnsiTheme="majorBidi" w:cstheme="majorBidi"/>
          <w:sz w:val="24"/>
          <w:szCs w:val="24"/>
          <w:lang w:eastAsia="fr-FR"/>
        </w:rPr>
        <w:t xml:space="preserve">  </w:t>
      </w:r>
      <w:r w:rsidR="003009D6" w:rsidRPr="0046405A">
        <w:rPr>
          <w:rFonts w:asciiTheme="majorBidi" w:eastAsia="Times New Roman" w:hAnsiTheme="majorBidi" w:cstheme="majorBidi"/>
          <w:sz w:val="24"/>
          <w:szCs w:val="24"/>
          <w:lang w:eastAsia="fr-FR"/>
        </w:rPr>
        <w:t>En conditions normales, l'IC varie entre 1,9 et 2,1, avec une moyenne de 2 (</w:t>
      </w:r>
      <w:r w:rsidR="003009D6" w:rsidRPr="005C07EB">
        <w:rPr>
          <w:rFonts w:asciiTheme="majorBidi" w:eastAsia="Times New Roman" w:hAnsiTheme="majorBidi" w:cstheme="majorBidi"/>
          <w:b/>
          <w:bCs/>
          <w:sz w:val="24"/>
          <w:szCs w:val="24"/>
          <w:lang w:eastAsia="fr-FR"/>
        </w:rPr>
        <w:t>Hervé (2015),</w:t>
      </w:r>
      <w:r w:rsidR="003009D6" w:rsidRPr="005C07EB">
        <w:rPr>
          <w:rFonts w:asciiTheme="majorBidi" w:eastAsia="Times New Roman" w:hAnsiTheme="majorBidi" w:cstheme="majorBidi"/>
          <w:sz w:val="24"/>
          <w:szCs w:val="24"/>
          <w:lang w:eastAsia="fr-FR"/>
        </w:rPr>
        <w:t xml:space="preserve"> </w:t>
      </w:r>
      <w:r w:rsidR="003009D6" w:rsidRPr="0046405A">
        <w:rPr>
          <w:rFonts w:asciiTheme="majorBidi" w:eastAsia="Times New Roman" w:hAnsiTheme="majorBidi" w:cstheme="majorBidi"/>
          <w:sz w:val="24"/>
          <w:szCs w:val="24"/>
          <w:lang w:eastAsia="fr-FR"/>
        </w:rPr>
        <w:t>ce qui signifie qu'il faut 2 kg d'aliment pour produire 1 kg de poids vif. L'amélioration du matériel de départ des poussins et la qualité des aliments peuvent ent</w:t>
      </w:r>
      <w:r w:rsidR="002C1E03">
        <w:rPr>
          <w:rFonts w:asciiTheme="majorBidi" w:eastAsia="Times New Roman" w:hAnsiTheme="majorBidi" w:cstheme="majorBidi"/>
          <w:sz w:val="24"/>
          <w:szCs w:val="24"/>
          <w:lang w:eastAsia="fr-FR"/>
        </w:rPr>
        <w:t xml:space="preserve">raîner des IC plus avantageux. </w:t>
      </w:r>
    </w:p>
    <w:p w14:paraId="61B50B2B" w14:textId="77777777" w:rsidR="002517EC" w:rsidRDefault="002517EC" w:rsidP="002C1E03">
      <w:pPr>
        <w:spacing w:before="100" w:beforeAutospacing="1" w:after="100" w:afterAutospacing="1" w:line="360" w:lineRule="auto"/>
        <w:ind w:firstLine="284"/>
        <w:jc w:val="both"/>
        <w:rPr>
          <w:rFonts w:asciiTheme="majorBidi" w:eastAsia="Times New Roman" w:hAnsiTheme="majorBidi" w:cstheme="majorBidi"/>
          <w:sz w:val="24"/>
          <w:szCs w:val="24"/>
          <w:lang w:eastAsia="fr-FR"/>
        </w:rPr>
      </w:pPr>
    </w:p>
    <w:p w14:paraId="797A571F" w14:textId="77777777" w:rsidR="002517EC" w:rsidRDefault="002517EC" w:rsidP="002C1E03">
      <w:pPr>
        <w:spacing w:before="100" w:beforeAutospacing="1" w:after="100" w:afterAutospacing="1" w:line="360" w:lineRule="auto"/>
        <w:ind w:firstLine="284"/>
        <w:jc w:val="both"/>
        <w:rPr>
          <w:rFonts w:asciiTheme="majorBidi" w:eastAsia="Times New Roman" w:hAnsiTheme="majorBidi" w:cstheme="majorBidi"/>
          <w:sz w:val="24"/>
          <w:szCs w:val="24"/>
          <w:lang w:eastAsia="fr-FR"/>
        </w:rPr>
      </w:pPr>
    </w:p>
    <w:p w14:paraId="656D2CAE" w14:textId="77777777" w:rsidR="002517EC" w:rsidRDefault="002517EC" w:rsidP="002C1E03">
      <w:pPr>
        <w:spacing w:before="100" w:beforeAutospacing="1" w:after="100" w:afterAutospacing="1" w:line="360" w:lineRule="auto"/>
        <w:ind w:firstLine="284"/>
        <w:jc w:val="both"/>
        <w:rPr>
          <w:rFonts w:asciiTheme="majorBidi" w:eastAsia="Times New Roman" w:hAnsiTheme="majorBidi" w:cstheme="majorBidi"/>
          <w:sz w:val="24"/>
          <w:szCs w:val="24"/>
          <w:lang w:eastAsia="fr-FR"/>
        </w:rPr>
      </w:pPr>
    </w:p>
    <w:p w14:paraId="34E9A8EC" w14:textId="77777777" w:rsidR="002C1E03" w:rsidRDefault="002C1E03" w:rsidP="002C1E03">
      <w:pPr>
        <w:spacing w:before="100" w:beforeAutospacing="1" w:after="100" w:afterAutospacing="1" w:line="360" w:lineRule="auto"/>
        <w:ind w:firstLine="284"/>
        <w:jc w:val="both"/>
        <w:rPr>
          <w:rFonts w:asciiTheme="majorBidi" w:eastAsia="Times New Roman" w:hAnsiTheme="majorBidi" w:cstheme="majorBidi"/>
          <w:sz w:val="24"/>
          <w:szCs w:val="24"/>
          <w:lang w:eastAsia="fr-FR"/>
        </w:rPr>
      </w:pPr>
      <w:r>
        <w:rPr>
          <w:rFonts w:asciiTheme="majorBidi" w:hAnsiTheme="majorBidi" w:cstheme="majorBidi"/>
          <w:b/>
          <w:bCs/>
        </w:rPr>
        <w:lastRenderedPageBreak/>
        <w:t xml:space="preserve">                 III.2.b       </w:t>
      </w:r>
      <w:r w:rsidR="008F461F" w:rsidRPr="0046405A">
        <w:rPr>
          <w:rFonts w:asciiTheme="majorBidi" w:eastAsia="Times New Roman" w:hAnsiTheme="majorBidi" w:cstheme="majorBidi"/>
          <w:b/>
          <w:bCs/>
          <w:sz w:val="24"/>
          <w:szCs w:val="24"/>
          <w:lang w:eastAsia="fr-FR"/>
        </w:rPr>
        <w:t>Gain de poids</w:t>
      </w:r>
    </w:p>
    <w:p w14:paraId="4AA3A3AA" w14:textId="0302486B" w:rsidR="008F461F" w:rsidRPr="0046405A" w:rsidRDefault="008F461F" w:rsidP="00EF4B78">
      <w:pPr>
        <w:spacing w:after="0" w:line="360" w:lineRule="auto"/>
        <w:ind w:firstLine="284"/>
        <w:jc w:val="both"/>
        <w:rPr>
          <w:rFonts w:asciiTheme="majorBidi" w:eastAsia="Times New Roman" w:hAnsiTheme="majorBidi" w:cstheme="majorBidi"/>
          <w:sz w:val="24"/>
          <w:szCs w:val="24"/>
          <w:lang w:eastAsia="fr-FR"/>
        </w:rPr>
      </w:pPr>
      <w:r w:rsidRPr="0046405A">
        <w:rPr>
          <w:rFonts w:asciiTheme="majorBidi" w:eastAsia="Times New Roman" w:hAnsiTheme="majorBidi" w:cstheme="majorBidi"/>
          <w:sz w:val="24"/>
          <w:szCs w:val="24"/>
          <w:lang w:eastAsia="fr-FR"/>
        </w:rPr>
        <w:t>Le gain de poids est l’expression la plus directe de la croissance des animaux. Chez le poulet de chair, il est particulièrement rapide durant les trois premières semaines, puis tend à ralentir progressivement à mesure que l’animal approche de son poids d’abattage.</w:t>
      </w:r>
    </w:p>
    <w:p w14:paraId="02CA9B9C" w14:textId="500FFAFF" w:rsidR="008F461F" w:rsidRPr="0046405A" w:rsidRDefault="007237F9" w:rsidP="00EF4B78">
      <w:pPr>
        <w:spacing w:after="0" w:line="360" w:lineRule="auto"/>
        <w:ind w:firstLine="284"/>
        <w:jc w:val="both"/>
        <w:rPr>
          <w:rFonts w:asciiTheme="majorBidi" w:eastAsia="Times New Roman" w:hAnsiTheme="majorBidi" w:cstheme="majorBidi"/>
          <w:sz w:val="24"/>
          <w:szCs w:val="24"/>
          <w:lang w:eastAsia="fr-FR"/>
        </w:rPr>
      </w:pPr>
      <w:r w:rsidRPr="0046405A">
        <w:rPr>
          <w:rFonts w:asciiTheme="majorBidi" w:eastAsia="Times New Roman" w:hAnsiTheme="majorBidi" w:cstheme="majorBidi"/>
          <w:sz w:val="24"/>
          <w:szCs w:val="24"/>
          <w:lang w:eastAsia="fr-FR"/>
        </w:rPr>
        <w:t xml:space="preserve">    </w:t>
      </w:r>
      <w:r w:rsidR="008F461F" w:rsidRPr="0046405A">
        <w:rPr>
          <w:rFonts w:asciiTheme="majorBidi" w:eastAsia="Times New Roman" w:hAnsiTheme="majorBidi" w:cstheme="majorBidi"/>
          <w:sz w:val="24"/>
          <w:szCs w:val="24"/>
          <w:lang w:eastAsia="fr-FR"/>
        </w:rPr>
        <w:t>L’importance de ce paramètre réside dans sa capacité à refléter l’impact réel du régime alimentaire sur le développement musculaire. Une croissance rapide mais équilibrée est signe d’une bonne adaptation physiologique et nutritionnelle. À l’inverse, un gain de poids trop faible peut signaler des carences alimentaires, tandis qu’un gain trop élevé et trop rapide peut entraîner des anomalies métaboliques (boiteries, syndromes cardiaques).</w:t>
      </w:r>
    </w:p>
    <w:p w14:paraId="1B31ECE5" w14:textId="0514F893" w:rsidR="007237F9" w:rsidRDefault="007237F9" w:rsidP="00EF4B78">
      <w:pPr>
        <w:spacing w:after="0" w:line="360" w:lineRule="auto"/>
        <w:ind w:firstLine="284"/>
        <w:jc w:val="both"/>
        <w:rPr>
          <w:rFonts w:asciiTheme="majorBidi" w:eastAsia="Times New Roman" w:hAnsiTheme="majorBidi" w:cstheme="majorBidi"/>
          <w:sz w:val="24"/>
          <w:szCs w:val="24"/>
          <w:lang w:eastAsia="fr-FR"/>
        </w:rPr>
      </w:pPr>
      <w:r w:rsidRPr="0046405A">
        <w:rPr>
          <w:rFonts w:asciiTheme="majorBidi" w:eastAsia="Times New Roman" w:hAnsiTheme="majorBidi" w:cstheme="majorBidi"/>
          <w:sz w:val="24"/>
          <w:szCs w:val="24"/>
          <w:lang w:eastAsia="fr-FR"/>
        </w:rPr>
        <w:t xml:space="preserve">  L'évolution pondérale représente l'accroissement du poids au fil du temps et est influencée par les conditions d'élevage et d'alimentation, le type génétique, le sexe et la saison (</w:t>
      </w:r>
      <w:r w:rsidRPr="005C07EB">
        <w:rPr>
          <w:rFonts w:asciiTheme="majorBidi" w:eastAsia="Times New Roman" w:hAnsiTheme="majorBidi" w:cstheme="majorBidi"/>
          <w:b/>
          <w:bCs/>
          <w:sz w:val="24"/>
          <w:szCs w:val="24"/>
          <w:lang w:eastAsia="fr-FR"/>
        </w:rPr>
        <w:t xml:space="preserve">Akouango et </w:t>
      </w:r>
      <w:proofErr w:type="gramStart"/>
      <w:r w:rsidRPr="005C07EB">
        <w:rPr>
          <w:rFonts w:asciiTheme="majorBidi" w:eastAsia="Times New Roman" w:hAnsiTheme="majorBidi" w:cstheme="majorBidi"/>
          <w:b/>
          <w:bCs/>
          <w:i/>
          <w:iCs/>
          <w:sz w:val="24"/>
          <w:szCs w:val="24"/>
          <w:lang w:eastAsia="fr-FR"/>
        </w:rPr>
        <w:t>al</w:t>
      </w:r>
      <w:r w:rsidRPr="005C07EB">
        <w:rPr>
          <w:rFonts w:asciiTheme="majorBidi" w:eastAsia="Times New Roman" w:hAnsiTheme="majorBidi" w:cstheme="majorBidi"/>
          <w:b/>
          <w:bCs/>
          <w:sz w:val="24"/>
          <w:szCs w:val="24"/>
          <w:lang w:eastAsia="fr-FR"/>
        </w:rPr>
        <w:t>.,</w:t>
      </w:r>
      <w:proofErr w:type="gramEnd"/>
      <w:r w:rsidRPr="005C07EB">
        <w:rPr>
          <w:rFonts w:asciiTheme="majorBidi" w:eastAsia="Times New Roman" w:hAnsiTheme="majorBidi" w:cstheme="majorBidi"/>
          <w:b/>
          <w:bCs/>
          <w:sz w:val="24"/>
          <w:szCs w:val="24"/>
          <w:lang w:eastAsia="fr-FR"/>
        </w:rPr>
        <w:t xml:space="preserve"> 2010 Touko et </w:t>
      </w:r>
      <w:r w:rsidRPr="005C07EB">
        <w:rPr>
          <w:rFonts w:asciiTheme="majorBidi" w:eastAsia="Times New Roman" w:hAnsiTheme="majorBidi" w:cstheme="majorBidi"/>
          <w:b/>
          <w:bCs/>
          <w:i/>
          <w:iCs/>
          <w:sz w:val="24"/>
          <w:szCs w:val="24"/>
          <w:lang w:eastAsia="fr-FR"/>
        </w:rPr>
        <w:t>al</w:t>
      </w:r>
      <w:r w:rsidRPr="005C07EB">
        <w:rPr>
          <w:rFonts w:asciiTheme="majorBidi" w:eastAsia="Times New Roman" w:hAnsiTheme="majorBidi" w:cstheme="majorBidi"/>
          <w:b/>
          <w:bCs/>
          <w:sz w:val="24"/>
          <w:szCs w:val="24"/>
          <w:lang w:eastAsia="fr-FR"/>
        </w:rPr>
        <w:t>., 2009).</w:t>
      </w:r>
      <w:r w:rsidRPr="0046405A">
        <w:rPr>
          <w:rFonts w:asciiTheme="majorBidi" w:eastAsia="Times New Roman" w:hAnsiTheme="majorBidi" w:cstheme="majorBidi"/>
          <w:b/>
          <w:bCs/>
          <w:color w:val="FF0000"/>
          <w:sz w:val="24"/>
          <w:szCs w:val="24"/>
          <w:lang w:eastAsia="fr-FR"/>
        </w:rPr>
        <w:t xml:space="preserve"> </w:t>
      </w:r>
      <w:r w:rsidRPr="0046405A">
        <w:rPr>
          <w:rFonts w:asciiTheme="majorBidi" w:eastAsia="Times New Roman" w:hAnsiTheme="majorBidi" w:cstheme="majorBidi"/>
          <w:sz w:val="24"/>
          <w:szCs w:val="24"/>
          <w:lang w:eastAsia="fr-FR"/>
        </w:rPr>
        <w:t xml:space="preserve">Les différences de consommation détectables dès le premier jour déterminent la croissance de chaque souche. Le gain de poids est calculé en soustrayant le poids vif initial du poids vif final, ou encore, en soustrayant le poids initial du poids à l'abattage, conformément à la formule :  </w:t>
      </w:r>
    </w:p>
    <w:p w14:paraId="2266A8F8" w14:textId="1090E098" w:rsidR="0063304C" w:rsidRDefault="00BA35D9" w:rsidP="0063304C">
      <w:pPr>
        <w:spacing w:after="0" w:line="360" w:lineRule="auto"/>
        <w:ind w:firstLine="284"/>
        <w:jc w:val="both"/>
        <w:rPr>
          <w:rFonts w:asciiTheme="majorBidi" w:eastAsia="Times New Roman" w:hAnsiTheme="majorBidi" w:cstheme="majorBidi"/>
          <w:sz w:val="24"/>
          <w:szCs w:val="24"/>
          <w:lang w:eastAsia="fr-FR"/>
        </w:rPr>
      </w:pPr>
      <w:r w:rsidRPr="00024985">
        <w:rPr>
          <w:rFonts w:asciiTheme="majorBidi" w:eastAsia="Times New Roman" w:hAnsiTheme="majorBidi" w:cstheme="majorBidi"/>
          <w:b/>
          <w:bCs/>
          <w:noProof/>
          <w:sz w:val="24"/>
          <w:szCs w:val="24"/>
          <w:lang w:eastAsia="fr-FR"/>
        </w:rPr>
        <mc:AlternateContent>
          <mc:Choice Requires="wps">
            <w:drawing>
              <wp:anchor distT="45720" distB="45720" distL="114300" distR="114300" simplePos="0" relativeHeight="251624960" behindDoc="0" locked="0" layoutInCell="1" allowOverlap="1" wp14:anchorId="6415DAB9" wp14:editId="00507CCF">
                <wp:simplePos x="0" y="0"/>
                <wp:positionH relativeFrom="margin">
                  <wp:posOffset>569595</wp:posOffset>
                </wp:positionH>
                <wp:positionV relativeFrom="paragraph">
                  <wp:posOffset>84455</wp:posOffset>
                </wp:positionV>
                <wp:extent cx="4391660" cy="313690"/>
                <wp:effectExtent l="57150" t="19050" r="85090" b="105410"/>
                <wp:wrapSquare wrapText="bothSides"/>
                <wp:docPr id="847445900"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91660" cy="313690"/>
                        </a:xfrm>
                        <a:prstGeom prst="rect">
                          <a:avLst/>
                        </a:prstGeom>
                        <a:solidFill>
                          <a:srgbClr val="FFFFFF"/>
                        </a:solidFill>
                        <a:ln w="15875" cmpd="dbl">
                          <a:solidFill>
                            <a:srgbClr val="000000"/>
                          </a:solidFill>
                          <a:prstDash val="sysDash"/>
                          <a:miter lim="800000"/>
                          <a:headEnd/>
                          <a:tailEnd/>
                        </a:ln>
                        <a:effectLst>
                          <a:outerShdw blurRad="50800" dist="38100" dir="5400000" algn="t" rotWithShape="0">
                            <a:prstClr val="black">
                              <a:alpha val="40000"/>
                            </a:prstClr>
                          </a:outerShdw>
                        </a:effectLst>
                      </wps:spPr>
                      <wps:txbx>
                        <w:txbxContent>
                          <w:p w14:paraId="7F648494" w14:textId="027C8F29" w:rsidR="003F4F16" w:rsidRPr="00F87127" w:rsidRDefault="003F4F16" w:rsidP="00DF7C44">
                            <w:pPr>
                              <w:spacing w:before="100" w:beforeAutospacing="1" w:after="100" w:afterAutospacing="1" w:line="360" w:lineRule="auto"/>
                              <w:ind w:firstLine="284"/>
                              <w:jc w:val="center"/>
                              <w:rPr>
                                <w:rFonts w:asciiTheme="majorBidi" w:eastAsia="Times New Roman" w:hAnsiTheme="majorBidi" w:cstheme="majorBidi"/>
                                <w:b/>
                                <w:bCs/>
                                <w:sz w:val="24"/>
                                <w:szCs w:val="24"/>
                                <w:lang w:val="en-GB" w:eastAsia="fr-FR"/>
                              </w:rPr>
                            </w:pPr>
                            <w:r w:rsidRPr="00F87127">
                              <w:rPr>
                                <w:rFonts w:asciiTheme="majorBidi" w:eastAsia="Times New Roman" w:hAnsiTheme="majorBidi" w:cstheme="majorBidi"/>
                                <w:b/>
                                <w:bCs/>
                                <w:sz w:val="24"/>
                                <w:szCs w:val="24"/>
                                <w:lang w:val="en-GB" w:eastAsia="fr-FR"/>
                              </w:rPr>
                              <w:t>Gain de Poids (g) = Poids Vif final (g) – Poids Vif initial (g)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2" type="#_x0000_t202" style="position:absolute;left:0;text-align:left;margin-left:44.85pt;margin-top:6.65pt;width:345.8pt;height:24.7pt;z-index:2516249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" strokeweight="1.25pt">
                <v:stroke dashstyle="3 1" linestyle="thinThin"/>
                <v:shadow on="t" color="black" opacity="26214f" origin=",-.5" offset="0,3pt"/>
                <v:textbox>
                  <w:txbxContent>
                    <w:p w14:paraId="7F648494" w14:textId="027C8F29" w:rsidR="003F4F16" w:rsidRPr="00F87127" w:rsidRDefault="003F4F16" w:rsidP="00DF7C44">
                      <w:pPr>
                        <w:spacing w:before="100" w:beforeAutospacing="1" w:after="100" w:afterAutospacing="1" w:line="360" w:lineRule="auto"/>
                        <w:ind w:firstLine="284"/>
                        <w:jc w:val="center"/>
                        <w:rPr>
                          <w:rFonts w:asciiTheme="majorBidi" w:eastAsia="Times New Roman" w:hAnsiTheme="majorBidi" w:cstheme="majorBidi"/>
                          <w:b/>
                          <w:bCs/>
                          <w:sz w:val="24"/>
                          <w:szCs w:val="24"/>
                          <w:lang w:val="en-GB" w:eastAsia="fr-FR"/>
                        </w:rPr>
                      </w:pPr>
                      <w:r w:rsidRPr="00F87127">
                        <w:rPr>
                          <w:rFonts w:asciiTheme="majorBidi" w:eastAsia="Times New Roman" w:hAnsiTheme="majorBidi" w:cstheme="majorBidi"/>
                          <w:b/>
                          <w:bCs/>
                          <w:sz w:val="24"/>
                          <w:szCs w:val="24"/>
                          <w:lang w:val="en-GB" w:eastAsia="fr-FR"/>
                        </w:rPr>
                        <w:t>Gain de Poids (g) = Poids Vif final (g) – Poids Vif initial (g)</w:t>
                      </w:r>
                    </w:p>
                  </w:txbxContent>
                </v:textbox>
                <w10:wrap type="square" anchorx="margin"/>
              </v:shape>
            </w:pict>
          </mc:Fallback>
        </mc:AlternateContent>
      </w:r>
    </w:p>
    <w:p w14:paraId="098A2E60" w14:textId="77777777" w:rsidR="0063304C" w:rsidRDefault="0063304C" w:rsidP="0063304C">
      <w:pPr>
        <w:spacing w:after="0" w:line="360" w:lineRule="auto"/>
        <w:ind w:firstLine="284"/>
        <w:jc w:val="both"/>
        <w:rPr>
          <w:rFonts w:asciiTheme="majorBidi" w:eastAsia="Times New Roman" w:hAnsiTheme="majorBidi" w:cstheme="majorBidi"/>
          <w:sz w:val="24"/>
          <w:szCs w:val="24"/>
          <w:lang w:eastAsia="fr-FR"/>
        </w:rPr>
      </w:pPr>
    </w:p>
    <w:p w14:paraId="1521D678" w14:textId="77777777" w:rsidR="0063304C" w:rsidRDefault="0063304C" w:rsidP="0063304C">
      <w:pPr>
        <w:spacing w:after="0" w:line="360" w:lineRule="auto"/>
        <w:ind w:firstLine="284"/>
        <w:jc w:val="both"/>
        <w:rPr>
          <w:rFonts w:asciiTheme="majorBidi" w:eastAsia="Times New Roman" w:hAnsiTheme="majorBidi" w:cstheme="majorBidi"/>
          <w:sz w:val="24"/>
          <w:szCs w:val="24"/>
          <w:lang w:eastAsia="fr-FR"/>
        </w:rPr>
      </w:pPr>
    </w:p>
    <w:p w14:paraId="752FAD9E" w14:textId="0AE8D4BC" w:rsidR="008F461F" w:rsidRPr="0063304C" w:rsidRDefault="0063304C" w:rsidP="0063304C">
      <w:pPr>
        <w:spacing w:after="0" w:line="360" w:lineRule="auto"/>
        <w:ind w:firstLine="284"/>
        <w:jc w:val="both"/>
        <w:rPr>
          <w:rFonts w:asciiTheme="majorBidi" w:eastAsia="Times New Roman" w:hAnsiTheme="majorBidi" w:cstheme="majorBidi"/>
          <w:sz w:val="24"/>
          <w:szCs w:val="24"/>
          <w:rtl/>
          <w:lang w:eastAsia="fr-FR"/>
        </w:rPr>
      </w:pPr>
      <w:r>
        <w:rPr>
          <w:rFonts w:asciiTheme="majorBidi" w:hAnsiTheme="majorBidi" w:cstheme="majorBidi"/>
          <w:b/>
          <w:bCs/>
        </w:rPr>
        <w:t xml:space="preserve">                 III.2.c       </w:t>
      </w:r>
      <w:r w:rsidR="008F461F" w:rsidRPr="0046405A">
        <w:rPr>
          <w:rFonts w:asciiTheme="majorBidi" w:eastAsia="Times New Roman" w:hAnsiTheme="majorBidi" w:cstheme="majorBidi"/>
          <w:b/>
          <w:bCs/>
          <w:sz w:val="24"/>
          <w:szCs w:val="24"/>
          <w:lang w:eastAsia="fr-FR"/>
        </w:rPr>
        <w:t>Gain moyen quotidien (GMQ)</w:t>
      </w:r>
    </w:p>
    <w:p w14:paraId="07492EF5" w14:textId="77777777" w:rsidR="001E3226" w:rsidRDefault="008F461F" w:rsidP="001E3226">
      <w:pPr>
        <w:spacing w:after="0" w:line="360" w:lineRule="auto"/>
        <w:ind w:firstLine="284"/>
        <w:jc w:val="both"/>
        <w:rPr>
          <w:rFonts w:asciiTheme="majorBidi" w:eastAsia="Times New Roman" w:hAnsiTheme="majorBidi" w:cstheme="majorBidi"/>
          <w:sz w:val="24"/>
          <w:szCs w:val="24"/>
          <w:lang w:eastAsia="fr-FR"/>
        </w:rPr>
      </w:pPr>
      <w:r w:rsidRPr="0046405A">
        <w:rPr>
          <w:rFonts w:asciiTheme="majorBidi" w:eastAsia="Times New Roman" w:hAnsiTheme="majorBidi" w:cstheme="majorBidi"/>
          <w:sz w:val="24"/>
          <w:szCs w:val="24"/>
          <w:lang w:eastAsia="fr-FR"/>
        </w:rPr>
        <w:t xml:space="preserve">Le GMQ est une donnée dérivée mais essentielle, puisqu’il traduit la </w:t>
      </w:r>
      <w:r w:rsidRPr="005C07EB">
        <w:rPr>
          <w:rFonts w:asciiTheme="majorBidi" w:eastAsia="Times New Roman" w:hAnsiTheme="majorBidi" w:cstheme="majorBidi"/>
          <w:sz w:val="24"/>
          <w:szCs w:val="24"/>
          <w:lang w:eastAsia="fr-FR"/>
        </w:rPr>
        <w:t>vitesse de croissance journalière</w:t>
      </w:r>
      <w:r w:rsidRPr="0046405A">
        <w:rPr>
          <w:rFonts w:asciiTheme="majorBidi" w:eastAsia="Times New Roman" w:hAnsiTheme="majorBidi" w:cstheme="majorBidi"/>
          <w:sz w:val="24"/>
          <w:szCs w:val="24"/>
          <w:lang w:eastAsia="fr-FR"/>
        </w:rPr>
        <w:t xml:space="preserve"> des animaux. Il est particulièrement utile pour comparer l’efficacité de différents traitements expérimentaux appliqués simulta</w:t>
      </w:r>
      <w:r w:rsidR="001E3226">
        <w:rPr>
          <w:rFonts w:asciiTheme="majorBidi" w:eastAsia="Times New Roman" w:hAnsiTheme="majorBidi" w:cstheme="majorBidi"/>
          <w:sz w:val="24"/>
          <w:szCs w:val="24"/>
          <w:lang w:eastAsia="fr-FR"/>
        </w:rPr>
        <w:t>nément.</w:t>
      </w:r>
    </w:p>
    <w:p w14:paraId="2EC2F0EC" w14:textId="1D9B13E5" w:rsidR="008F461F" w:rsidRPr="0046405A" w:rsidRDefault="008F461F" w:rsidP="001E3226">
      <w:pPr>
        <w:spacing w:after="0" w:line="360" w:lineRule="auto"/>
        <w:ind w:firstLine="284"/>
        <w:jc w:val="both"/>
        <w:rPr>
          <w:rFonts w:asciiTheme="majorBidi" w:eastAsia="Times New Roman" w:hAnsiTheme="majorBidi" w:cstheme="majorBidi"/>
          <w:sz w:val="24"/>
          <w:szCs w:val="24"/>
          <w:lang w:eastAsia="fr-FR"/>
        </w:rPr>
      </w:pPr>
      <w:r w:rsidRPr="0046405A">
        <w:rPr>
          <w:rFonts w:asciiTheme="majorBidi" w:eastAsia="Times New Roman" w:hAnsiTheme="majorBidi" w:cstheme="majorBidi"/>
          <w:sz w:val="24"/>
          <w:szCs w:val="24"/>
          <w:lang w:eastAsia="fr-FR"/>
        </w:rPr>
        <w:t xml:space="preserve">Dans les systèmes modernes de production, le GMQ du poulet de chair peut atteindre </w:t>
      </w:r>
      <w:r w:rsidRPr="005C07EB">
        <w:rPr>
          <w:rFonts w:asciiTheme="majorBidi" w:eastAsia="Times New Roman" w:hAnsiTheme="majorBidi" w:cstheme="majorBidi"/>
          <w:sz w:val="24"/>
          <w:szCs w:val="24"/>
          <w:lang w:eastAsia="fr-FR"/>
        </w:rPr>
        <w:t>50 à 65 g/jour</w:t>
      </w:r>
      <w:r w:rsidRPr="0046405A">
        <w:rPr>
          <w:rFonts w:asciiTheme="majorBidi" w:eastAsia="Times New Roman" w:hAnsiTheme="majorBidi" w:cstheme="majorBidi"/>
          <w:sz w:val="24"/>
          <w:szCs w:val="24"/>
          <w:lang w:eastAsia="fr-FR"/>
        </w:rPr>
        <w:t>, selon la souche et les conditions d’élevage. Un GMQ élevé signifie que les animaux atteignent le poids d’abattage dans un délai plus court, ce qui réduit les coûts fixes de production et permet une meilleure rotation des bandes.</w:t>
      </w:r>
    </w:p>
    <w:p w14:paraId="0F6F1B7B" w14:textId="454C8431" w:rsidR="005C07EB" w:rsidRPr="002517EC" w:rsidRDefault="005C07EB" w:rsidP="002517EC">
      <w:pPr>
        <w:spacing w:after="0" w:line="360" w:lineRule="auto"/>
        <w:ind w:firstLine="284"/>
        <w:jc w:val="both"/>
        <w:rPr>
          <w:rFonts w:asciiTheme="majorBidi" w:eastAsia="Times New Roman" w:hAnsiTheme="majorBidi" w:cstheme="majorBidi"/>
          <w:sz w:val="24"/>
          <w:szCs w:val="24"/>
          <w:lang w:eastAsia="fr-FR"/>
        </w:rPr>
      </w:pPr>
      <w:r w:rsidRPr="00024985">
        <w:rPr>
          <w:rFonts w:asciiTheme="majorBidi" w:eastAsia="Times New Roman" w:hAnsiTheme="majorBidi" w:cstheme="majorBidi"/>
          <w:b/>
          <w:bCs/>
          <w:noProof/>
          <w:sz w:val="24"/>
          <w:szCs w:val="24"/>
          <w:lang w:eastAsia="fr-FR"/>
        </w:rPr>
        <mc:AlternateContent>
          <mc:Choice Requires="wps">
            <w:drawing>
              <wp:anchor distT="45720" distB="45720" distL="114300" distR="114300" simplePos="0" relativeHeight="251623936" behindDoc="0" locked="0" layoutInCell="1" allowOverlap="1" wp14:anchorId="44621922" wp14:editId="2AD0C55A">
                <wp:simplePos x="0" y="0"/>
                <wp:positionH relativeFrom="page">
                  <wp:posOffset>1379855</wp:posOffset>
                </wp:positionH>
                <wp:positionV relativeFrom="paragraph">
                  <wp:posOffset>1388110</wp:posOffset>
                </wp:positionV>
                <wp:extent cx="4885690" cy="313690"/>
                <wp:effectExtent l="57150" t="19050" r="67310" b="105410"/>
                <wp:wrapSquare wrapText="bothSides"/>
                <wp:docPr id="84744590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5690" cy="313690"/>
                        </a:xfrm>
                        <a:prstGeom prst="rect">
                          <a:avLst/>
                        </a:prstGeom>
                        <a:solidFill>
                          <a:srgbClr val="FFFFFF"/>
                        </a:solidFill>
                        <a:ln w="15875" cmpd="dbl">
                          <a:solidFill>
                            <a:srgbClr val="000000"/>
                          </a:solidFill>
                          <a:prstDash val="sysDash"/>
                          <a:miter lim="800000"/>
                          <a:headEnd/>
                          <a:tailEnd/>
                        </a:ln>
                        <a:effectLst>
                          <a:outerShdw blurRad="50800" dist="38100" dir="5400000" algn="t" rotWithShape="0">
                            <a:prstClr val="black">
                              <a:alpha val="40000"/>
                            </a:prstClr>
                          </a:outerShdw>
                        </a:effectLst>
                      </wps:spPr>
                      <wps:txbx>
                        <w:txbxContent>
                          <w:p w14:paraId="68D93F08" w14:textId="77777777" w:rsidR="003F4F16" w:rsidRPr="0046405A" w:rsidRDefault="003F4F16" w:rsidP="008A46DC">
                            <w:pPr>
                              <w:spacing w:before="100" w:beforeAutospacing="1" w:after="100" w:afterAutospacing="1" w:line="360" w:lineRule="auto"/>
                              <w:ind w:firstLine="284"/>
                              <w:jc w:val="both"/>
                              <w:rPr>
                                <w:rFonts w:asciiTheme="majorBidi" w:eastAsia="Times New Roman" w:hAnsiTheme="majorBidi" w:cstheme="majorBidi"/>
                                <w:b/>
                                <w:bCs/>
                                <w:sz w:val="24"/>
                                <w:szCs w:val="24"/>
                                <w:lang w:eastAsia="fr-FR"/>
                              </w:rPr>
                            </w:pPr>
                            <w:r w:rsidRPr="0046405A">
                              <w:rPr>
                                <w:rFonts w:asciiTheme="majorBidi" w:eastAsia="Times New Roman" w:hAnsiTheme="majorBidi" w:cstheme="majorBidi"/>
                                <w:b/>
                                <w:bCs/>
                                <w:sz w:val="24"/>
                                <w:szCs w:val="24"/>
                                <w:lang w:eastAsia="fr-FR"/>
                              </w:rPr>
                              <w:t>GMQ (g/j) = (poids d’abattage - poids du poussin) / âge à l’abattage</w:t>
                            </w:r>
                          </w:p>
                          <w:p w14:paraId="5DF14D4E" w14:textId="76F67AFD" w:rsidR="003F4F16" w:rsidRPr="00024985" w:rsidRDefault="003F4F16" w:rsidP="008A46DC">
                            <w:pPr>
                              <w:spacing w:before="100" w:beforeAutospacing="1" w:after="100" w:afterAutospacing="1" w:line="360" w:lineRule="auto"/>
                              <w:ind w:firstLine="284"/>
                              <w:jc w:val="center"/>
                              <w:rPr>
                                <w:rFonts w:asciiTheme="majorBidi" w:eastAsia="Times New Roman" w:hAnsiTheme="majorBidi" w:cstheme="majorBidi"/>
                                <w:b/>
                                <w:bCs/>
                                <w:sz w:val="24"/>
                                <w:szCs w:val="24"/>
                                <w:lang w:eastAsia="fr-FR"/>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3" type="#_x0000_t202" style="position:absolute;left:0;text-align:left;margin-left:108.65pt;margin-top:109.3pt;width:384.7pt;height:24.7pt;z-index:25162393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" strokeweight="1.25pt">
                <v:stroke dashstyle="3 1" linestyle="thinThin"/>
                <v:shadow on="t" color="black" opacity="26214f" origin=",-.5" offset="0,3pt"/>
                <v:textbox>
                  <w:txbxContent>
                    <w:p w14:paraId="68D93F08" w14:textId="77777777" w:rsidR="003F4F16" w:rsidRPr="0046405A" w:rsidRDefault="003F4F16" w:rsidP="008A46DC">
                      <w:pPr>
                        <w:spacing w:before="100" w:beforeAutospacing="1" w:after="100" w:afterAutospacing="1" w:line="360" w:lineRule="auto"/>
                        <w:ind w:firstLine="284"/>
                        <w:jc w:val="both"/>
                        <w:rPr>
                          <w:rFonts w:asciiTheme="majorBidi" w:eastAsia="Times New Roman" w:hAnsiTheme="majorBidi" w:cstheme="majorBidi"/>
                          <w:b/>
                          <w:bCs/>
                          <w:sz w:val="24"/>
                          <w:szCs w:val="24"/>
                          <w:lang w:eastAsia="fr-FR"/>
                        </w:rPr>
                      </w:pPr>
                      <w:r w:rsidRPr="0046405A">
                        <w:rPr>
                          <w:rFonts w:asciiTheme="majorBidi" w:eastAsia="Times New Roman" w:hAnsiTheme="majorBidi" w:cstheme="majorBidi"/>
                          <w:b/>
                          <w:bCs/>
                          <w:sz w:val="24"/>
                          <w:szCs w:val="24"/>
                          <w:lang w:eastAsia="fr-FR"/>
                        </w:rPr>
                        <w:t>GMQ (g/j) = (poids d’abattage - poids du poussin) / âge à l’abattage</w:t>
                      </w:r>
                    </w:p>
                    <w:p w14:paraId="5DF14D4E" w14:textId="76F67AFD" w:rsidR="003F4F16" w:rsidRPr="00024985" w:rsidRDefault="003F4F16" w:rsidP="008A46DC">
                      <w:pPr>
                        <w:spacing w:before="100" w:beforeAutospacing="1" w:after="100" w:afterAutospacing="1" w:line="360" w:lineRule="auto"/>
                        <w:ind w:firstLine="284"/>
                        <w:jc w:val="center"/>
                        <w:rPr>
                          <w:rFonts w:asciiTheme="majorBidi" w:eastAsia="Times New Roman" w:hAnsiTheme="majorBidi" w:cstheme="majorBidi"/>
                          <w:b/>
                          <w:bCs/>
                          <w:sz w:val="24"/>
                          <w:szCs w:val="24"/>
                          <w:lang w:eastAsia="fr-FR"/>
                        </w:rPr>
                      </w:pPr>
                    </w:p>
                  </w:txbxContent>
                </v:textbox>
                <w10:wrap type="square" anchorx="page"/>
              </v:shape>
            </w:pict>
          </mc:Fallback>
        </mc:AlternateContent>
      </w:r>
      <w:r w:rsidR="008F461F" w:rsidRPr="0046405A">
        <w:rPr>
          <w:rFonts w:asciiTheme="majorBidi" w:eastAsia="Times New Roman" w:hAnsiTheme="majorBidi" w:cstheme="majorBidi"/>
          <w:sz w:val="24"/>
          <w:szCs w:val="24"/>
          <w:lang w:eastAsia="fr-FR"/>
        </w:rPr>
        <w:t>Le GMQ est également un indicateur de bien-être : un oiseau qui croît de manière régulière et homogène exprime un bon état de santé et une adaptation correcte aux conditions environnementales.</w:t>
      </w:r>
      <w:r>
        <w:rPr>
          <w:rFonts w:asciiTheme="majorBidi" w:eastAsia="Times New Roman" w:hAnsiTheme="majorBidi" w:cstheme="majorBidi"/>
          <w:sz w:val="24"/>
          <w:szCs w:val="24"/>
          <w:lang w:eastAsia="fr-FR"/>
        </w:rPr>
        <w:t xml:space="preserve"> </w:t>
      </w:r>
      <w:r w:rsidRPr="0046405A">
        <w:rPr>
          <w:rFonts w:asciiTheme="majorBidi" w:eastAsia="Times New Roman" w:hAnsiTheme="majorBidi" w:cstheme="majorBidi"/>
          <w:sz w:val="24"/>
          <w:szCs w:val="24"/>
          <w:lang w:eastAsia="fr-FR"/>
        </w:rPr>
        <w:t>I</w:t>
      </w:r>
      <w:r w:rsidR="00504534" w:rsidRPr="0046405A">
        <w:rPr>
          <w:rFonts w:asciiTheme="majorBidi" w:eastAsia="Times New Roman" w:hAnsiTheme="majorBidi" w:cstheme="majorBidi"/>
          <w:sz w:val="24"/>
          <w:szCs w:val="24"/>
          <w:lang w:eastAsia="fr-FR"/>
        </w:rPr>
        <w:t>l</w:t>
      </w:r>
      <w:r>
        <w:rPr>
          <w:rFonts w:asciiTheme="majorBidi" w:eastAsia="Times New Roman" w:hAnsiTheme="majorBidi" w:cstheme="majorBidi"/>
          <w:sz w:val="24"/>
          <w:szCs w:val="24"/>
          <w:lang w:eastAsia="fr-FR"/>
        </w:rPr>
        <w:t xml:space="preserve"> </w:t>
      </w:r>
      <w:r w:rsidR="00504534" w:rsidRPr="0046405A">
        <w:rPr>
          <w:rFonts w:asciiTheme="majorBidi" w:eastAsia="Times New Roman" w:hAnsiTheme="majorBidi" w:cstheme="majorBidi"/>
          <w:sz w:val="24"/>
          <w:szCs w:val="24"/>
          <w:lang w:eastAsia="fr-FR"/>
        </w:rPr>
        <w:t xml:space="preserve">se calcule en soustrayant le poids initial du poussin au poids à l'abattage, puis en divisant le résultat par le nombre de jours écoulés jusqu'à l'abattage, selon la formule suivante </w:t>
      </w:r>
      <w:r w:rsidR="00504534" w:rsidRPr="005C07EB">
        <w:rPr>
          <w:rFonts w:asciiTheme="majorBidi" w:eastAsia="Times New Roman" w:hAnsiTheme="majorBidi" w:cstheme="majorBidi"/>
          <w:b/>
          <w:bCs/>
          <w:sz w:val="24"/>
          <w:szCs w:val="24"/>
          <w:lang w:eastAsia="fr-FR"/>
        </w:rPr>
        <w:t>(Mourad, 2017)</w:t>
      </w:r>
    </w:p>
    <w:p w14:paraId="3ADC573C" w14:textId="347DF834" w:rsidR="008F461F" w:rsidRPr="0046405A" w:rsidRDefault="00DF7C44" w:rsidP="002517EC">
      <w:pPr>
        <w:spacing w:before="100" w:beforeAutospacing="1" w:after="100" w:afterAutospacing="1" w:line="360" w:lineRule="auto"/>
        <w:ind w:firstLine="1134"/>
        <w:jc w:val="both"/>
        <w:outlineLvl w:val="2"/>
        <w:rPr>
          <w:rFonts w:asciiTheme="majorBidi" w:eastAsia="Times New Roman" w:hAnsiTheme="majorBidi" w:cstheme="majorBidi"/>
          <w:b/>
          <w:bCs/>
          <w:sz w:val="24"/>
          <w:szCs w:val="24"/>
          <w:lang w:eastAsia="fr-FR"/>
        </w:rPr>
      </w:pPr>
      <w:r>
        <w:rPr>
          <w:rFonts w:asciiTheme="majorBidi" w:hAnsiTheme="majorBidi" w:cstheme="majorBidi"/>
          <w:b/>
          <w:bCs/>
        </w:rPr>
        <w:lastRenderedPageBreak/>
        <w:t xml:space="preserve">III.2.d       </w:t>
      </w:r>
      <w:r w:rsidR="008F461F" w:rsidRPr="0046405A">
        <w:rPr>
          <w:rFonts w:asciiTheme="majorBidi" w:eastAsia="Times New Roman" w:hAnsiTheme="majorBidi" w:cstheme="majorBidi"/>
          <w:b/>
          <w:bCs/>
          <w:sz w:val="24"/>
          <w:szCs w:val="24"/>
          <w:lang w:eastAsia="fr-FR"/>
        </w:rPr>
        <w:t>Taux de mortalité</w:t>
      </w:r>
    </w:p>
    <w:p w14:paraId="320B7017" w14:textId="77777777" w:rsidR="008F461F" w:rsidRPr="0046405A" w:rsidRDefault="008F461F" w:rsidP="008A46DC">
      <w:pPr>
        <w:spacing w:after="0" w:line="360" w:lineRule="auto"/>
        <w:ind w:firstLine="284"/>
        <w:jc w:val="both"/>
        <w:rPr>
          <w:rFonts w:asciiTheme="majorBidi" w:eastAsia="Times New Roman" w:hAnsiTheme="majorBidi" w:cstheme="majorBidi"/>
          <w:sz w:val="24"/>
          <w:szCs w:val="24"/>
          <w:lang w:eastAsia="fr-FR"/>
        </w:rPr>
      </w:pPr>
      <w:r w:rsidRPr="0046405A">
        <w:rPr>
          <w:rFonts w:asciiTheme="majorBidi" w:eastAsia="Times New Roman" w:hAnsiTheme="majorBidi" w:cstheme="majorBidi"/>
          <w:sz w:val="24"/>
          <w:szCs w:val="24"/>
          <w:lang w:eastAsia="fr-FR"/>
        </w:rPr>
        <w:t>La mortalité est l’un des paramètres les plus sensibles car elle résume l’ensemble des contraintes sanitaires, nutritionnelles et environnementales de l’élevage. Un taux de mortalité bas (&lt;5 %) est signe d’une bonne conduite d’élevage, tandis qu’un taux élevé traduit des problèmes majeurs de biosécurité, de qualité alimentaire ou d’ambiance.</w:t>
      </w:r>
    </w:p>
    <w:p w14:paraId="7BD7ED48" w14:textId="77777777" w:rsidR="008F461F" w:rsidRPr="0046405A" w:rsidRDefault="008F461F" w:rsidP="008A46DC">
      <w:pPr>
        <w:spacing w:after="0" w:line="360" w:lineRule="auto"/>
        <w:ind w:firstLine="284"/>
        <w:jc w:val="both"/>
        <w:rPr>
          <w:rFonts w:asciiTheme="majorBidi" w:eastAsia="Times New Roman" w:hAnsiTheme="majorBidi" w:cstheme="majorBidi"/>
          <w:sz w:val="24"/>
          <w:szCs w:val="24"/>
          <w:lang w:eastAsia="fr-FR"/>
        </w:rPr>
      </w:pPr>
      <w:r w:rsidRPr="0046405A">
        <w:rPr>
          <w:rFonts w:asciiTheme="majorBidi" w:eastAsia="Times New Roman" w:hAnsiTheme="majorBidi" w:cstheme="majorBidi"/>
          <w:sz w:val="24"/>
          <w:szCs w:val="24"/>
          <w:lang w:eastAsia="fr-FR"/>
        </w:rPr>
        <w:t>L’étude du taux de mortalité est doublement importante :</w:t>
      </w:r>
    </w:p>
    <w:p w14:paraId="25B6D593" w14:textId="5D15A648" w:rsidR="008F461F" w:rsidRPr="008A46DC" w:rsidRDefault="008F461F" w:rsidP="006A310D">
      <w:pPr>
        <w:pStyle w:val="Paragraphedeliste"/>
        <w:numPr>
          <w:ilvl w:val="0"/>
          <w:numId w:val="26"/>
        </w:numPr>
        <w:spacing w:after="0" w:line="360" w:lineRule="auto"/>
        <w:jc w:val="both"/>
        <w:rPr>
          <w:rFonts w:asciiTheme="majorBidi" w:eastAsia="Times New Roman" w:hAnsiTheme="majorBidi" w:cstheme="majorBidi"/>
          <w:sz w:val="24"/>
          <w:szCs w:val="24"/>
          <w:lang w:eastAsia="fr-FR"/>
        </w:rPr>
      </w:pPr>
      <w:r w:rsidRPr="008A46DC">
        <w:rPr>
          <w:rFonts w:asciiTheme="majorBidi" w:eastAsia="Times New Roman" w:hAnsiTheme="majorBidi" w:cstheme="majorBidi"/>
          <w:b/>
          <w:bCs/>
          <w:sz w:val="24"/>
          <w:szCs w:val="24"/>
          <w:lang w:eastAsia="fr-FR"/>
        </w:rPr>
        <w:t>Sur le plan sanitaire</w:t>
      </w:r>
      <w:r w:rsidR="00504534" w:rsidRPr="008A46DC">
        <w:rPr>
          <w:rFonts w:asciiTheme="majorBidi" w:eastAsia="Times New Roman" w:hAnsiTheme="majorBidi" w:cstheme="majorBidi"/>
          <w:sz w:val="24"/>
          <w:szCs w:val="24"/>
          <w:lang w:eastAsia="fr-FR"/>
        </w:rPr>
        <w:t xml:space="preserve"> : il</w:t>
      </w:r>
      <w:r w:rsidRPr="008A46DC">
        <w:rPr>
          <w:rFonts w:asciiTheme="majorBidi" w:eastAsia="Times New Roman" w:hAnsiTheme="majorBidi" w:cstheme="majorBidi"/>
          <w:sz w:val="24"/>
          <w:szCs w:val="24"/>
          <w:lang w:eastAsia="fr-FR"/>
        </w:rPr>
        <w:t xml:space="preserve"> alerte sur l’apparition de maladies infectieuses, parasitaires ou métaboliques.</w:t>
      </w:r>
    </w:p>
    <w:p w14:paraId="722C29F6" w14:textId="1C899F3F" w:rsidR="008F461F" w:rsidRPr="008A46DC" w:rsidRDefault="008F461F" w:rsidP="006A310D">
      <w:pPr>
        <w:pStyle w:val="Paragraphedeliste"/>
        <w:numPr>
          <w:ilvl w:val="0"/>
          <w:numId w:val="26"/>
        </w:numPr>
        <w:spacing w:after="0" w:line="360" w:lineRule="auto"/>
        <w:jc w:val="both"/>
        <w:rPr>
          <w:rFonts w:asciiTheme="majorBidi" w:eastAsia="Times New Roman" w:hAnsiTheme="majorBidi" w:cstheme="majorBidi"/>
          <w:sz w:val="24"/>
          <w:szCs w:val="24"/>
          <w:lang w:eastAsia="fr-FR"/>
        </w:rPr>
      </w:pPr>
      <w:r w:rsidRPr="008A46DC">
        <w:rPr>
          <w:rFonts w:asciiTheme="majorBidi" w:eastAsia="Times New Roman" w:hAnsiTheme="majorBidi" w:cstheme="majorBidi"/>
          <w:b/>
          <w:bCs/>
          <w:sz w:val="24"/>
          <w:szCs w:val="24"/>
          <w:lang w:eastAsia="fr-FR"/>
        </w:rPr>
        <w:t>Sur le plan économique</w:t>
      </w:r>
      <w:r w:rsidRPr="008A46DC">
        <w:rPr>
          <w:rFonts w:asciiTheme="majorBidi" w:eastAsia="Times New Roman" w:hAnsiTheme="majorBidi" w:cstheme="majorBidi"/>
          <w:sz w:val="24"/>
          <w:szCs w:val="24"/>
          <w:lang w:eastAsia="fr-FR"/>
        </w:rPr>
        <w:t xml:space="preserve"> : chaque mortalité représente une perte sèche, accentuée par le coût de l’aliment déjà consommé par l’animal décédé.</w:t>
      </w:r>
    </w:p>
    <w:p w14:paraId="40A63240" w14:textId="43B5DE51" w:rsidR="008A46DC" w:rsidRPr="0046405A" w:rsidRDefault="00BA35D9" w:rsidP="00B556E5">
      <w:pPr>
        <w:spacing w:after="0" w:line="360" w:lineRule="auto"/>
        <w:ind w:firstLine="284"/>
        <w:jc w:val="both"/>
        <w:rPr>
          <w:rFonts w:asciiTheme="majorBidi" w:eastAsia="Times New Roman" w:hAnsiTheme="majorBidi" w:cstheme="majorBidi"/>
          <w:sz w:val="24"/>
          <w:szCs w:val="24"/>
          <w:lang w:eastAsia="fr-FR"/>
        </w:rPr>
      </w:pPr>
      <w:r w:rsidRPr="00024985">
        <w:rPr>
          <w:rFonts w:asciiTheme="majorBidi" w:eastAsia="Times New Roman" w:hAnsiTheme="majorBidi" w:cstheme="majorBidi"/>
          <w:b/>
          <w:bCs/>
          <w:noProof/>
          <w:sz w:val="24"/>
          <w:szCs w:val="24"/>
          <w:lang w:eastAsia="fr-FR"/>
        </w:rPr>
        <mc:AlternateContent>
          <mc:Choice Requires="wps">
            <w:drawing>
              <wp:anchor distT="45720" distB="45720" distL="114300" distR="114300" simplePos="0" relativeHeight="251625984" behindDoc="0" locked="0" layoutInCell="1" allowOverlap="1" wp14:anchorId="7417EFE9" wp14:editId="262FD15C">
                <wp:simplePos x="0" y="0"/>
                <wp:positionH relativeFrom="margin">
                  <wp:posOffset>-306705</wp:posOffset>
                </wp:positionH>
                <wp:positionV relativeFrom="paragraph">
                  <wp:posOffset>1483360</wp:posOffset>
                </wp:positionV>
                <wp:extent cx="6547485" cy="313690"/>
                <wp:effectExtent l="57150" t="19050" r="81915" b="105410"/>
                <wp:wrapSquare wrapText="bothSides"/>
                <wp:docPr id="847445903"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7485" cy="313690"/>
                        </a:xfrm>
                        <a:prstGeom prst="rect">
                          <a:avLst/>
                        </a:prstGeom>
                        <a:solidFill>
                          <a:srgbClr val="FFFFFF"/>
                        </a:solidFill>
                        <a:ln w="15875" cmpd="dbl">
                          <a:solidFill>
                            <a:srgbClr val="000000"/>
                          </a:solidFill>
                          <a:prstDash val="sysDash"/>
                          <a:miter lim="800000"/>
                          <a:headEnd/>
                          <a:tailEnd/>
                        </a:ln>
                        <a:effectLst>
                          <a:outerShdw blurRad="50800" dist="38100" dir="5400000" algn="t" rotWithShape="0">
                            <a:prstClr val="black">
                              <a:alpha val="40000"/>
                            </a:prstClr>
                          </a:outerShdw>
                        </a:effectLst>
                      </wps:spPr>
                      <wps:txbx>
                        <w:txbxContent>
                          <w:p w14:paraId="608B4287" w14:textId="77777777" w:rsidR="003F4F16" w:rsidRPr="008A46DC" w:rsidRDefault="003F4F16" w:rsidP="00B556E5">
                            <w:pPr>
                              <w:spacing w:before="100" w:beforeAutospacing="1" w:after="100" w:afterAutospacing="1" w:line="360" w:lineRule="auto"/>
                              <w:jc w:val="both"/>
                              <w:rPr>
                                <w:rFonts w:asciiTheme="majorBidi" w:eastAsia="Times New Roman" w:hAnsiTheme="majorBidi" w:cstheme="majorBidi"/>
                                <w:b/>
                                <w:bCs/>
                                <w:sz w:val="23"/>
                                <w:szCs w:val="23"/>
                                <w:lang w:eastAsia="fr-FR"/>
                              </w:rPr>
                            </w:pPr>
                            <w:r w:rsidRPr="008A46DC">
                              <w:rPr>
                                <w:rFonts w:asciiTheme="majorBidi" w:eastAsia="Times New Roman" w:hAnsiTheme="majorBidi" w:cstheme="majorBidi"/>
                                <w:b/>
                                <w:bCs/>
                                <w:sz w:val="23"/>
                                <w:szCs w:val="23"/>
                                <w:lang w:eastAsia="fr-FR"/>
                              </w:rPr>
                              <w:t xml:space="preserve">TM (%) = (Nombre de sujets morts pendant la période / Nombre de sujets initialement placés) × 100  </w:t>
                            </w:r>
                          </w:p>
                          <w:p w14:paraId="08A42735" w14:textId="77777777" w:rsidR="003F4F16" w:rsidRPr="00024985" w:rsidRDefault="003F4F16" w:rsidP="00B556E5">
                            <w:pPr>
                              <w:spacing w:before="100" w:beforeAutospacing="1" w:after="100" w:afterAutospacing="1" w:line="360" w:lineRule="auto"/>
                              <w:ind w:firstLine="284"/>
                              <w:jc w:val="center"/>
                              <w:rPr>
                                <w:rFonts w:asciiTheme="majorBidi" w:eastAsia="Times New Roman" w:hAnsiTheme="majorBidi" w:cstheme="majorBidi"/>
                                <w:b/>
                                <w:bCs/>
                                <w:sz w:val="24"/>
                                <w:szCs w:val="24"/>
                                <w:lang w:eastAsia="fr-FR"/>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4" type="#_x0000_t202" style="position:absolute;left:0;text-align:left;margin-left:-24.15pt;margin-top:116.8pt;width:515.55pt;height:24.7pt;z-index:2516259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" strokeweight="1.25pt">
                <v:stroke dashstyle="3 1" linestyle="thinThin"/>
                <v:shadow on="t" color="black" opacity="26214f" origin=",-.5" offset="0,3pt"/>
                <v:textbox>
                  <w:txbxContent>
                    <w:p w14:paraId="608B4287" w14:textId="77777777" w:rsidR="003F4F16" w:rsidRPr="008A46DC" w:rsidRDefault="003F4F16" w:rsidP="00B556E5">
                      <w:pPr>
                        <w:spacing w:before="100" w:beforeAutospacing="1" w:after="100" w:afterAutospacing="1" w:line="360" w:lineRule="auto"/>
                        <w:jc w:val="both"/>
                        <w:rPr>
                          <w:rFonts w:asciiTheme="majorBidi" w:eastAsia="Times New Roman" w:hAnsiTheme="majorBidi" w:cstheme="majorBidi"/>
                          <w:b/>
                          <w:bCs/>
                          <w:sz w:val="23"/>
                          <w:szCs w:val="23"/>
                          <w:lang w:eastAsia="fr-FR"/>
                        </w:rPr>
                      </w:pPr>
                      <w:r w:rsidRPr="008A46DC">
                        <w:rPr>
                          <w:rFonts w:asciiTheme="majorBidi" w:eastAsia="Times New Roman" w:hAnsiTheme="majorBidi" w:cstheme="majorBidi"/>
                          <w:b/>
                          <w:bCs/>
                          <w:sz w:val="23"/>
                          <w:szCs w:val="23"/>
                          <w:lang w:eastAsia="fr-FR"/>
                        </w:rPr>
                        <w:t xml:space="preserve">TM (%) = (Nombre de sujets morts pendant la période / Nombre de sujets initialement placés) × 100  </w:t>
                      </w:r>
                    </w:p>
                    <w:p w14:paraId="08A42735" w14:textId="77777777" w:rsidR="003F4F16" w:rsidRPr="00024985" w:rsidRDefault="003F4F16" w:rsidP="00B556E5">
                      <w:pPr>
                        <w:spacing w:before="100" w:beforeAutospacing="1" w:after="100" w:afterAutospacing="1" w:line="360" w:lineRule="auto"/>
                        <w:ind w:firstLine="284"/>
                        <w:jc w:val="center"/>
                        <w:rPr>
                          <w:rFonts w:asciiTheme="majorBidi" w:eastAsia="Times New Roman" w:hAnsiTheme="majorBidi" w:cstheme="majorBidi"/>
                          <w:b/>
                          <w:bCs/>
                          <w:sz w:val="24"/>
                          <w:szCs w:val="24"/>
                          <w:lang w:eastAsia="fr-FR"/>
                        </w:rPr>
                      </w:pPr>
                    </w:p>
                  </w:txbxContent>
                </v:textbox>
                <w10:wrap type="square" anchorx="margin"/>
              </v:shape>
            </w:pict>
          </mc:Fallback>
        </mc:AlternateContent>
      </w:r>
      <w:r w:rsidR="008F461F" w:rsidRPr="0046405A">
        <w:rPr>
          <w:rFonts w:asciiTheme="majorBidi" w:eastAsia="Times New Roman" w:hAnsiTheme="majorBidi" w:cstheme="majorBidi"/>
          <w:sz w:val="24"/>
          <w:szCs w:val="24"/>
          <w:lang w:eastAsia="fr-FR"/>
        </w:rPr>
        <w:t>Il est donc fondamental de rapporter la mortalité dans les études expérimentales, non seulement en termes quantitatifs (nombre de morts) mais également qualitatifs (causes probables, observations cliniques). L’impact des additifs naturels, dont les huiles essentielles, peut aussi être mesuré par une diminution du taux de mortalité, reflétant une meilleure résistance des animaux aux stress et aux infections.</w:t>
      </w:r>
    </w:p>
    <w:p w14:paraId="795534DA" w14:textId="2672266B" w:rsidR="008F461F" w:rsidRPr="0046405A" w:rsidRDefault="00712EA5" w:rsidP="0046405A">
      <w:pPr>
        <w:spacing w:before="100" w:beforeAutospacing="1" w:after="100" w:afterAutospacing="1" w:line="360" w:lineRule="auto"/>
        <w:ind w:firstLine="284"/>
        <w:jc w:val="both"/>
        <w:rPr>
          <w:rFonts w:asciiTheme="majorBidi" w:eastAsia="Times New Roman" w:hAnsiTheme="majorBidi" w:cstheme="majorBidi"/>
          <w:b/>
          <w:bCs/>
          <w:sz w:val="24"/>
          <w:szCs w:val="24"/>
          <w:lang w:eastAsia="fr-FR"/>
        </w:rPr>
      </w:pPr>
      <w:r>
        <w:rPr>
          <w:rFonts w:asciiTheme="majorBidi" w:hAnsiTheme="majorBidi" w:cstheme="majorBidi"/>
          <w:b/>
          <w:bCs/>
        </w:rPr>
        <w:t xml:space="preserve">                 III.2.e       </w:t>
      </w:r>
      <w:r w:rsidR="008F461F" w:rsidRPr="0046405A">
        <w:rPr>
          <w:rFonts w:asciiTheme="majorBidi" w:eastAsia="Times New Roman" w:hAnsiTheme="majorBidi" w:cstheme="majorBidi"/>
          <w:b/>
          <w:bCs/>
          <w:sz w:val="24"/>
          <w:szCs w:val="24"/>
          <w:lang w:eastAsia="fr-FR"/>
        </w:rPr>
        <w:t>Uniformité</w:t>
      </w:r>
    </w:p>
    <w:p w14:paraId="3A4AC333" w14:textId="287545A6" w:rsidR="008F461F" w:rsidRPr="0046405A" w:rsidRDefault="008F461F" w:rsidP="00AE3EFB">
      <w:pPr>
        <w:spacing w:after="0" w:line="360" w:lineRule="auto"/>
        <w:ind w:firstLine="284"/>
        <w:jc w:val="both"/>
        <w:rPr>
          <w:rFonts w:asciiTheme="majorBidi" w:eastAsia="Times New Roman" w:hAnsiTheme="majorBidi" w:cstheme="majorBidi"/>
          <w:sz w:val="24"/>
          <w:szCs w:val="24"/>
          <w:lang w:eastAsia="fr-FR"/>
        </w:rPr>
      </w:pPr>
      <w:r w:rsidRPr="0046405A">
        <w:rPr>
          <w:rFonts w:asciiTheme="majorBidi" w:eastAsia="Times New Roman" w:hAnsiTheme="majorBidi" w:cstheme="majorBidi"/>
          <w:sz w:val="24"/>
          <w:szCs w:val="24"/>
          <w:lang w:eastAsia="fr-FR"/>
        </w:rPr>
        <w:t>L’uniformité des poids au sein d’un lot est un indicateur souvent négligé mais crucial. Elle reflète la régularité de la croissance et donc la qualité glob</w:t>
      </w:r>
      <w:r w:rsidR="00504534" w:rsidRPr="0046405A">
        <w:rPr>
          <w:rFonts w:asciiTheme="majorBidi" w:eastAsia="Times New Roman" w:hAnsiTheme="majorBidi" w:cstheme="majorBidi"/>
          <w:sz w:val="24"/>
          <w:szCs w:val="24"/>
          <w:lang w:eastAsia="fr-FR"/>
        </w:rPr>
        <w:t>ale de la gestion de l’élevage.</w:t>
      </w:r>
      <w:r w:rsidR="00BA35D9">
        <w:rPr>
          <w:rFonts w:asciiTheme="majorBidi" w:eastAsia="Times New Roman" w:hAnsiTheme="majorBidi" w:cstheme="majorBidi"/>
          <w:sz w:val="24"/>
          <w:szCs w:val="24"/>
          <w:lang w:eastAsia="fr-FR"/>
        </w:rPr>
        <w:t xml:space="preserve"> </w:t>
      </w:r>
      <w:r w:rsidRPr="0046405A">
        <w:rPr>
          <w:rFonts w:asciiTheme="majorBidi" w:eastAsia="Times New Roman" w:hAnsiTheme="majorBidi" w:cstheme="majorBidi"/>
          <w:sz w:val="24"/>
          <w:szCs w:val="24"/>
          <w:lang w:eastAsia="fr-FR"/>
        </w:rPr>
        <w:t>Un lot homogène, avec plus de 80 % des poulets situés dans une marge de ±10 % du poids moyen, est plus facile à gérer, optimise les abattages et améliore la qualité commerciale des produits. À l’inverse, une mauvaise uniformité entraîne des lots hétérogènes, compliquant la planification de la vente et réduisant la rentabilité.</w:t>
      </w:r>
    </w:p>
    <w:p w14:paraId="612F3CDD" w14:textId="77777777" w:rsidR="008F461F" w:rsidRPr="0046405A" w:rsidRDefault="008F461F" w:rsidP="00AE3EFB">
      <w:pPr>
        <w:spacing w:after="0" w:line="360" w:lineRule="auto"/>
        <w:ind w:firstLine="284"/>
        <w:jc w:val="both"/>
        <w:rPr>
          <w:rFonts w:asciiTheme="majorBidi" w:eastAsia="Times New Roman" w:hAnsiTheme="majorBidi" w:cstheme="majorBidi"/>
          <w:sz w:val="24"/>
          <w:szCs w:val="24"/>
          <w:lang w:eastAsia="fr-FR"/>
        </w:rPr>
      </w:pPr>
      <w:r w:rsidRPr="0046405A">
        <w:rPr>
          <w:rFonts w:asciiTheme="majorBidi" w:eastAsia="Times New Roman" w:hAnsiTheme="majorBidi" w:cstheme="majorBidi"/>
          <w:sz w:val="24"/>
          <w:szCs w:val="24"/>
          <w:lang w:eastAsia="fr-FR"/>
        </w:rPr>
        <w:t>Les causes d’une faible uniformité incluent :</w:t>
      </w:r>
    </w:p>
    <w:p w14:paraId="6C3ED31C" w14:textId="2E7B1111" w:rsidR="008F461F" w:rsidRPr="0046405A" w:rsidRDefault="00504534" w:rsidP="006A310D">
      <w:pPr>
        <w:numPr>
          <w:ilvl w:val="0"/>
          <w:numId w:val="5"/>
        </w:numPr>
        <w:spacing w:after="0" w:line="360" w:lineRule="auto"/>
        <w:ind w:firstLine="284"/>
        <w:jc w:val="both"/>
        <w:rPr>
          <w:rFonts w:asciiTheme="majorBidi" w:eastAsia="Times New Roman" w:hAnsiTheme="majorBidi" w:cstheme="majorBidi"/>
          <w:sz w:val="24"/>
          <w:szCs w:val="24"/>
          <w:lang w:eastAsia="fr-FR"/>
        </w:rPr>
      </w:pPr>
      <w:r w:rsidRPr="0046405A">
        <w:rPr>
          <w:rFonts w:asciiTheme="majorBidi" w:eastAsia="Times New Roman" w:hAnsiTheme="majorBidi" w:cstheme="majorBidi"/>
          <w:sz w:val="24"/>
          <w:szCs w:val="24"/>
          <w:lang w:eastAsia="fr-FR"/>
        </w:rPr>
        <w:t>C</w:t>
      </w:r>
      <w:r w:rsidR="008F461F" w:rsidRPr="0046405A">
        <w:rPr>
          <w:rFonts w:asciiTheme="majorBidi" w:eastAsia="Times New Roman" w:hAnsiTheme="majorBidi" w:cstheme="majorBidi"/>
          <w:sz w:val="24"/>
          <w:szCs w:val="24"/>
          <w:lang w:eastAsia="fr-FR"/>
        </w:rPr>
        <w:t>oncurrence entre individus pour l’accès aux mangeoires et abreuvoirs,</w:t>
      </w:r>
    </w:p>
    <w:p w14:paraId="4135B76F" w14:textId="4FE63A00" w:rsidR="008F461F" w:rsidRPr="0046405A" w:rsidRDefault="00504534" w:rsidP="006A310D">
      <w:pPr>
        <w:numPr>
          <w:ilvl w:val="0"/>
          <w:numId w:val="5"/>
        </w:numPr>
        <w:spacing w:after="0" w:line="360" w:lineRule="auto"/>
        <w:ind w:firstLine="284"/>
        <w:jc w:val="both"/>
        <w:rPr>
          <w:rFonts w:asciiTheme="majorBidi" w:eastAsia="Times New Roman" w:hAnsiTheme="majorBidi" w:cstheme="majorBidi"/>
          <w:sz w:val="24"/>
          <w:szCs w:val="24"/>
          <w:lang w:eastAsia="fr-FR"/>
        </w:rPr>
      </w:pPr>
      <w:r w:rsidRPr="0046405A">
        <w:rPr>
          <w:rFonts w:asciiTheme="majorBidi" w:eastAsia="Times New Roman" w:hAnsiTheme="majorBidi" w:cstheme="majorBidi"/>
          <w:sz w:val="24"/>
          <w:szCs w:val="24"/>
          <w:lang w:eastAsia="fr-FR"/>
        </w:rPr>
        <w:t>V</w:t>
      </w:r>
      <w:r w:rsidR="008F461F" w:rsidRPr="0046405A">
        <w:rPr>
          <w:rFonts w:asciiTheme="majorBidi" w:eastAsia="Times New Roman" w:hAnsiTheme="majorBidi" w:cstheme="majorBidi"/>
          <w:sz w:val="24"/>
          <w:szCs w:val="24"/>
          <w:lang w:eastAsia="fr-FR"/>
        </w:rPr>
        <w:t>ariabilité génétique,</w:t>
      </w:r>
    </w:p>
    <w:p w14:paraId="44CAE448" w14:textId="5ABC004F" w:rsidR="008F461F" w:rsidRPr="0046405A" w:rsidRDefault="00504534" w:rsidP="006A310D">
      <w:pPr>
        <w:numPr>
          <w:ilvl w:val="0"/>
          <w:numId w:val="5"/>
        </w:numPr>
        <w:spacing w:after="0" w:line="360" w:lineRule="auto"/>
        <w:ind w:firstLine="284"/>
        <w:jc w:val="both"/>
        <w:rPr>
          <w:rFonts w:asciiTheme="majorBidi" w:eastAsia="Times New Roman" w:hAnsiTheme="majorBidi" w:cstheme="majorBidi"/>
          <w:sz w:val="24"/>
          <w:szCs w:val="24"/>
          <w:lang w:eastAsia="fr-FR"/>
        </w:rPr>
      </w:pPr>
      <w:r w:rsidRPr="0046405A">
        <w:rPr>
          <w:rFonts w:asciiTheme="majorBidi" w:eastAsia="Times New Roman" w:hAnsiTheme="majorBidi" w:cstheme="majorBidi"/>
          <w:sz w:val="24"/>
          <w:szCs w:val="24"/>
          <w:lang w:eastAsia="fr-FR"/>
        </w:rPr>
        <w:t>D</w:t>
      </w:r>
      <w:r w:rsidR="008F461F" w:rsidRPr="0046405A">
        <w:rPr>
          <w:rFonts w:asciiTheme="majorBidi" w:eastAsia="Times New Roman" w:hAnsiTheme="majorBidi" w:cstheme="majorBidi"/>
          <w:sz w:val="24"/>
          <w:szCs w:val="24"/>
          <w:lang w:eastAsia="fr-FR"/>
        </w:rPr>
        <w:t>éséquilibres nutritionnels,</w:t>
      </w:r>
    </w:p>
    <w:p w14:paraId="36A47885" w14:textId="1AA58232" w:rsidR="008F461F" w:rsidRPr="0046405A" w:rsidRDefault="00504534" w:rsidP="006A310D">
      <w:pPr>
        <w:numPr>
          <w:ilvl w:val="0"/>
          <w:numId w:val="5"/>
        </w:numPr>
        <w:spacing w:after="0" w:line="360" w:lineRule="auto"/>
        <w:ind w:firstLine="284"/>
        <w:jc w:val="both"/>
        <w:rPr>
          <w:rFonts w:asciiTheme="majorBidi" w:eastAsia="Times New Roman" w:hAnsiTheme="majorBidi" w:cstheme="majorBidi"/>
          <w:sz w:val="24"/>
          <w:szCs w:val="24"/>
          <w:lang w:eastAsia="fr-FR"/>
        </w:rPr>
      </w:pPr>
      <w:r w:rsidRPr="0046405A">
        <w:rPr>
          <w:rFonts w:asciiTheme="majorBidi" w:eastAsia="Times New Roman" w:hAnsiTheme="majorBidi" w:cstheme="majorBidi"/>
          <w:sz w:val="24"/>
          <w:szCs w:val="24"/>
          <w:lang w:eastAsia="fr-FR"/>
        </w:rPr>
        <w:t>M</w:t>
      </w:r>
      <w:r w:rsidR="008F461F" w:rsidRPr="0046405A">
        <w:rPr>
          <w:rFonts w:asciiTheme="majorBidi" w:eastAsia="Times New Roman" w:hAnsiTheme="majorBidi" w:cstheme="majorBidi"/>
          <w:sz w:val="24"/>
          <w:szCs w:val="24"/>
          <w:lang w:eastAsia="fr-FR"/>
        </w:rPr>
        <w:t>icroclimats inégaux dans le bâtiment (zones plus chaudes ou plus froides).</w:t>
      </w:r>
    </w:p>
    <w:p w14:paraId="5EB06267" w14:textId="1AFF9269" w:rsidR="008F461F" w:rsidRDefault="008F461F" w:rsidP="00AE3EFB">
      <w:pPr>
        <w:spacing w:after="0" w:line="360" w:lineRule="auto"/>
        <w:ind w:firstLine="284"/>
        <w:jc w:val="both"/>
        <w:rPr>
          <w:rFonts w:asciiTheme="majorBidi" w:eastAsia="Times New Roman" w:hAnsiTheme="majorBidi" w:cstheme="majorBidi"/>
          <w:sz w:val="24"/>
          <w:szCs w:val="24"/>
          <w:lang w:eastAsia="fr-FR"/>
        </w:rPr>
      </w:pPr>
      <w:r w:rsidRPr="0046405A">
        <w:rPr>
          <w:rFonts w:asciiTheme="majorBidi" w:eastAsia="Times New Roman" w:hAnsiTheme="majorBidi" w:cstheme="majorBidi"/>
          <w:sz w:val="24"/>
          <w:szCs w:val="24"/>
          <w:lang w:eastAsia="fr-FR"/>
        </w:rPr>
        <w:lastRenderedPageBreak/>
        <w:t xml:space="preserve">L’uniformité est aussi un indicateur indirect du </w:t>
      </w:r>
      <w:r w:rsidRPr="005C07EB">
        <w:rPr>
          <w:rFonts w:asciiTheme="majorBidi" w:eastAsia="Times New Roman" w:hAnsiTheme="majorBidi" w:cstheme="majorBidi"/>
          <w:sz w:val="24"/>
          <w:szCs w:val="24"/>
          <w:lang w:eastAsia="fr-FR"/>
        </w:rPr>
        <w:t>bien-être animal</w:t>
      </w:r>
      <w:r w:rsidRPr="0046405A">
        <w:rPr>
          <w:rFonts w:asciiTheme="majorBidi" w:eastAsia="Times New Roman" w:hAnsiTheme="majorBidi" w:cstheme="majorBidi"/>
          <w:sz w:val="24"/>
          <w:szCs w:val="24"/>
          <w:lang w:eastAsia="fr-FR"/>
        </w:rPr>
        <w:t xml:space="preserve"> : plus la croissance est homogène, plus cela reflète une répartition équitable des ressources et un environnement adapté aux besoins de tous les individus.</w:t>
      </w:r>
    </w:p>
    <w:p w14:paraId="3BA414AC" w14:textId="59A08801" w:rsidR="00B556E5" w:rsidRPr="0046405A" w:rsidRDefault="00B556E5" w:rsidP="00AE3EFB">
      <w:pPr>
        <w:spacing w:after="0" w:line="360" w:lineRule="auto"/>
        <w:ind w:firstLine="284"/>
        <w:jc w:val="both"/>
        <w:rPr>
          <w:rFonts w:asciiTheme="majorBidi" w:eastAsia="Times New Roman" w:hAnsiTheme="majorBidi" w:cstheme="majorBidi"/>
          <w:sz w:val="24"/>
          <w:szCs w:val="24"/>
          <w:lang w:eastAsia="fr-FR"/>
        </w:rPr>
      </w:pPr>
      <w:r w:rsidRPr="00024985">
        <w:rPr>
          <w:rFonts w:asciiTheme="majorBidi" w:eastAsia="Times New Roman" w:hAnsiTheme="majorBidi" w:cstheme="majorBidi"/>
          <w:b/>
          <w:bCs/>
          <w:noProof/>
          <w:sz w:val="24"/>
          <w:szCs w:val="24"/>
          <w:lang w:eastAsia="fr-FR"/>
        </w:rPr>
        <mc:AlternateContent>
          <mc:Choice Requires="wps">
            <w:drawing>
              <wp:anchor distT="45720" distB="45720" distL="114300" distR="114300" simplePos="0" relativeHeight="251627008" behindDoc="0" locked="0" layoutInCell="1" allowOverlap="1" wp14:anchorId="61FF1BF4" wp14:editId="137F791C">
                <wp:simplePos x="0" y="0"/>
                <wp:positionH relativeFrom="page">
                  <wp:align>center</wp:align>
                </wp:positionH>
                <wp:positionV relativeFrom="paragraph">
                  <wp:posOffset>156237</wp:posOffset>
                </wp:positionV>
                <wp:extent cx="4077970" cy="413385"/>
                <wp:effectExtent l="57150" t="19050" r="74930" b="120015"/>
                <wp:wrapSquare wrapText="bothSides"/>
                <wp:docPr id="847445904"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77970" cy="413385"/>
                        </a:xfrm>
                        <a:prstGeom prst="rect">
                          <a:avLst/>
                        </a:prstGeom>
                        <a:solidFill>
                          <a:srgbClr val="FFFFFF"/>
                        </a:solidFill>
                        <a:ln w="15875" cmpd="dbl">
                          <a:solidFill>
                            <a:srgbClr val="000000"/>
                          </a:solidFill>
                          <a:prstDash val="sysDash"/>
                          <a:miter lim="800000"/>
                          <a:headEnd/>
                          <a:tailEnd/>
                        </a:ln>
                        <a:effectLst>
                          <a:outerShdw blurRad="50800" dist="38100" dir="5400000" algn="t" rotWithShape="0">
                            <a:prstClr val="black">
                              <a:alpha val="40000"/>
                            </a:prstClr>
                          </a:outerShdw>
                        </a:effectLst>
                      </wps:spPr>
                      <wps:txbx>
                        <w:txbxContent>
                          <w:p w14:paraId="6F40C43B" w14:textId="77777777" w:rsidR="003F4F16" w:rsidRPr="0046405A" w:rsidRDefault="003F4F16" w:rsidP="00B556E5">
                            <w:pPr>
                              <w:spacing w:before="100" w:beforeAutospacing="1" w:after="100" w:afterAutospacing="1" w:line="360" w:lineRule="auto"/>
                              <w:ind w:firstLine="284"/>
                              <w:jc w:val="both"/>
                              <w:rPr>
                                <w:rFonts w:asciiTheme="majorBidi" w:eastAsia="Times New Roman" w:hAnsiTheme="majorBidi" w:cstheme="majorBidi"/>
                                <w:b/>
                                <w:bCs/>
                                <w:sz w:val="24"/>
                                <w:szCs w:val="24"/>
                                <w:lang w:eastAsia="fr-FR"/>
                              </w:rPr>
                            </w:pPr>
                            <w:r w:rsidRPr="0046405A">
                              <w:rPr>
                                <w:rFonts w:asciiTheme="majorBidi" w:eastAsia="Times New Roman" w:hAnsiTheme="majorBidi" w:cstheme="majorBidi"/>
                                <w:b/>
                                <w:bCs/>
                                <w:sz w:val="24"/>
                                <w:szCs w:val="24"/>
                                <w:lang w:eastAsia="fr-FR"/>
                              </w:rPr>
                              <w:t xml:space="preserve">Uniformité = </w:t>
                            </w:r>
                            <m:oMath>
                              <m:f>
                                <m:fPr>
                                  <m:ctrlPr>
                                    <w:rPr>
                                      <w:rFonts w:ascii="Cambria Math" w:eastAsia="Times New Roman" w:hAnsi="Cambria Math" w:cstheme="majorBidi"/>
                                      <w:b/>
                                      <w:bCs/>
                                      <w:sz w:val="24"/>
                                      <w:szCs w:val="24"/>
                                      <w:lang w:eastAsia="fr-FR"/>
                                    </w:rPr>
                                  </m:ctrlPr>
                                </m:fPr>
                                <m:num>
                                  <m:r>
                                    <m:rPr>
                                      <m:sty m:val="bi"/>
                                    </m:rPr>
                                    <w:rPr>
                                      <w:rFonts w:ascii="Cambria Math" w:eastAsia="Times New Roman" w:hAnsi="Cambria Math" w:cstheme="majorBidi"/>
                                      <w:sz w:val="24"/>
                                      <w:szCs w:val="24"/>
                                      <w:lang w:eastAsia="fr-FR"/>
                                    </w:rPr>
                                    <m:t>(Poids standard élevé- Poids standard bas)</m:t>
                                  </m:r>
                                </m:num>
                                <m:den>
                                  <m:r>
                                    <m:rPr>
                                      <m:sty m:val="bi"/>
                                    </m:rPr>
                                    <w:rPr>
                                      <w:rFonts w:ascii="Cambria Math" w:eastAsia="Times New Roman" w:hAnsi="Cambria Math" w:cstheme="majorBidi"/>
                                      <w:sz w:val="24"/>
                                      <w:szCs w:val="24"/>
                                      <w:lang w:eastAsia="fr-FR"/>
                                    </w:rPr>
                                    <m:t>Poids moyen du lot</m:t>
                                  </m:r>
                                </m:den>
                              </m:f>
                              <m:r>
                                <m:rPr>
                                  <m:sty m:val="bi"/>
                                </m:rPr>
                                <w:rPr>
                                  <w:rFonts w:ascii="Cambria Math" w:eastAsia="Times New Roman" w:hAnsi="Cambria Math" w:cstheme="majorBidi"/>
                                  <w:sz w:val="24"/>
                                  <w:szCs w:val="24"/>
                                  <w:lang w:eastAsia="fr-FR"/>
                                </w:rPr>
                                <m:t xml:space="preserve"> </m:t>
                              </m:r>
                            </m:oMath>
                            <w:r w:rsidRPr="0046405A">
                              <w:rPr>
                                <w:rFonts w:asciiTheme="majorBidi" w:eastAsia="Times New Roman" w:hAnsiTheme="majorBidi" w:cstheme="majorBidi"/>
                                <w:b/>
                                <w:bCs/>
                                <w:sz w:val="24"/>
                                <w:szCs w:val="24"/>
                                <w:lang w:eastAsia="fr-FR"/>
                              </w:rPr>
                              <w:t>x 100</w:t>
                            </w:r>
                          </w:p>
                          <w:p w14:paraId="17E34588" w14:textId="77777777" w:rsidR="003F4F16" w:rsidRPr="00024985" w:rsidRDefault="003F4F16" w:rsidP="00B556E5">
                            <w:pPr>
                              <w:spacing w:before="100" w:beforeAutospacing="1" w:after="100" w:afterAutospacing="1" w:line="360" w:lineRule="auto"/>
                              <w:ind w:firstLine="284"/>
                              <w:jc w:val="center"/>
                              <w:rPr>
                                <w:rFonts w:asciiTheme="majorBidi" w:eastAsia="Times New Roman" w:hAnsiTheme="majorBidi" w:cstheme="majorBidi"/>
                                <w:b/>
                                <w:bCs/>
                                <w:sz w:val="24"/>
                                <w:szCs w:val="24"/>
                                <w:lang w:eastAsia="fr-FR"/>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5" type="#_x0000_t202" style="position:absolute;left:0;text-align:left;margin-left:0;margin-top:12.3pt;width:321.1pt;height:32.55pt;z-index:251627008;visibility:visible;mso-wrap-style:square;mso-width-percent:0;mso-height-percent:0;mso-wrap-distance-left:9pt;mso-wrap-distance-top:3.6pt;mso-wrap-distance-right:9pt;mso-wrap-distance-bottom:3.6pt;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" strokeweight="1.25pt">
                <v:stroke dashstyle="3 1" linestyle="thinThin"/>
                <v:shadow on="t" color="black" opacity="26214f" origin=",-.5" offset="0,3pt"/>
                <v:textbox>
                  <w:txbxContent>
                    <w:p w14:paraId="6F40C43B" w14:textId="77777777" w:rsidR="003F4F16" w:rsidRPr="0046405A" w:rsidRDefault="003F4F16" w:rsidP="00B556E5">
                      <w:pPr>
                        <w:spacing w:before="100" w:beforeAutospacing="1" w:after="100" w:afterAutospacing="1" w:line="360" w:lineRule="auto"/>
                        <w:ind w:firstLine="284"/>
                        <w:jc w:val="both"/>
                        <w:rPr>
                          <w:rFonts w:asciiTheme="majorBidi" w:eastAsia="Times New Roman" w:hAnsiTheme="majorBidi" w:cstheme="majorBidi"/>
                          <w:b/>
                          <w:bCs/>
                          <w:sz w:val="24"/>
                          <w:szCs w:val="24"/>
                          <w:lang w:eastAsia="fr-FR"/>
                        </w:rPr>
                      </w:pPr>
                      <w:r w:rsidRPr="0046405A">
                        <w:rPr>
                          <w:rFonts w:asciiTheme="majorBidi" w:eastAsia="Times New Roman" w:hAnsiTheme="majorBidi" w:cstheme="majorBidi"/>
                          <w:b/>
                          <w:bCs/>
                          <w:sz w:val="24"/>
                          <w:szCs w:val="24"/>
                          <w:lang w:eastAsia="fr-FR"/>
                        </w:rPr>
                        <w:t xml:space="preserve">Uniformité = </w:t>
                      </w:r>
                      <m:oMath>
                        <m:f>
                          <m:fPr>
                            <m:ctrlPr>
                              <w:rPr>
                                <w:rFonts w:ascii="Cambria Math" w:eastAsia="Times New Roman" w:hAnsi="Cambria Math" w:cstheme="majorBidi"/>
                                <w:b/>
                                <w:bCs/>
                                <w:sz w:val="24"/>
                                <w:szCs w:val="24"/>
                                <w:lang w:eastAsia="fr-FR"/>
                              </w:rPr>
                            </m:ctrlPr>
                          </m:fPr>
                          <m:num>
                            <m:r>
                              <m:rPr>
                                <m:sty m:val="bi"/>
                              </m:rPr>
                              <w:rPr>
                                <w:rFonts w:ascii="Cambria Math" w:eastAsia="Times New Roman" w:hAnsi="Cambria Math" w:cstheme="majorBidi"/>
                                <w:sz w:val="24"/>
                                <w:szCs w:val="24"/>
                                <w:lang w:eastAsia="fr-FR"/>
                              </w:rPr>
                              <m:t>(Poids standard élevé- Poids standard bas)</m:t>
                            </m:r>
                          </m:num>
                          <m:den>
                            <m:r>
                              <m:rPr>
                                <m:sty m:val="bi"/>
                              </m:rPr>
                              <w:rPr>
                                <w:rFonts w:ascii="Cambria Math" w:eastAsia="Times New Roman" w:hAnsi="Cambria Math" w:cstheme="majorBidi"/>
                                <w:sz w:val="24"/>
                                <w:szCs w:val="24"/>
                                <w:lang w:eastAsia="fr-FR"/>
                              </w:rPr>
                              <m:t>Poids moyen du lot</m:t>
                            </m:r>
                          </m:den>
                        </m:f>
                        <m:r>
                          <m:rPr>
                            <m:sty m:val="bi"/>
                          </m:rPr>
                          <w:rPr>
                            <w:rFonts w:ascii="Cambria Math" w:eastAsia="Times New Roman" w:hAnsi="Cambria Math" w:cstheme="majorBidi"/>
                            <w:sz w:val="24"/>
                            <w:szCs w:val="24"/>
                            <w:lang w:eastAsia="fr-FR"/>
                          </w:rPr>
                          <m:t xml:space="preserve"> </m:t>
                        </m:r>
                      </m:oMath>
                      <w:r w:rsidRPr="0046405A">
                        <w:rPr>
                          <w:rFonts w:asciiTheme="majorBidi" w:eastAsia="Times New Roman" w:hAnsiTheme="majorBidi" w:cstheme="majorBidi"/>
                          <w:b/>
                          <w:bCs/>
                          <w:sz w:val="24"/>
                          <w:szCs w:val="24"/>
                          <w:lang w:eastAsia="fr-FR"/>
                        </w:rPr>
                        <w:t>x 100</w:t>
                      </w:r>
                    </w:p>
                    <w:p w14:paraId="17E34588" w14:textId="77777777" w:rsidR="003F4F16" w:rsidRPr="00024985" w:rsidRDefault="003F4F16" w:rsidP="00B556E5">
                      <w:pPr>
                        <w:spacing w:before="100" w:beforeAutospacing="1" w:after="100" w:afterAutospacing="1" w:line="360" w:lineRule="auto"/>
                        <w:ind w:firstLine="284"/>
                        <w:jc w:val="center"/>
                        <w:rPr>
                          <w:rFonts w:asciiTheme="majorBidi" w:eastAsia="Times New Roman" w:hAnsiTheme="majorBidi" w:cstheme="majorBidi"/>
                          <w:b/>
                          <w:bCs/>
                          <w:sz w:val="24"/>
                          <w:szCs w:val="24"/>
                          <w:lang w:eastAsia="fr-FR"/>
                        </w:rPr>
                      </w:pPr>
                    </w:p>
                  </w:txbxContent>
                </v:textbox>
                <w10:wrap type="square" anchorx="page"/>
              </v:shape>
            </w:pict>
          </mc:Fallback>
        </mc:AlternateContent>
      </w:r>
    </w:p>
    <w:p w14:paraId="49331B92" w14:textId="77777777" w:rsidR="00E10DD8" w:rsidRPr="0046405A" w:rsidRDefault="00E10DD8" w:rsidP="0046405A">
      <w:pPr>
        <w:spacing w:line="360" w:lineRule="auto"/>
        <w:jc w:val="both"/>
        <w:rPr>
          <w:rFonts w:asciiTheme="majorBidi" w:hAnsiTheme="majorBidi" w:cstheme="majorBidi"/>
          <w:b/>
          <w:bCs/>
          <w:sz w:val="24"/>
          <w:szCs w:val="24"/>
          <w:rtl/>
        </w:rPr>
      </w:pPr>
    </w:p>
    <w:p w14:paraId="7A5CF881" w14:textId="77777777" w:rsidR="00E10DD8" w:rsidRPr="0046405A" w:rsidRDefault="00E10DD8" w:rsidP="0046405A">
      <w:pPr>
        <w:spacing w:line="360" w:lineRule="auto"/>
        <w:jc w:val="both"/>
        <w:rPr>
          <w:rFonts w:asciiTheme="majorBidi" w:hAnsiTheme="majorBidi" w:cstheme="majorBidi"/>
          <w:b/>
          <w:bCs/>
          <w:sz w:val="24"/>
          <w:szCs w:val="24"/>
          <w:rtl/>
        </w:rPr>
      </w:pPr>
    </w:p>
    <w:p w14:paraId="00E1D296" w14:textId="77777777" w:rsidR="00E10DD8" w:rsidRPr="0046405A" w:rsidRDefault="00E10DD8" w:rsidP="0046405A">
      <w:pPr>
        <w:spacing w:line="360" w:lineRule="auto"/>
        <w:jc w:val="both"/>
        <w:rPr>
          <w:rFonts w:asciiTheme="majorBidi" w:hAnsiTheme="majorBidi" w:cstheme="majorBidi"/>
          <w:b/>
          <w:bCs/>
          <w:sz w:val="24"/>
          <w:szCs w:val="24"/>
          <w:rtl/>
        </w:rPr>
      </w:pPr>
    </w:p>
    <w:p w14:paraId="6635B42B" w14:textId="77777777" w:rsidR="00632B10" w:rsidRPr="0046405A" w:rsidRDefault="00632B10" w:rsidP="0046405A">
      <w:pPr>
        <w:spacing w:line="360" w:lineRule="auto"/>
        <w:jc w:val="both"/>
        <w:rPr>
          <w:rFonts w:asciiTheme="majorBidi" w:hAnsiTheme="majorBidi" w:cstheme="majorBidi"/>
          <w:b/>
          <w:bCs/>
          <w:sz w:val="24"/>
          <w:szCs w:val="24"/>
        </w:rPr>
        <w:sectPr w:rsidR="00632B10" w:rsidRPr="0046405A" w:rsidSect="00766405">
          <w:footerReference w:type="default" r:id="rId35"/>
          <w:pgSz w:w="11906" w:h="16838"/>
          <w:pgMar w:top="1418" w:right="1134" w:bottom="1418" w:left="1418" w:header="709" w:footer="709" w:gutter="0"/>
          <w:cols w:space="708"/>
          <w:docGrid w:linePitch="360"/>
        </w:sectPr>
      </w:pPr>
    </w:p>
    <w:p w14:paraId="43CBFBA0" w14:textId="77777777" w:rsidR="00E10DD8" w:rsidRDefault="00E10DD8" w:rsidP="0046405A">
      <w:pPr>
        <w:spacing w:line="360" w:lineRule="auto"/>
        <w:jc w:val="both"/>
        <w:rPr>
          <w:rFonts w:asciiTheme="majorBidi" w:hAnsiTheme="majorBidi" w:cstheme="majorBidi"/>
          <w:b/>
          <w:bCs/>
          <w:sz w:val="24"/>
          <w:szCs w:val="24"/>
        </w:rPr>
      </w:pPr>
    </w:p>
    <w:p w14:paraId="1E0059C6" w14:textId="77777777" w:rsidR="00C021E3" w:rsidRDefault="00C021E3" w:rsidP="0046405A">
      <w:pPr>
        <w:spacing w:line="360" w:lineRule="auto"/>
        <w:jc w:val="both"/>
        <w:rPr>
          <w:rFonts w:asciiTheme="majorBidi" w:hAnsiTheme="majorBidi" w:cstheme="majorBidi"/>
          <w:b/>
          <w:bCs/>
          <w:sz w:val="24"/>
          <w:szCs w:val="24"/>
        </w:rPr>
      </w:pPr>
    </w:p>
    <w:p w14:paraId="0E80CE09" w14:textId="77777777" w:rsidR="00C021E3" w:rsidRDefault="00C021E3" w:rsidP="0046405A">
      <w:pPr>
        <w:spacing w:line="360" w:lineRule="auto"/>
        <w:jc w:val="both"/>
        <w:rPr>
          <w:rFonts w:asciiTheme="majorBidi" w:hAnsiTheme="majorBidi" w:cstheme="majorBidi"/>
          <w:b/>
          <w:bCs/>
          <w:sz w:val="24"/>
          <w:szCs w:val="24"/>
        </w:rPr>
      </w:pPr>
    </w:p>
    <w:p w14:paraId="7E6CDF38" w14:textId="77777777" w:rsidR="00C021E3" w:rsidRDefault="00C021E3" w:rsidP="0046405A">
      <w:pPr>
        <w:spacing w:line="360" w:lineRule="auto"/>
        <w:jc w:val="both"/>
        <w:rPr>
          <w:rFonts w:asciiTheme="majorBidi" w:hAnsiTheme="majorBidi" w:cstheme="majorBidi"/>
          <w:b/>
          <w:bCs/>
          <w:sz w:val="24"/>
          <w:szCs w:val="24"/>
        </w:rPr>
      </w:pPr>
    </w:p>
    <w:p w14:paraId="31BC7123" w14:textId="77777777" w:rsidR="00C021E3" w:rsidRDefault="00C021E3" w:rsidP="0046405A">
      <w:pPr>
        <w:spacing w:line="360" w:lineRule="auto"/>
        <w:jc w:val="both"/>
        <w:rPr>
          <w:rFonts w:asciiTheme="majorBidi" w:hAnsiTheme="majorBidi" w:cstheme="majorBidi"/>
          <w:b/>
          <w:bCs/>
          <w:sz w:val="24"/>
          <w:szCs w:val="24"/>
        </w:rPr>
      </w:pPr>
    </w:p>
    <w:p w14:paraId="254D270E" w14:textId="77777777" w:rsidR="00C021E3" w:rsidRDefault="00C021E3" w:rsidP="0046405A">
      <w:pPr>
        <w:spacing w:line="360" w:lineRule="auto"/>
        <w:jc w:val="both"/>
        <w:rPr>
          <w:rFonts w:asciiTheme="majorBidi" w:hAnsiTheme="majorBidi" w:cstheme="majorBidi"/>
          <w:b/>
          <w:bCs/>
          <w:sz w:val="24"/>
          <w:szCs w:val="24"/>
        </w:rPr>
      </w:pPr>
    </w:p>
    <w:p w14:paraId="47F5CA53" w14:textId="77777777" w:rsidR="009A41B0" w:rsidRDefault="009A41B0" w:rsidP="0046405A">
      <w:pPr>
        <w:spacing w:line="360" w:lineRule="auto"/>
        <w:jc w:val="both"/>
        <w:rPr>
          <w:rFonts w:asciiTheme="majorBidi" w:hAnsiTheme="majorBidi" w:cstheme="majorBidi"/>
          <w:b/>
          <w:bCs/>
          <w:sz w:val="24"/>
          <w:szCs w:val="24"/>
        </w:rPr>
      </w:pPr>
    </w:p>
    <w:p w14:paraId="12A41A33" w14:textId="000556BE" w:rsidR="009A41B0" w:rsidRPr="0046405A" w:rsidRDefault="009A41B0" w:rsidP="0046405A">
      <w:pPr>
        <w:spacing w:line="360" w:lineRule="auto"/>
        <w:jc w:val="both"/>
        <w:rPr>
          <w:rFonts w:asciiTheme="majorBidi" w:hAnsiTheme="majorBidi" w:cstheme="majorBidi"/>
          <w:b/>
          <w:bCs/>
          <w:sz w:val="24"/>
          <w:szCs w:val="24"/>
          <w:rtl/>
        </w:rPr>
      </w:pPr>
    </w:p>
    <w:p w14:paraId="45DE7541" w14:textId="67DD7271" w:rsidR="00FD065D" w:rsidRPr="000B12A1" w:rsidRDefault="009A41B0" w:rsidP="00C021E3">
      <w:pPr>
        <w:pStyle w:val="Chapitre"/>
      </w:pPr>
      <w:r>
        <w:rPr>
          <w:noProof/>
          <w:lang w:eastAsia="fr-FR"/>
        </w:rPr>
        <mc:AlternateContent>
          <mc:Choice Requires="wps">
            <w:drawing>
              <wp:anchor distT="0" distB="0" distL="114300" distR="114300" simplePos="0" relativeHeight="251708928" behindDoc="1" locked="0" layoutInCell="1" allowOverlap="1" wp14:anchorId="02B59115" wp14:editId="11D2CBF7">
                <wp:simplePos x="0" y="0"/>
                <wp:positionH relativeFrom="column">
                  <wp:posOffset>-531069</wp:posOffset>
                </wp:positionH>
                <wp:positionV relativeFrom="paragraph">
                  <wp:posOffset>169261</wp:posOffset>
                </wp:positionV>
                <wp:extent cx="6387152" cy="1501254"/>
                <wp:effectExtent l="76200" t="76200" r="71120" b="80010"/>
                <wp:wrapNone/>
                <wp:docPr id="847445911" name="Rectangle 847445911"/>
                <wp:cNvGraphicFramePr/>
                <a:graphic xmlns:a="http://schemas.openxmlformats.org/drawingml/2006/main">
                  <a:graphicData uri="http://schemas.microsoft.com/office/word/2010/wordprocessingShape">
                    <wps:wsp>
                      <wps:cNvSpPr/>
                      <wps:spPr>
                        <a:xfrm>
                          <a:off x="0" y="0"/>
                          <a:ext cx="6387152" cy="1501254"/>
                        </a:xfrm>
                        <a:prstGeom prst="rect">
                          <a:avLst/>
                        </a:prstGeom>
                        <a:solidFill>
                          <a:schemeClr val="accent1">
                            <a:alpha val="24000"/>
                          </a:schemeClr>
                        </a:solidFill>
                        <a:ln w="149225" cmpd="dbl">
                          <a:solidFill>
                            <a:schemeClr val="accent5">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6FF25B4D" id="Rectangle 847445911" o:spid="_x0000_s1026" style="position:absolute;margin-left:-41.8pt;margin-top:13.35pt;width:502.95pt;height:118.2pt;z-index:-251607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" fillcolor="#4f81bd [3204]" strokecolor="#31849b [2408]" strokeweight="11.75pt">
                <v:fill opacity="15677f"/>
                <v:stroke linestyle="thinThin"/>
              </v:rect>
            </w:pict>
          </mc:Fallback>
        </mc:AlternateContent>
      </w:r>
      <w:r w:rsidR="00FD065D" w:rsidRPr="000B12A1">
        <w:t>2</w:t>
      </w:r>
      <w:r w:rsidR="00FD065D" w:rsidRPr="000B12A1">
        <w:rPr>
          <w:vertAlign w:val="superscript"/>
        </w:rPr>
        <w:t xml:space="preserve">éme </w:t>
      </w:r>
      <w:r w:rsidR="00FD065D" w:rsidRPr="000B12A1">
        <w:t xml:space="preserve">partie : </w:t>
      </w:r>
      <w:r w:rsidR="00C021E3">
        <w:t xml:space="preserve">                       </w:t>
      </w:r>
      <w:r w:rsidR="00FD065D" w:rsidRPr="000B12A1">
        <w:t>Etude expérimentale</w:t>
      </w:r>
    </w:p>
    <w:p w14:paraId="02450B0B" w14:textId="77777777" w:rsidR="00FD065D" w:rsidRDefault="00FD065D" w:rsidP="00FD065D">
      <w:pPr>
        <w:jc w:val="center"/>
        <w:rPr>
          <w:rFonts w:asciiTheme="majorBidi" w:hAnsiTheme="majorBidi" w:cstheme="majorBidi"/>
          <w:b/>
          <w:bCs/>
          <w:sz w:val="32"/>
          <w:szCs w:val="32"/>
        </w:rPr>
      </w:pPr>
    </w:p>
    <w:p w14:paraId="2DC562F7" w14:textId="77777777" w:rsidR="00FD065D" w:rsidRDefault="00FD065D" w:rsidP="00FD065D">
      <w:pPr>
        <w:jc w:val="center"/>
        <w:rPr>
          <w:rFonts w:asciiTheme="majorBidi" w:hAnsiTheme="majorBidi" w:cstheme="majorBidi"/>
          <w:b/>
          <w:bCs/>
          <w:sz w:val="32"/>
          <w:szCs w:val="32"/>
        </w:rPr>
      </w:pPr>
    </w:p>
    <w:p w14:paraId="08725988" w14:textId="77777777" w:rsidR="00FD065D" w:rsidRDefault="00FD065D" w:rsidP="00FD065D">
      <w:pPr>
        <w:jc w:val="center"/>
        <w:rPr>
          <w:rFonts w:asciiTheme="majorBidi" w:hAnsiTheme="majorBidi" w:cstheme="majorBidi"/>
          <w:b/>
          <w:bCs/>
          <w:sz w:val="32"/>
          <w:szCs w:val="32"/>
        </w:rPr>
      </w:pPr>
    </w:p>
    <w:p w14:paraId="25E15893" w14:textId="77777777" w:rsidR="00FD065D" w:rsidRDefault="00FD065D" w:rsidP="00FD065D">
      <w:pPr>
        <w:jc w:val="center"/>
        <w:rPr>
          <w:rFonts w:asciiTheme="majorBidi" w:hAnsiTheme="majorBidi" w:cstheme="majorBidi"/>
          <w:b/>
          <w:bCs/>
          <w:sz w:val="32"/>
          <w:szCs w:val="32"/>
        </w:rPr>
      </w:pPr>
    </w:p>
    <w:p w14:paraId="510FD2A6" w14:textId="77777777" w:rsidR="00FD065D" w:rsidRDefault="00FD065D" w:rsidP="00FD065D">
      <w:pPr>
        <w:jc w:val="center"/>
        <w:rPr>
          <w:rFonts w:asciiTheme="majorBidi" w:hAnsiTheme="majorBidi" w:cstheme="majorBidi"/>
          <w:b/>
          <w:bCs/>
          <w:sz w:val="32"/>
          <w:szCs w:val="32"/>
        </w:rPr>
      </w:pPr>
    </w:p>
    <w:p w14:paraId="6710FC93" w14:textId="77777777" w:rsidR="00FD065D" w:rsidRDefault="00FD065D" w:rsidP="00FD065D">
      <w:pPr>
        <w:jc w:val="center"/>
        <w:rPr>
          <w:rFonts w:asciiTheme="majorBidi" w:hAnsiTheme="majorBidi" w:cstheme="majorBidi"/>
          <w:b/>
          <w:bCs/>
          <w:sz w:val="32"/>
          <w:szCs w:val="32"/>
        </w:rPr>
      </w:pPr>
    </w:p>
    <w:p w14:paraId="11B67E2E" w14:textId="77777777" w:rsidR="00FD065D" w:rsidRDefault="00FD065D" w:rsidP="00FD065D">
      <w:pPr>
        <w:jc w:val="center"/>
        <w:rPr>
          <w:rFonts w:asciiTheme="majorBidi" w:hAnsiTheme="majorBidi" w:cstheme="majorBidi"/>
          <w:b/>
          <w:bCs/>
          <w:sz w:val="32"/>
          <w:szCs w:val="32"/>
        </w:rPr>
      </w:pPr>
    </w:p>
    <w:p w14:paraId="211357F8" w14:textId="77777777" w:rsidR="00FD065D" w:rsidRDefault="00FD065D" w:rsidP="00FD065D">
      <w:pPr>
        <w:jc w:val="center"/>
        <w:rPr>
          <w:rFonts w:asciiTheme="majorBidi" w:hAnsiTheme="majorBidi" w:cstheme="majorBidi"/>
          <w:b/>
          <w:bCs/>
          <w:sz w:val="32"/>
          <w:szCs w:val="32"/>
        </w:rPr>
      </w:pPr>
    </w:p>
    <w:p w14:paraId="7E2293D7" w14:textId="77777777" w:rsidR="00FD065D" w:rsidRDefault="00FD065D" w:rsidP="00FD065D">
      <w:pPr>
        <w:jc w:val="center"/>
        <w:rPr>
          <w:rFonts w:asciiTheme="majorBidi" w:hAnsiTheme="majorBidi" w:cstheme="majorBidi"/>
          <w:b/>
          <w:bCs/>
          <w:sz w:val="32"/>
          <w:szCs w:val="32"/>
        </w:rPr>
      </w:pPr>
    </w:p>
    <w:p w14:paraId="0F8E9BA4" w14:textId="77777777" w:rsidR="00FD065D" w:rsidRDefault="00FD065D" w:rsidP="00FD065D">
      <w:pPr>
        <w:jc w:val="center"/>
        <w:rPr>
          <w:rFonts w:asciiTheme="majorBidi" w:hAnsiTheme="majorBidi" w:cstheme="majorBidi"/>
          <w:b/>
          <w:bCs/>
          <w:sz w:val="32"/>
          <w:szCs w:val="32"/>
        </w:rPr>
      </w:pPr>
    </w:p>
    <w:p w14:paraId="6CF591B5" w14:textId="77777777" w:rsidR="00FD065D" w:rsidRDefault="00FD065D" w:rsidP="00FD065D">
      <w:pPr>
        <w:jc w:val="center"/>
        <w:rPr>
          <w:rFonts w:asciiTheme="majorBidi" w:hAnsiTheme="majorBidi" w:cstheme="majorBidi"/>
          <w:b/>
          <w:bCs/>
          <w:sz w:val="32"/>
          <w:szCs w:val="32"/>
        </w:rPr>
      </w:pPr>
    </w:p>
    <w:p w14:paraId="7C93252D" w14:textId="2BA8BAAE" w:rsidR="00C021E3" w:rsidRDefault="00C021E3" w:rsidP="00C021E3">
      <w:pPr>
        <w:jc w:val="center"/>
        <w:rPr>
          <w:rFonts w:asciiTheme="majorBidi" w:hAnsiTheme="majorBidi" w:cstheme="majorBidi"/>
          <w:b/>
          <w:bCs/>
          <w:sz w:val="72"/>
          <w:szCs w:val="72"/>
        </w:rPr>
      </w:pPr>
    </w:p>
    <w:p w14:paraId="5EE77276" w14:textId="1688943F" w:rsidR="009A41B0" w:rsidRDefault="009A41B0" w:rsidP="00C021E3">
      <w:pPr>
        <w:jc w:val="center"/>
        <w:rPr>
          <w:rFonts w:asciiTheme="majorBidi" w:hAnsiTheme="majorBidi" w:cstheme="majorBidi"/>
          <w:b/>
          <w:bCs/>
          <w:sz w:val="72"/>
          <w:szCs w:val="72"/>
        </w:rPr>
      </w:pPr>
    </w:p>
    <w:p w14:paraId="58F0A399" w14:textId="585841B1" w:rsidR="00C021E3" w:rsidRDefault="009A41B0" w:rsidP="00C021E3">
      <w:pPr>
        <w:jc w:val="center"/>
        <w:rPr>
          <w:rFonts w:asciiTheme="majorBidi" w:hAnsiTheme="majorBidi" w:cstheme="majorBidi"/>
          <w:b/>
          <w:bCs/>
          <w:sz w:val="72"/>
          <w:szCs w:val="72"/>
        </w:rPr>
      </w:pPr>
      <w:r>
        <w:rPr>
          <w:noProof/>
          <w:lang w:eastAsia="fr-FR"/>
        </w:rPr>
        <mc:AlternateContent>
          <mc:Choice Requires="wps">
            <w:drawing>
              <wp:anchor distT="0" distB="0" distL="114300" distR="114300" simplePos="0" relativeHeight="251709952" behindDoc="1" locked="0" layoutInCell="1" allowOverlap="1" wp14:anchorId="70124740" wp14:editId="0081721D">
                <wp:simplePos x="0" y="0"/>
                <wp:positionH relativeFrom="column">
                  <wp:posOffset>-504496</wp:posOffset>
                </wp:positionH>
                <wp:positionV relativeFrom="paragraph">
                  <wp:posOffset>699879</wp:posOffset>
                </wp:positionV>
                <wp:extent cx="6387152" cy="1501254"/>
                <wp:effectExtent l="76200" t="76200" r="71120" b="80010"/>
                <wp:wrapNone/>
                <wp:docPr id="847445912" name="Rectangle 847445912"/>
                <wp:cNvGraphicFramePr/>
                <a:graphic xmlns:a="http://schemas.openxmlformats.org/drawingml/2006/main">
                  <a:graphicData uri="http://schemas.microsoft.com/office/word/2010/wordprocessingShape">
                    <wps:wsp>
                      <wps:cNvSpPr/>
                      <wps:spPr>
                        <a:xfrm>
                          <a:off x="0" y="0"/>
                          <a:ext cx="6387152" cy="1501254"/>
                        </a:xfrm>
                        <a:prstGeom prst="rect">
                          <a:avLst/>
                        </a:prstGeom>
                        <a:solidFill>
                          <a:schemeClr val="accent1">
                            <a:alpha val="24000"/>
                          </a:schemeClr>
                        </a:solidFill>
                        <a:ln w="149225" cmpd="dbl">
                          <a:solidFill>
                            <a:schemeClr val="accent5">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69E75340" id="Rectangle 847445912" o:spid="_x0000_s1026" style="position:absolute;margin-left:-39.7pt;margin-top:55.1pt;width:502.95pt;height:118.2pt;z-index:-251606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" fillcolor="#4f81bd [3204]" strokecolor="#31849b [2408]" strokeweight="11.75pt">
                <v:fill opacity="15677f"/>
                <v:stroke linestyle="thinThin"/>
              </v:rect>
            </w:pict>
          </mc:Fallback>
        </mc:AlternateContent>
      </w:r>
    </w:p>
    <w:p w14:paraId="0320D736" w14:textId="00D07655" w:rsidR="00C021E3" w:rsidRPr="00C021E3" w:rsidRDefault="007B38AF" w:rsidP="00386C8B">
      <w:pPr>
        <w:pStyle w:val="Chapitre"/>
      </w:pPr>
      <w:r>
        <w:t>Chapitre I</w:t>
      </w:r>
      <w:r w:rsidR="00C021E3" w:rsidRPr="00C021E3">
        <w:t xml:space="preserve"> : </w:t>
      </w:r>
      <w:r w:rsidR="00C021E3">
        <w:t xml:space="preserve">                           </w:t>
      </w:r>
      <w:r w:rsidR="009D151A">
        <w:t>Matériel</w:t>
      </w:r>
      <w:r w:rsidR="00386C8B">
        <w:t xml:space="preserve"> et méthodes</w:t>
      </w:r>
    </w:p>
    <w:p w14:paraId="09DC8E67" w14:textId="61BBCD14" w:rsidR="00FD065D" w:rsidRDefault="00FD065D" w:rsidP="00FD065D">
      <w:pPr>
        <w:jc w:val="center"/>
        <w:rPr>
          <w:rFonts w:asciiTheme="majorBidi" w:hAnsiTheme="majorBidi" w:cstheme="majorBidi"/>
          <w:b/>
          <w:bCs/>
          <w:sz w:val="32"/>
          <w:szCs w:val="32"/>
        </w:rPr>
      </w:pPr>
    </w:p>
    <w:p w14:paraId="6D4FBCA3" w14:textId="77777777" w:rsidR="00FD065D" w:rsidRDefault="00FD065D" w:rsidP="00FD065D">
      <w:pPr>
        <w:jc w:val="center"/>
        <w:rPr>
          <w:rFonts w:asciiTheme="majorBidi" w:hAnsiTheme="majorBidi" w:cstheme="majorBidi"/>
          <w:b/>
          <w:bCs/>
          <w:sz w:val="32"/>
          <w:szCs w:val="32"/>
        </w:rPr>
      </w:pPr>
    </w:p>
    <w:p w14:paraId="2704B466" w14:textId="77777777" w:rsidR="00FD065D" w:rsidRDefault="00FD065D" w:rsidP="00FD065D">
      <w:pPr>
        <w:jc w:val="center"/>
        <w:rPr>
          <w:rFonts w:asciiTheme="majorBidi" w:hAnsiTheme="majorBidi" w:cstheme="majorBidi"/>
          <w:b/>
          <w:bCs/>
          <w:sz w:val="32"/>
          <w:szCs w:val="32"/>
        </w:rPr>
      </w:pPr>
    </w:p>
    <w:p w14:paraId="7A897834" w14:textId="77777777" w:rsidR="00FD065D" w:rsidRDefault="00FD065D" w:rsidP="00FD065D">
      <w:pPr>
        <w:jc w:val="center"/>
        <w:rPr>
          <w:rFonts w:asciiTheme="majorBidi" w:hAnsiTheme="majorBidi" w:cstheme="majorBidi"/>
          <w:b/>
          <w:bCs/>
          <w:sz w:val="32"/>
          <w:szCs w:val="32"/>
        </w:rPr>
      </w:pPr>
    </w:p>
    <w:p w14:paraId="57A95928" w14:textId="77777777" w:rsidR="00386C8B" w:rsidRDefault="00386C8B" w:rsidP="00FD065D">
      <w:pPr>
        <w:jc w:val="center"/>
        <w:rPr>
          <w:rFonts w:asciiTheme="majorBidi" w:hAnsiTheme="majorBidi" w:cstheme="majorBidi"/>
          <w:b/>
          <w:bCs/>
          <w:sz w:val="32"/>
          <w:szCs w:val="32"/>
        </w:rPr>
        <w:sectPr w:rsidR="00386C8B" w:rsidSect="00766405">
          <w:headerReference w:type="default" r:id="rId36"/>
          <w:footerReference w:type="default" r:id="rId37"/>
          <w:pgSz w:w="11906" w:h="16838"/>
          <w:pgMar w:top="1417" w:right="1134" w:bottom="1417" w:left="1418" w:header="708" w:footer="708" w:gutter="0"/>
          <w:cols w:space="708"/>
          <w:docGrid w:linePitch="360"/>
        </w:sectPr>
      </w:pPr>
    </w:p>
    <w:p w14:paraId="23E3B043" w14:textId="7076ED56" w:rsidR="00FD065D" w:rsidRDefault="000A506B" w:rsidP="000A506B">
      <w:pPr>
        <w:tabs>
          <w:tab w:val="left" w:pos="767"/>
        </w:tabs>
        <w:rPr>
          <w:rFonts w:asciiTheme="majorBidi" w:hAnsiTheme="majorBidi" w:cstheme="majorBidi"/>
          <w:b/>
          <w:bCs/>
          <w:sz w:val="32"/>
          <w:szCs w:val="32"/>
        </w:rPr>
      </w:pPr>
      <w:r>
        <w:rPr>
          <w:rFonts w:asciiTheme="majorBidi" w:hAnsiTheme="majorBidi" w:cstheme="majorBidi"/>
          <w:b/>
          <w:bCs/>
          <w:sz w:val="32"/>
          <w:szCs w:val="32"/>
        </w:rPr>
        <w:lastRenderedPageBreak/>
        <w:tab/>
      </w:r>
    </w:p>
    <w:p w14:paraId="6A73EE1C" w14:textId="77777777" w:rsidR="00FD065D" w:rsidRPr="000A506B" w:rsidRDefault="00FD065D" w:rsidP="00386C8B">
      <w:pPr>
        <w:spacing w:after="0" w:line="360" w:lineRule="auto"/>
        <w:rPr>
          <w:rFonts w:asciiTheme="majorBidi" w:hAnsiTheme="majorBidi" w:cstheme="majorBidi"/>
          <w:b/>
          <w:bCs/>
          <w:sz w:val="32"/>
          <w:szCs w:val="32"/>
        </w:rPr>
      </w:pPr>
      <w:r w:rsidRPr="000A506B">
        <w:rPr>
          <w:rFonts w:asciiTheme="majorBidi" w:hAnsiTheme="majorBidi" w:cstheme="majorBidi"/>
          <w:b/>
          <w:bCs/>
          <w:sz w:val="32"/>
          <w:szCs w:val="32"/>
        </w:rPr>
        <w:t>Objectif de l’étude</w:t>
      </w:r>
    </w:p>
    <w:p w14:paraId="7C82A6B9" w14:textId="77777777" w:rsidR="00FD065D" w:rsidRPr="00386C8B" w:rsidRDefault="00FD065D" w:rsidP="00386C8B">
      <w:p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 xml:space="preserve">              L’objectif de cette étude est d’évaluer l’effet de l’incorporation d’huiles essentielles et de feuilles broyées de sauge (</w:t>
      </w:r>
      <w:r w:rsidRPr="00386C8B">
        <w:rPr>
          <w:rFonts w:asciiTheme="majorBidi" w:hAnsiTheme="majorBidi" w:cstheme="majorBidi"/>
          <w:i/>
          <w:iCs/>
          <w:sz w:val="24"/>
          <w:szCs w:val="24"/>
        </w:rPr>
        <w:t>Salvia officinalis</w:t>
      </w:r>
      <w:r w:rsidRPr="00386C8B">
        <w:rPr>
          <w:rFonts w:asciiTheme="majorBidi" w:hAnsiTheme="majorBidi" w:cstheme="majorBidi"/>
          <w:sz w:val="24"/>
          <w:szCs w:val="24"/>
        </w:rPr>
        <w:t>) à différentes doses dans l’alimentation des poulets de chair de souche COBB 500, sur leurs performances zootechniques durant les phases de croissance et de finition.</w:t>
      </w:r>
    </w:p>
    <w:p w14:paraId="3B42FF65" w14:textId="77777777" w:rsidR="00FD065D" w:rsidRPr="000A506B" w:rsidRDefault="00FD065D" w:rsidP="000A506B">
      <w:pPr>
        <w:pStyle w:val="Paragraphedeliste"/>
        <w:numPr>
          <w:ilvl w:val="2"/>
          <w:numId w:val="8"/>
        </w:numPr>
        <w:spacing w:after="0" w:line="360" w:lineRule="auto"/>
        <w:ind w:left="567" w:firstLine="142"/>
        <w:rPr>
          <w:rFonts w:asciiTheme="majorBidi" w:hAnsiTheme="majorBidi" w:cstheme="majorBidi"/>
          <w:sz w:val="32"/>
          <w:szCs w:val="32"/>
        </w:rPr>
      </w:pPr>
      <w:r w:rsidRPr="000A506B">
        <w:rPr>
          <w:rFonts w:asciiTheme="majorBidi" w:hAnsiTheme="majorBidi" w:cstheme="majorBidi"/>
          <w:b/>
          <w:bCs/>
          <w:sz w:val="32"/>
          <w:szCs w:val="32"/>
        </w:rPr>
        <w:t>Démarches méthodologiques</w:t>
      </w:r>
      <w:r w:rsidRPr="000A506B">
        <w:rPr>
          <w:rFonts w:asciiTheme="majorBidi" w:hAnsiTheme="majorBidi" w:cstheme="majorBidi"/>
          <w:sz w:val="32"/>
          <w:szCs w:val="32"/>
        </w:rPr>
        <w:t>.</w:t>
      </w:r>
    </w:p>
    <w:p w14:paraId="56D6A103" w14:textId="4A0DA406" w:rsidR="00FD065D" w:rsidRPr="0072782F" w:rsidRDefault="00FD065D" w:rsidP="006F009D">
      <w:pPr>
        <w:pStyle w:val="Paragraphedeliste"/>
        <w:numPr>
          <w:ilvl w:val="1"/>
          <w:numId w:val="41"/>
        </w:numPr>
        <w:spacing w:after="0" w:line="360" w:lineRule="auto"/>
        <w:ind w:firstLine="774"/>
        <w:rPr>
          <w:rFonts w:asciiTheme="majorBidi" w:hAnsiTheme="majorBidi" w:cstheme="majorBidi"/>
          <w:b/>
          <w:bCs/>
          <w:sz w:val="28"/>
          <w:szCs w:val="28"/>
        </w:rPr>
      </w:pPr>
      <w:r w:rsidRPr="000A506B">
        <w:rPr>
          <w:rFonts w:asciiTheme="majorBidi" w:hAnsiTheme="majorBidi" w:cstheme="majorBidi"/>
          <w:b/>
          <w:bCs/>
          <w:sz w:val="28"/>
          <w:szCs w:val="28"/>
        </w:rPr>
        <w:t>Choix de l’exploitation.</w:t>
      </w:r>
    </w:p>
    <w:p w14:paraId="5CEC4156" w14:textId="77777777" w:rsidR="0072782F" w:rsidRDefault="00FD065D" w:rsidP="0072782F">
      <w:pPr>
        <w:pStyle w:val="Paragraphedeliste"/>
        <w:spacing w:after="120" w:line="360" w:lineRule="auto"/>
        <w:ind w:left="0" w:firstLine="567"/>
        <w:jc w:val="both"/>
        <w:rPr>
          <w:rFonts w:asciiTheme="majorBidi" w:hAnsiTheme="majorBidi" w:cstheme="majorBidi"/>
          <w:sz w:val="24"/>
          <w:szCs w:val="24"/>
        </w:rPr>
      </w:pPr>
      <w:r w:rsidRPr="00386C8B">
        <w:rPr>
          <w:rFonts w:asciiTheme="majorBidi" w:hAnsiTheme="majorBidi" w:cstheme="majorBidi"/>
          <w:sz w:val="24"/>
          <w:szCs w:val="24"/>
        </w:rPr>
        <w:t>L’étude a été réalisée au sein du centre de production CARAAVIC, situé à Bir Ouled Khelifa (Aïn Defla). Cette unité, filiale du Groupe Avicole du Centre (GAC) et relevant de l’Office National de l’Alimentation du Bétail (ONAB), a offert un cadre propice à la conduite de nos travaux. Sa proximité et son accessibilité ont permis des visites régulières, tandis que la collaboration entière des responsables de l’unité a largement facilité l’accès aux infrastructures ainsi qu’aux informations nécessaires à la réalisation de cette recherche.</w:t>
      </w:r>
    </w:p>
    <w:p w14:paraId="7F44D7F9" w14:textId="6E9371E8" w:rsidR="00FD065D" w:rsidRPr="0072782F" w:rsidRDefault="00FD065D" w:rsidP="006F009D">
      <w:pPr>
        <w:pStyle w:val="Paragraphedeliste"/>
        <w:numPr>
          <w:ilvl w:val="0"/>
          <w:numId w:val="41"/>
        </w:numPr>
        <w:spacing w:after="120" w:line="360" w:lineRule="auto"/>
        <w:ind w:firstLine="774"/>
        <w:jc w:val="both"/>
        <w:rPr>
          <w:rFonts w:asciiTheme="majorBidi" w:hAnsiTheme="majorBidi" w:cstheme="majorBidi"/>
          <w:b/>
          <w:bCs/>
          <w:sz w:val="28"/>
          <w:szCs w:val="28"/>
        </w:rPr>
      </w:pPr>
      <w:r w:rsidRPr="0072782F">
        <w:rPr>
          <w:rFonts w:asciiTheme="majorBidi" w:hAnsiTheme="majorBidi" w:cstheme="majorBidi"/>
          <w:b/>
          <w:bCs/>
          <w:sz w:val="28"/>
          <w:szCs w:val="28"/>
        </w:rPr>
        <w:t>Déroulement de l’étude.</w:t>
      </w:r>
    </w:p>
    <w:p w14:paraId="2AA4A250" w14:textId="77777777" w:rsidR="0072782F" w:rsidRDefault="00FD065D" w:rsidP="0072782F">
      <w:pPr>
        <w:pStyle w:val="Paragraphedeliste"/>
        <w:spacing w:after="0" w:line="360" w:lineRule="auto"/>
        <w:ind w:left="0" w:firstLine="360"/>
        <w:jc w:val="both"/>
        <w:rPr>
          <w:rFonts w:asciiTheme="majorBidi" w:hAnsiTheme="majorBidi" w:cstheme="majorBidi"/>
          <w:sz w:val="24"/>
          <w:szCs w:val="24"/>
        </w:rPr>
      </w:pPr>
      <w:r w:rsidRPr="00386C8B">
        <w:rPr>
          <w:rFonts w:asciiTheme="majorBidi" w:hAnsiTheme="majorBidi" w:cstheme="majorBidi"/>
          <w:sz w:val="24"/>
          <w:szCs w:val="24"/>
        </w:rPr>
        <w:t>Notre travail a été mené dans une exploitation avicole spécialisée dans l’élevage de poulets de chair, durant la période comprise entre le 3 avril 2025 et le 26 mai 2025.</w:t>
      </w:r>
    </w:p>
    <w:p w14:paraId="23280254" w14:textId="170B53D6" w:rsidR="00FD065D" w:rsidRPr="0072782F" w:rsidRDefault="00FD065D" w:rsidP="006F009D">
      <w:pPr>
        <w:pStyle w:val="Paragraphedeliste"/>
        <w:numPr>
          <w:ilvl w:val="0"/>
          <w:numId w:val="47"/>
        </w:numPr>
        <w:spacing w:after="0" w:line="360" w:lineRule="auto"/>
        <w:ind w:firstLine="414"/>
        <w:jc w:val="both"/>
        <w:rPr>
          <w:rFonts w:asciiTheme="majorBidi" w:hAnsiTheme="majorBidi" w:cstheme="majorBidi"/>
          <w:b/>
          <w:bCs/>
          <w:sz w:val="28"/>
          <w:szCs w:val="28"/>
        </w:rPr>
      </w:pPr>
      <w:r w:rsidRPr="0072782F">
        <w:rPr>
          <w:rFonts w:asciiTheme="majorBidi" w:hAnsiTheme="majorBidi" w:cstheme="majorBidi"/>
          <w:b/>
          <w:bCs/>
          <w:sz w:val="28"/>
          <w:szCs w:val="28"/>
        </w:rPr>
        <w:t>Protocole expérimentale.</w:t>
      </w:r>
    </w:p>
    <w:p w14:paraId="50EE1287" w14:textId="77777777" w:rsidR="00FD065D" w:rsidRPr="00386C8B" w:rsidRDefault="00FD065D" w:rsidP="00386C8B">
      <w:p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L’objectif de cette expérience était d’évaluer l’effet de l’incorporation d’huile essentielle et de feuilles broyées de sauge (</w:t>
      </w:r>
      <w:r w:rsidRPr="00386C8B">
        <w:rPr>
          <w:rFonts w:asciiTheme="majorBidi" w:hAnsiTheme="majorBidi" w:cstheme="majorBidi"/>
          <w:i/>
          <w:iCs/>
          <w:sz w:val="24"/>
          <w:szCs w:val="24"/>
        </w:rPr>
        <w:t>Salvia officinalis</w:t>
      </w:r>
      <w:r w:rsidRPr="00386C8B">
        <w:rPr>
          <w:rFonts w:asciiTheme="majorBidi" w:hAnsiTheme="majorBidi" w:cstheme="majorBidi"/>
          <w:sz w:val="24"/>
          <w:szCs w:val="24"/>
        </w:rPr>
        <w:t>) dans l’alimentation sur les performances zootechniques des poulets de chair pendant les phases de croissance et de finition.</w:t>
      </w:r>
    </w:p>
    <w:p w14:paraId="58499FDB" w14:textId="77777777" w:rsidR="00FD065D" w:rsidRPr="00386C8B" w:rsidRDefault="00FD065D" w:rsidP="00386C8B">
      <w:p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L’essai a été réalisé dans un bâtiment d’une superficie totale de 1200 m² (84 m de longueur, 15 m de largeur et 5 m de hauteur). Une zone expérimentale de 17,5 m² (7 m × 2,5 m) a été délimitée et répartie équitablement entre sept groupes expérimentaux, chacun occupant 2,5 m².</w:t>
      </w:r>
    </w:p>
    <w:p w14:paraId="1B867418" w14:textId="77777777" w:rsidR="00FD065D" w:rsidRPr="00386C8B" w:rsidRDefault="00FD065D" w:rsidP="00386C8B">
      <w:pPr>
        <w:spacing w:after="0" w:line="360" w:lineRule="auto"/>
        <w:jc w:val="both"/>
        <w:rPr>
          <w:rFonts w:asciiTheme="majorBidi" w:hAnsiTheme="majorBidi" w:cstheme="majorBidi"/>
          <w:sz w:val="24"/>
          <w:szCs w:val="24"/>
        </w:rPr>
      </w:pPr>
    </w:p>
    <w:p w14:paraId="102086E7" w14:textId="77777777" w:rsidR="00FD065D" w:rsidRDefault="00FD065D" w:rsidP="00386C8B">
      <w:pPr>
        <w:spacing w:after="0" w:line="360" w:lineRule="auto"/>
        <w:jc w:val="both"/>
        <w:rPr>
          <w:rFonts w:asciiTheme="majorBidi" w:hAnsiTheme="majorBidi" w:cstheme="majorBidi"/>
          <w:sz w:val="24"/>
          <w:szCs w:val="24"/>
        </w:rPr>
      </w:pPr>
    </w:p>
    <w:p w14:paraId="3A80CE27" w14:textId="77777777" w:rsidR="005B2F8C" w:rsidRDefault="005B2F8C" w:rsidP="00386C8B">
      <w:pPr>
        <w:spacing w:after="0" w:line="360" w:lineRule="auto"/>
        <w:jc w:val="both"/>
        <w:rPr>
          <w:rFonts w:asciiTheme="majorBidi" w:hAnsiTheme="majorBidi" w:cstheme="majorBidi"/>
          <w:sz w:val="24"/>
          <w:szCs w:val="24"/>
        </w:rPr>
      </w:pPr>
    </w:p>
    <w:p w14:paraId="7A7190EC" w14:textId="77777777" w:rsidR="005B2F8C" w:rsidRDefault="005B2F8C" w:rsidP="00386C8B">
      <w:pPr>
        <w:spacing w:after="0" w:line="360" w:lineRule="auto"/>
        <w:jc w:val="both"/>
        <w:rPr>
          <w:rFonts w:asciiTheme="majorBidi" w:hAnsiTheme="majorBidi" w:cstheme="majorBidi"/>
          <w:sz w:val="24"/>
          <w:szCs w:val="24"/>
        </w:rPr>
      </w:pPr>
    </w:p>
    <w:p w14:paraId="71D19702" w14:textId="77777777" w:rsidR="005B2F8C" w:rsidRDefault="005B2F8C" w:rsidP="00386C8B">
      <w:pPr>
        <w:spacing w:after="0" w:line="360" w:lineRule="auto"/>
        <w:jc w:val="both"/>
        <w:rPr>
          <w:rFonts w:asciiTheme="majorBidi" w:hAnsiTheme="majorBidi" w:cstheme="majorBidi"/>
          <w:sz w:val="24"/>
          <w:szCs w:val="24"/>
        </w:rPr>
      </w:pPr>
    </w:p>
    <w:p w14:paraId="109B0983" w14:textId="56ACF357" w:rsidR="005B2F8C" w:rsidRDefault="007B38AF" w:rsidP="007B38AF">
      <w:pPr>
        <w:tabs>
          <w:tab w:val="left" w:pos="3675"/>
        </w:tabs>
        <w:spacing w:after="0" w:line="360" w:lineRule="auto"/>
        <w:jc w:val="both"/>
        <w:rPr>
          <w:rFonts w:asciiTheme="majorBidi" w:hAnsiTheme="majorBidi" w:cstheme="majorBidi"/>
          <w:sz w:val="24"/>
          <w:szCs w:val="24"/>
        </w:rPr>
      </w:pPr>
      <w:r>
        <w:rPr>
          <w:rFonts w:asciiTheme="majorBidi" w:hAnsiTheme="majorBidi" w:cstheme="majorBidi"/>
          <w:sz w:val="24"/>
          <w:szCs w:val="24"/>
        </w:rPr>
        <w:tab/>
      </w:r>
    </w:p>
    <w:p w14:paraId="26C89BB7" w14:textId="77777777" w:rsidR="005B2F8C" w:rsidRDefault="005B2F8C" w:rsidP="00386C8B">
      <w:pPr>
        <w:spacing w:after="0" w:line="360" w:lineRule="auto"/>
        <w:jc w:val="both"/>
        <w:rPr>
          <w:rFonts w:asciiTheme="majorBidi" w:hAnsiTheme="majorBidi" w:cstheme="majorBidi"/>
          <w:sz w:val="24"/>
          <w:szCs w:val="24"/>
        </w:rPr>
      </w:pPr>
    </w:p>
    <w:p w14:paraId="790A8D00" w14:textId="77777777" w:rsidR="005B2F8C" w:rsidRDefault="005B2F8C" w:rsidP="00386C8B">
      <w:pPr>
        <w:spacing w:after="0" w:line="360" w:lineRule="auto"/>
        <w:jc w:val="both"/>
        <w:rPr>
          <w:rFonts w:asciiTheme="majorBidi" w:hAnsiTheme="majorBidi" w:cstheme="majorBidi"/>
          <w:sz w:val="24"/>
          <w:szCs w:val="24"/>
        </w:rPr>
      </w:pPr>
    </w:p>
    <w:p w14:paraId="24D02AD1" w14:textId="307C3B06" w:rsidR="005B2F8C" w:rsidRPr="00386C8B" w:rsidRDefault="00657DB6" w:rsidP="00386C8B">
      <w:pPr>
        <w:spacing w:after="0" w:line="360" w:lineRule="auto"/>
        <w:jc w:val="both"/>
        <w:rPr>
          <w:rFonts w:asciiTheme="majorBidi" w:hAnsiTheme="majorBidi" w:cstheme="majorBidi"/>
          <w:sz w:val="24"/>
          <w:szCs w:val="24"/>
        </w:rPr>
      </w:pPr>
      <w:r>
        <w:rPr>
          <w:rFonts w:asciiTheme="majorBidi" w:hAnsiTheme="majorBidi" w:cstheme="majorBidi"/>
          <w:noProof/>
          <w:sz w:val="24"/>
          <w:szCs w:val="24"/>
          <w:lang w:eastAsia="fr-FR"/>
        </w:rPr>
        <w:lastRenderedPageBreak/>
        <mc:AlternateContent>
          <mc:Choice Requires="wps">
            <w:drawing>
              <wp:anchor distT="0" distB="0" distL="114300" distR="114300" simplePos="0" relativeHeight="251641344" behindDoc="0" locked="0" layoutInCell="1" allowOverlap="1" wp14:anchorId="28F11026" wp14:editId="1C55F3FA">
                <wp:simplePos x="0" y="0"/>
                <wp:positionH relativeFrom="column">
                  <wp:posOffset>1693545</wp:posOffset>
                </wp:positionH>
                <wp:positionV relativeFrom="paragraph">
                  <wp:posOffset>1077772</wp:posOffset>
                </wp:positionV>
                <wp:extent cx="1796903" cy="893134"/>
                <wp:effectExtent l="19050" t="19050" r="13335" b="21590"/>
                <wp:wrapNone/>
                <wp:docPr id="42" name="Rectangle 42"/>
                <wp:cNvGraphicFramePr/>
                <a:graphic xmlns:a="http://schemas.openxmlformats.org/drawingml/2006/main">
                  <a:graphicData uri="http://schemas.microsoft.com/office/word/2010/wordprocessingShape">
                    <wps:wsp>
                      <wps:cNvSpPr/>
                      <wps:spPr>
                        <a:xfrm>
                          <a:off x="0" y="0"/>
                          <a:ext cx="1796903" cy="893134"/>
                        </a:xfrm>
                        <a:prstGeom prst="rect">
                          <a:avLst/>
                        </a:prstGeom>
                        <a:noFill/>
                        <a:ln w="38100"/>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6C2DDA3" id="Rectangle 42" o:spid="_x0000_s1026" style="position:absolute;margin-left:133.35pt;margin-top:84.85pt;width:141.5pt;height:70.3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" filled="f" strokecolor="#f79646 [3209]" strokeweight="3pt"/>
            </w:pict>
          </mc:Fallback>
        </mc:AlternateContent>
      </w:r>
      <w:r w:rsidR="0097390C" w:rsidRPr="00386C8B">
        <w:rPr>
          <w:rFonts w:asciiTheme="majorBidi" w:hAnsiTheme="majorBidi" w:cstheme="majorBidi"/>
          <w:noProof/>
          <w:sz w:val="24"/>
          <w:szCs w:val="24"/>
          <w:lang w:eastAsia="fr-FR"/>
        </w:rPr>
        <w:drawing>
          <wp:anchor distT="0" distB="0" distL="114300" distR="114300" simplePos="0" relativeHeight="251630080" behindDoc="1" locked="0" layoutInCell="1" allowOverlap="1" wp14:anchorId="3A019B8E" wp14:editId="287D7844">
            <wp:simplePos x="0" y="0"/>
            <wp:positionH relativeFrom="column">
              <wp:posOffset>697230</wp:posOffset>
            </wp:positionH>
            <wp:positionV relativeFrom="paragraph">
              <wp:posOffset>346330</wp:posOffset>
            </wp:positionV>
            <wp:extent cx="4344035" cy="2519680"/>
            <wp:effectExtent l="0" t="0" r="0" b="0"/>
            <wp:wrapTopAndBottom/>
            <wp:docPr id="1" name="Image 1" descr="C:\Users\user\Desktop\PHOTOS MEMORE\1acd69c7-c7e8-4149-b4f5-67ab1f5149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PHOTOS MEMORE\1acd69c7-c7e8-4149-b4f5-67ab1f514997.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344035" cy="25196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B2F8C" w:rsidRPr="002121D0">
        <w:rPr>
          <w:noProof/>
          <w:sz w:val="24"/>
          <w:szCs w:val="24"/>
          <w:lang w:eastAsia="fr-FR"/>
        </w:rPr>
        <mc:AlternateContent>
          <mc:Choice Requires="wps">
            <w:drawing>
              <wp:anchor distT="0" distB="0" distL="114300" distR="114300" simplePos="0" relativeHeight="251654656" behindDoc="0" locked="0" layoutInCell="1" allowOverlap="1" wp14:anchorId="059D3391" wp14:editId="707B9640">
                <wp:simplePos x="0" y="0"/>
                <wp:positionH relativeFrom="page">
                  <wp:posOffset>1185438</wp:posOffset>
                </wp:positionH>
                <wp:positionV relativeFrom="paragraph">
                  <wp:posOffset>0</wp:posOffset>
                </wp:positionV>
                <wp:extent cx="5172075" cy="304800"/>
                <wp:effectExtent l="0" t="0" r="0" b="0"/>
                <wp:wrapNone/>
                <wp:docPr id="36" name="Zone de texte 36"/>
                <wp:cNvGraphicFramePr/>
                <a:graphic xmlns:a="http://schemas.openxmlformats.org/drawingml/2006/main">
                  <a:graphicData uri="http://schemas.microsoft.com/office/word/2010/wordprocessingShape">
                    <wps:wsp>
                      <wps:cNvSpPr txBox="1"/>
                      <wps:spPr>
                        <a:xfrm>
                          <a:off x="0" y="0"/>
                          <a:ext cx="5172075" cy="304800"/>
                        </a:xfrm>
                        <a:prstGeom prst="rect">
                          <a:avLst/>
                        </a:prstGeom>
                        <a:noFill/>
                        <a:ln w="6350">
                          <a:noFill/>
                        </a:ln>
                        <a:effectLst/>
                      </wps:spPr>
                      <wps:txbx>
                        <w:txbxContent>
                          <w:p w14:paraId="4AEDC7B3" w14:textId="075B1C8A" w:rsidR="003F4F16" w:rsidRPr="00657DB6" w:rsidRDefault="003F4F16" w:rsidP="00657DB6">
                            <w:pPr>
                              <w:pStyle w:val="Lgende"/>
                              <w:spacing w:after="0"/>
                              <w:jc w:val="center"/>
                              <w:rPr>
                                <w:i w:val="0"/>
                                <w:iCs w:val="0"/>
                                <w:sz w:val="20"/>
                                <w:szCs w:val="20"/>
                              </w:rPr>
                            </w:pPr>
                            <w:r>
                              <w:rPr>
                                <w:rFonts w:asciiTheme="majorBidi" w:hAnsiTheme="majorBidi" w:cstheme="majorBidi"/>
                                <w:b/>
                                <w:bCs/>
                                <w:i w:val="0"/>
                                <w:iCs w:val="0"/>
                                <w:color w:val="auto"/>
                                <w:sz w:val="20"/>
                                <w:szCs w:val="20"/>
                              </w:rPr>
                              <w:t>Figure 4</w:t>
                            </w:r>
                            <w:r w:rsidRPr="00657DB6">
                              <w:rPr>
                                <w:rFonts w:asciiTheme="majorBidi" w:hAnsiTheme="majorBidi" w:cstheme="majorBidi"/>
                                <w:b/>
                                <w:bCs/>
                                <w:i w:val="0"/>
                                <w:iCs w:val="0"/>
                                <w:color w:val="auto"/>
                                <w:sz w:val="20"/>
                                <w:szCs w:val="20"/>
                              </w:rPr>
                              <w:t> :</w:t>
                            </w:r>
                            <w:r w:rsidRPr="00657DB6">
                              <w:rPr>
                                <w:rFonts w:asciiTheme="majorBidi" w:hAnsiTheme="majorBidi" w:cstheme="majorBidi"/>
                                <w:i w:val="0"/>
                                <w:iCs w:val="0"/>
                                <w:color w:val="auto"/>
                                <w:sz w:val="20"/>
                                <w:szCs w:val="20"/>
                              </w:rPr>
                              <w:t xml:space="preserve"> </w:t>
                            </w:r>
                            <w:r>
                              <w:rPr>
                                <w:rFonts w:asciiTheme="majorBidi" w:hAnsiTheme="majorBidi" w:cstheme="majorBidi"/>
                                <w:i w:val="0"/>
                                <w:iCs w:val="0"/>
                                <w:color w:val="auto"/>
                                <w:sz w:val="20"/>
                                <w:szCs w:val="20"/>
                              </w:rPr>
                              <w:t>Installation expérimentale</w:t>
                            </w:r>
                          </w:p>
                          <w:p w14:paraId="1F12FE03" w14:textId="77777777" w:rsidR="003F4F16" w:rsidRPr="002121D0" w:rsidRDefault="003F4F16" w:rsidP="005B2F8C">
                            <w:pP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36" o:spid="_x0000_s1046" type="#_x0000_t202" style="position:absolute;left:0;text-align:left;margin-left:93.35pt;margin-top:0;width:407.25pt;height:24p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" filled="f" stroked="f" strokeweight=".5pt">
                <v:textbox>
                  <w:txbxContent>
                    <w:p w14:paraId="4AEDC7B3" w14:textId="075B1C8A" w:rsidR="003F4F16" w:rsidRPr="00657DB6" w:rsidRDefault="003F4F16" w:rsidP="00657DB6">
                      <w:pPr>
                        <w:pStyle w:val="Lgende"/>
                        <w:spacing w:after="0"/>
                        <w:jc w:val="center"/>
                        <w:rPr>
                          <w:i w:val="0"/>
                          <w:iCs w:val="0"/>
                          <w:sz w:val="20"/>
                          <w:szCs w:val="20"/>
                        </w:rPr>
                      </w:pPr>
                      <w:r>
                        <w:rPr>
                          <w:rFonts w:asciiTheme="majorBidi" w:hAnsiTheme="majorBidi" w:cstheme="majorBidi"/>
                          <w:b/>
                          <w:bCs/>
                          <w:i w:val="0"/>
                          <w:iCs w:val="0"/>
                          <w:color w:val="auto"/>
                          <w:sz w:val="20"/>
                          <w:szCs w:val="20"/>
                        </w:rPr>
                        <w:t>Figure 4</w:t>
                      </w:r>
                      <w:r w:rsidRPr="00657DB6">
                        <w:rPr>
                          <w:rFonts w:asciiTheme="majorBidi" w:hAnsiTheme="majorBidi" w:cstheme="majorBidi"/>
                          <w:b/>
                          <w:bCs/>
                          <w:i w:val="0"/>
                          <w:iCs w:val="0"/>
                          <w:color w:val="auto"/>
                          <w:sz w:val="20"/>
                          <w:szCs w:val="20"/>
                        </w:rPr>
                        <w:t> :</w:t>
                      </w:r>
                      <w:r w:rsidRPr="00657DB6">
                        <w:rPr>
                          <w:rFonts w:asciiTheme="majorBidi" w:hAnsiTheme="majorBidi" w:cstheme="majorBidi"/>
                          <w:i w:val="0"/>
                          <w:iCs w:val="0"/>
                          <w:color w:val="auto"/>
                          <w:sz w:val="20"/>
                          <w:szCs w:val="20"/>
                        </w:rPr>
                        <w:t xml:space="preserve"> </w:t>
                      </w:r>
                      <w:r>
                        <w:rPr>
                          <w:rFonts w:asciiTheme="majorBidi" w:hAnsiTheme="majorBidi" w:cstheme="majorBidi"/>
                          <w:i w:val="0"/>
                          <w:iCs w:val="0"/>
                          <w:color w:val="auto"/>
                          <w:sz w:val="20"/>
                          <w:szCs w:val="20"/>
                        </w:rPr>
                        <w:t>Installation expérimentale</w:t>
                      </w:r>
                    </w:p>
                    <w:p w14:paraId="1F12FE03" w14:textId="77777777" w:rsidR="003F4F16" w:rsidRPr="002121D0" w:rsidRDefault="003F4F16" w:rsidP="005B2F8C">
                      <w:pPr>
                        <w:rPr>
                          <w:sz w:val="28"/>
                          <w:szCs w:val="28"/>
                        </w:rPr>
                      </w:pPr>
                    </w:p>
                  </w:txbxContent>
                </v:textbox>
                <w10:wrap anchorx="page"/>
              </v:shape>
            </w:pict>
          </mc:Fallback>
        </mc:AlternateContent>
      </w:r>
    </w:p>
    <w:p w14:paraId="4AE3F8A6" w14:textId="4384EC44" w:rsidR="00FD065D" w:rsidRPr="00386C8B" w:rsidRDefault="00F716BD" w:rsidP="00386C8B">
      <w:pPr>
        <w:spacing w:after="0" w:line="360" w:lineRule="auto"/>
        <w:jc w:val="both"/>
        <w:rPr>
          <w:rFonts w:asciiTheme="majorBidi" w:hAnsiTheme="majorBidi" w:cstheme="majorBidi"/>
          <w:sz w:val="24"/>
          <w:szCs w:val="24"/>
        </w:rPr>
      </w:pPr>
      <w:r w:rsidRPr="002121D0">
        <w:rPr>
          <w:noProof/>
          <w:sz w:val="24"/>
          <w:szCs w:val="24"/>
          <w:lang w:eastAsia="fr-FR"/>
        </w:rPr>
        <mc:AlternateContent>
          <mc:Choice Requires="wps">
            <w:drawing>
              <wp:anchor distT="0" distB="0" distL="114300" distR="114300" simplePos="0" relativeHeight="251655680" behindDoc="0" locked="0" layoutInCell="1" allowOverlap="1" wp14:anchorId="10C9E675" wp14:editId="50401560">
                <wp:simplePos x="0" y="0"/>
                <wp:positionH relativeFrom="page">
                  <wp:posOffset>1187532</wp:posOffset>
                </wp:positionH>
                <wp:positionV relativeFrom="paragraph">
                  <wp:posOffset>2673045</wp:posOffset>
                </wp:positionV>
                <wp:extent cx="5172075" cy="451262"/>
                <wp:effectExtent l="0" t="0" r="0" b="6350"/>
                <wp:wrapNone/>
                <wp:docPr id="37" name="Zone de texte 37"/>
                <wp:cNvGraphicFramePr/>
                <a:graphic xmlns:a="http://schemas.openxmlformats.org/drawingml/2006/main">
                  <a:graphicData uri="http://schemas.microsoft.com/office/word/2010/wordprocessingShape">
                    <wps:wsp>
                      <wps:cNvSpPr txBox="1"/>
                      <wps:spPr>
                        <a:xfrm>
                          <a:off x="0" y="0"/>
                          <a:ext cx="5172075" cy="451262"/>
                        </a:xfrm>
                        <a:prstGeom prst="rect">
                          <a:avLst/>
                        </a:prstGeom>
                        <a:noFill/>
                        <a:ln w="6350">
                          <a:noFill/>
                        </a:ln>
                        <a:effectLst/>
                      </wps:spPr>
                      <wps:txbx>
                        <w:txbxContent>
                          <w:p w14:paraId="2C3FC4AB" w14:textId="72CE7C73" w:rsidR="003F4F16" w:rsidRPr="00657DB6" w:rsidRDefault="00BF7587" w:rsidP="00657DB6">
                            <w:pPr>
                              <w:pStyle w:val="Lgende"/>
                              <w:spacing w:after="0"/>
                              <w:jc w:val="center"/>
                              <w:rPr>
                                <w:rFonts w:asciiTheme="majorBidi" w:hAnsiTheme="majorBidi" w:cstheme="majorBidi"/>
                                <w:i w:val="0"/>
                                <w:iCs w:val="0"/>
                                <w:color w:val="auto"/>
                                <w:sz w:val="20"/>
                                <w:szCs w:val="20"/>
                              </w:rPr>
                            </w:pPr>
                            <w:r>
                              <w:rPr>
                                <w:rFonts w:asciiTheme="majorBidi" w:hAnsiTheme="majorBidi" w:cstheme="majorBidi"/>
                                <w:b/>
                                <w:bCs/>
                                <w:i w:val="0"/>
                                <w:iCs w:val="0"/>
                                <w:color w:val="auto"/>
                                <w:sz w:val="20"/>
                                <w:szCs w:val="20"/>
                              </w:rPr>
                              <w:t>Photo</w:t>
                            </w:r>
                            <w:r w:rsidR="003F4F16" w:rsidRPr="00657DB6">
                              <w:rPr>
                                <w:rFonts w:asciiTheme="majorBidi" w:hAnsiTheme="majorBidi" w:cstheme="majorBidi"/>
                                <w:b/>
                                <w:bCs/>
                                <w:i w:val="0"/>
                                <w:iCs w:val="0"/>
                                <w:color w:val="auto"/>
                                <w:sz w:val="20"/>
                                <w:szCs w:val="20"/>
                              </w:rPr>
                              <w:t xml:space="preserve"> A :</w:t>
                            </w:r>
                            <w:r w:rsidR="003F4F16" w:rsidRPr="00657DB6">
                              <w:rPr>
                                <w:rFonts w:asciiTheme="majorBidi" w:hAnsiTheme="majorBidi" w:cstheme="majorBidi"/>
                                <w:i w:val="0"/>
                                <w:iCs w:val="0"/>
                                <w:color w:val="auto"/>
                                <w:sz w:val="20"/>
                                <w:szCs w:val="20"/>
                              </w:rPr>
                              <w:t xml:space="preserve"> </w:t>
                            </w:r>
                            <w:r w:rsidR="003F4F16">
                              <w:rPr>
                                <w:rFonts w:asciiTheme="majorBidi" w:hAnsiTheme="majorBidi" w:cstheme="majorBidi"/>
                                <w:i w:val="0"/>
                                <w:iCs w:val="0"/>
                                <w:color w:val="auto"/>
                                <w:sz w:val="20"/>
                                <w:szCs w:val="20"/>
                              </w:rPr>
                              <w:t xml:space="preserve">Bâtiment d’élevage </w:t>
                            </w:r>
                          </w:p>
                          <w:p w14:paraId="63DC4151" w14:textId="369005E7" w:rsidR="003F4F16" w:rsidRPr="00657DB6" w:rsidRDefault="003F4F16" w:rsidP="0097390C">
                            <w:pPr>
                              <w:jc w:val="center"/>
                              <w:rPr>
                                <w:rFonts w:asciiTheme="majorBidi" w:hAnsiTheme="majorBidi" w:cstheme="majorBidi"/>
                                <w:sz w:val="20"/>
                                <w:szCs w:val="20"/>
                              </w:rPr>
                            </w:pPr>
                            <w:r w:rsidRPr="00657DB6">
                              <w:rPr>
                                <w:rFonts w:asciiTheme="majorBidi" w:hAnsiTheme="majorBidi" w:cstheme="majorBidi"/>
                                <w:sz w:val="20"/>
                                <w:szCs w:val="20"/>
                              </w:rPr>
                              <w:t xml:space="preserve">Source : photo personnelle </w:t>
                            </w:r>
                          </w:p>
                          <w:p w14:paraId="2568A9EA" w14:textId="77777777" w:rsidR="003F4F16" w:rsidRPr="002121D0" w:rsidRDefault="003F4F16" w:rsidP="0097390C">
                            <w:pP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37" o:spid="_x0000_s1047" type="#_x0000_t202" style="position:absolute;left:0;text-align:left;margin-left:93.5pt;margin-top:210.5pt;width:407.25pt;height:35.55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" filled="f" stroked="f" strokeweight=".5pt">
                <v:textbox>
                  <w:txbxContent>
                    <w:p w14:paraId="2C3FC4AB" w14:textId="72CE7C73" w:rsidR="003F4F16" w:rsidRPr="00657DB6" w:rsidRDefault="00BF7587" w:rsidP="00657DB6">
                      <w:pPr>
                        <w:pStyle w:val="Lgende"/>
                        <w:spacing w:after="0"/>
                        <w:jc w:val="center"/>
                        <w:rPr>
                          <w:rFonts w:asciiTheme="majorBidi" w:hAnsiTheme="majorBidi" w:cstheme="majorBidi"/>
                          <w:i w:val="0"/>
                          <w:iCs w:val="0"/>
                          <w:color w:val="auto"/>
                          <w:sz w:val="20"/>
                          <w:szCs w:val="20"/>
                        </w:rPr>
                      </w:pPr>
                      <w:r>
                        <w:rPr>
                          <w:rFonts w:asciiTheme="majorBidi" w:hAnsiTheme="majorBidi" w:cstheme="majorBidi"/>
                          <w:b/>
                          <w:bCs/>
                          <w:i w:val="0"/>
                          <w:iCs w:val="0"/>
                          <w:color w:val="auto"/>
                          <w:sz w:val="20"/>
                          <w:szCs w:val="20"/>
                        </w:rPr>
                        <w:t>Photo</w:t>
                      </w:r>
                      <w:r w:rsidR="003F4F16" w:rsidRPr="00657DB6">
                        <w:rPr>
                          <w:rFonts w:asciiTheme="majorBidi" w:hAnsiTheme="majorBidi" w:cstheme="majorBidi"/>
                          <w:b/>
                          <w:bCs/>
                          <w:i w:val="0"/>
                          <w:iCs w:val="0"/>
                          <w:color w:val="auto"/>
                          <w:sz w:val="20"/>
                          <w:szCs w:val="20"/>
                        </w:rPr>
                        <w:t xml:space="preserve"> A :</w:t>
                      </w:r>
                      <w:r w:rsidR="003F4F16" w:rsidRPr="00657DB6">
                        <w:rPr>
                          <w:rFonts w:asciiTheme="majorBidi" w:hAnsiTheme="majorBidi" w:cstheme="majorBidi"/>
                          <w:i w:val="0"/>
                          <w:iCs w:val="0"/>
                          <w:color w:val="auto"/>
                          <w:sz w:val="20"/>
                          <w:szCs w:val="20"/>
                        </w:rPr>
                        <w:t xml:space="preserve"> </w:t>
                      </w:r>
                      <w:r w:rsidR="003F4F16">
                        <w:rPr>
                          <w:rFonts w:asciiTheme="majorBidi" w:hAnsiTheme="majorBidi" w:cstheme="majorBidi"/>
                          <w:i w:val="0"/>
                          <w:iCs w:val="0"/>
                          <w:color w:val="auto"/>
                          <w:sz w:val="20"/>
                          <w:szCs w:val="20"/>
                        </w:rPr>
                        <w:t xml:space="preserve">Bâtiment d’élevage </w:t>
                      </w:r>
                    </w:p>
                    <w:p w14:paraId="63DC4151" w14:textId="369005E7" w:rsidR="003F4F16" w:rsidRPr="00657DB6" w:rsidRDefault="003F4F16" w:rsidP="0097390C">
                      <w:pPr>
                        <w:jc w:val="center"/>
                        <w:rPr>
                          <w:rFonts w:asciiTheme="majorBidi" w:hAnsiTheme="majorBidi" w:cstheme="majorBidi"/>
                          <w:sz w:val="20"/>
                          <w:szCs w:val="20"/>
                        </w:rPr>
                      </w:pPr>
                      <w:r w:rsidRPr="00657DB6">
                        <w:rPr>
                          <w:rFonts w:asciiTheme="majorBidi" w:hAnsiTheme="majorBidi" w:cstheme="majorBidi"/>
                          <w:sz w:val="20"/>
                          <w:szCs w:val="20"/>
                        </w:rPr>
                        <w:t xml:space="preserve">Source : photo personnelle </w:t>
                      </w:r>
                    </w:p>
                    <w:p w14:paraId="2568A9EA" w14:textId="77777777" w:rsidR="003F4F16" w:rsidRPr="002121D0" w:rsidRDefault="003F4F16" w:rsidP="0097390C">
                      <w:pPr>
                        <w:rPr>
                          <w:sz w:val="28"/>
                          <w:szCs w:val="28"/>
                        </w:rPr>
                      </w:pPr>
                    </w:p>
                  </w:txbxContent>
                </v:textbox>
                <w10:wrap anchorx="page"/>
              </v:shape>
            </w:pict>
          </mc:Fallback>
        </mc:AlternateContent>
      </w:r>
    </w:p>
    <w:p w14:paraId="26C6E301" w14:textId="50F3D7CF" w:rsidR="00FD065D" w:rsidRPr="00386C8B" w:rsidRDefault="00657DB6" w:rsidP="0097390C">
      <w:pPr>
        <w:spacing w:after="0" w:line="360" w:lineRule="auto"/>
        <w:jc w:val="center"/>
        <w:rPr>
          <w:rFonts w:asciiTheme="majorBidi" w:hAnsiTheme="majorBidi" w:cstheme="majorBidi"/>
          <w:sz w:val="24"/>
          <w:szCs w:val="24"/>
        </w:rPr>
      </w:pPr>
      <w:r>
        <w:rPr>
          <w:rFonts w:asciiTheme="majorBidi" w:hAnsiTheme="majorBidi" w:cstheme="majorBidi"/>
          <w:noProof/>
          <w:sz w:val="24"/>
          <w:szCs w:val="24"/>
          <w:lang w:eastAsia="fr-FR"/>
        </w:rPr>
        <mc:AlternateContent>
          <mc:Choice Requires="wps">
            <w:drawing>
              <wp:anchor distT="0" distB="0" distL="114300" distR="114300" simplePos="0" relativeHeight="251642368" behindDoc="0" locked="0" layoutInCell="1" allowOverlap="1" wp14:anchorId="35AAF8D7" wp14:editId="4580F517">
                <wp:simplePos x="0" y="0"/>
                <wp:positionH relativeFrom="column">
                  <wp:posOffset>1491896</wp:posOffset>
                </wp:positionH>
                <wp:positionV relativeFrom="paragraph">
                  <wp:posOffset>1298472</wp:posOffset>
                </wp:positionV>
                <wp:extent cx="2062716" cy="1446028"/>
                <wp:effectExtent l="19050" t="19050" r="13970" b="20955"/>
                <wp:wrapNone/>
                <wp:docPr id="52" name="Forme libre 52"/>
                <wp:cNvGraphicFramePr/>
                <a:graphic xmlns:a="http://schemas.openxmlformats.org/drawingml/2006/main">
                  <a:graphicData uri="http://schemas.microsoft.com/office/word/2010/wordprocessingShape">
                    <wps:wsp>
                      <wps:cNvSpPr/>
                      <wps:spPr>
                        <a:xfrm>
                          <a:off x="0" y="0"/>
                          <a:ext cx="2062716" cy="1446028"/>
                        </a:xfrm>
                        <a:custGeom>
                          <a:avLst/>
                          <a:gdLst>
                            <a:gd name="connsiteX0" fmla="*/ 1424762 w 2062716"/>
                            <a:gd name="connsiteY0" fmla="*/ 10632 h 1446028"/>
                            <a:gd name="connsiteX1" fmla="*/ 2062716 w 2062716"/>
                            <a:gd name="connsiteY1" fmla="*/ 0 h 1446028"/>
                            <a:gd name="connsiteX2" fmla="*/ 1520455 w 2062716"/>
                            <a:gd name="connsiteY2" fmla="*/ 1446028 h 1446028"/>
                            <a:gd name="connsiteX3" fmla="*/ 21265 w 2062716"/>
                            <a:gd name="connsiteY3" fmla="*/ 1137683 h 1446028"/>
                            <a:gd name="connsiteX4" fmla="*/ 0 w 2062716"/>
                            <a:gd name="connsiteY4" fmla="*/ 797441 h 1446028"/>
                            <a:gd name="connsiteX5" fmla="*/ 1424762 w 2062716"/>
                            <a:gd name="connsiteY5" fmla="*/ 10632 h 144602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2062716" h="1446028">
                              <a:moveTo>
                                <a:pt x="1424762" y="10632"/>
                              </a:moveTo>
                              <a:lnTo>
                                <a:pt x="2062716" y="0"/>
                              </a:lnTo>
                              <a:lnTo>
                                <a:pt x="1520455" y="1446028"/>
                              </a:lnTo>
                              <a:lnTo>
                                <a:pt x="21265" y="1137683"/>
                              </a:lnTo>
                              <a:lnTo>
                                <a:pt x="0" y="797441"/>
                              </a:lnTo>
                              <a:lnTo>
                                <a:pt x="1424762" y="10632"/>
                              </a:lnTo>
                              <a:close/>
                            </a:path>
                          </a:pathLst>
                        </a:custGeom>
                        <a:noFill/>
                        <a:ln w="38100"/>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547CB4EC" id="Forme libre 52" o:spid="_x0000_s1026" style="position:absolute;margin-left:117.45pt;margin-top:102.25pt;width:162.4pt;height:113.85pt;z-index:251642368;visibility:visible;mso-wrap-style:square;mso-wrap-distance-left:9pt;mso-wrap-distance-top:0;mso-wrap-distance-right:9pt;mso-wrap-distance-bottom:0;mso-position-horizontal:absolute;mso-position-horizontal-relative:text;mso-position-vertical:absolute;mso-position-vertical-relative:text;v-text-anchor:middle" coordsize="2062716,14460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" path="m1424762,10632l2062716,,1520455,1446028,21265,1137683,,797441,1424762,10632xe" filled="f" strokecolor="#f79646 [3209]" strokeweight="3pt">
                <v:path arrowok="t" o:connecttype="custom" o:connectlocs="1424762,10632;2062716,0;1520455,1446028;21265,1137683;0,797441;1424762,10632" o:connectangles="0,0,0,0,0,0"/>
              </v:shape>
            </w:pict>
          </mc:Fallback>
        </mc:AlternateContent>
      </w:r>
      <w:r w:rsidR="00F716BD" w:rsidRPr="00386C8B">
        <w:rPr>
          <w:rFonts w:asciiTheme="majorBidi" w:hAnsiTheme="majorBidi" w:cstheme="majorBidi"/>
          <w:noProof/>
          <w:sz w:val="24"/>
          <w:szCs w:val="24"/>
          <w:lang w:eastAsia="fr-FR"/>
        </w:rPr>
        <w:drawing>
          <wp:anchor distT="0" distB="0" distL="114300" distR="114300" simplePos="0" relativeHeight="251629056" behindDoc="1" locked="0" layoutInCell="1" allowOverlap="1" wp14:anchorId="67BEAFE5" wp14:editId="7F475ECD">
            <wp:simplePos x="0" y="0"/>
            <wp:positionH relativeFrom="column">
              <wp:posOffset>1484630</wp:posOffset>
            </wp:positionH>
            <wp:positionV relativeFrom="paragraph">
              <wp:posOffset>303530</wp:posOffset>
            </wp:positionV>
            <wp:extent cx="2757805" cy="2519680"/>
            <wp:effectExtent l="0" t="0" r="4445" b="0"/>
            <wp:wrapTopAndBottom/>
            <wp:docPr id="2" name="Image 2" descr="C:\Users\user\Desktop\PHOTOS MEMORE\dfca923b-9115-4a67-af30-de6fadbdb85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PHOTOS MEMORE\dfca923b-9115-4a67-af30-de6fadbdb85a.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757805" cy="25196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6FF6A04" w14:textId="6FFACE95" w:rsidR="00FD065D" w:rsidRPr="00386C8B" w:rsidRDefault="00F716BD" w:rsidP="00386C8B">
      <w:pPr>
        <w:spacing w:after="0" w:line="360" w:lineRule="auto"/>
        <w:jc w:val="both"/>
        <w:rPr>
          <w:rFonts w:asciiTheme="majorBidi" w:hAnsiTheme="majorBidi" w:cstheme="majorBidi"/>
          <w:sz w:val="24"/>
          <w:szCs w:val="24"/>
        </w:rPr>
      </w:pPr>
      <w:r w:rsidRPr="002121D0">
        <w:rPr>
          <w:noProof/>
          <w:sz w:val="24"/>
          <w:szCs w:val="24"/>
          <w:lang w:eastAsia="fr-FR"/>
        </w:rPr>
        <mc:AlternateContent>
          <mc:Choice Requires="wps">
            <w:drawing>
              <wp:anchor distT="0" distB="0" distL="114300" distR="114300" simplePos="0" relativeHeight="251656704" behindDoc="0" locked="0" layoutInCell="1" allowOverlap="1" wp14:anchorId="23B1F0F7" wp14:editId="700CCA71">
                <wp:simplePos x="0" y="0"/>
                <wp:positionH relativeFrom="page">
                  <wp:posOffset>1175385</wp:posOffset>
                </wp:positionH>
                <wp:positionV relativeFrom="paragraph">
                  <wp:posOffset>2642870</wp:posOffset>
                </wp:positionV>
                <wp:extent cx="5172075" cy="462915"/>
                <wp:effectExtent l="0" t="0" r="0" b="0"/>
                <wp:wrapNone/>
                <wp:docPr id="38" name="Zone de texte 38"/>
                <wp:cNvGraphicFramePr/>
                <a:graphic xmlns:a="http://schemas.openxmlformats.org/drawingml/2006/main">
                  <a:graphicData uri="http://schemas.microsoft.com/office/word/2010/wordprocessingShape">
                    <wps:wsp>
                      <wps:cNvSpPr txBox="1"/>
                      <wps:spPr>
                        <a:xfrm>
                          <a:off x="0" y="0"/>
                          <a:ext cx="5172075" cy="462915"/>
                        </a:xfrm>
                        <a:prstGeom prst="rect">
                          <a:avLst/>
                        </a:prstGeom>
                        <a:noFill/>
                        <a:ln w="6350">
                          <a:noFill/>
                        </a:ln>
                        <a:effectLst/>
                      </wps:spPr>
                      <wps:txbx>
                        <w:txbxContent>
                          <w:p w14:paraId="07E014F7" w14:textId="5E916607" w:rsidR="003F4F16" w:rsidRPr="00657DB6" w:rsidRDefault="00BF7587" w:rsidP="00657DB6">
                            <w:pPr>
                              <w:pStyle w:val="Lgende"/>
                              <w:spacing w:after="0"/>
                              <w:jc w:val="center"/>
                              <w:rPr>
                                <w:rFonts w:asciiTheme="majorBidi" w:hAnsiTheme="majorBidi" w:cstheme="majorBidi"/>
                                <w:i w:val="0"/>
                                <w:iCs w:val="0"/>
                                <w:color w:val="auto"/>
                                <w:sz w:val="20"/>
                                <w:szCs w:val="20"/>
                              </w:rPr>
                            </w:pPr>
                            <w:r>
                              <w:rPr>
                                <w:rFonts w:asciiTheme="majorBidi" w:hAnsiTheme="majorBidi" w:cstheme="majorBidi"/>
                                <w:b/>
                                <w:bCs/>
                                <w:i w:val="0"/>
                                <w:iCs w:val="0"/>
                                <w:color w:val="auto"/>
                                <w:sz w:val="20"/>
                                <w:szCs w:val="20"/>
                              </w:rPr>
                              <w:t>Photo</w:t>
                            </w:r>
                            <w:r w:rsidR="003F4F16" w:rsidRPr="00657DB6">
                              <w:rPr>
                                <w:rFonts w:asciiTheme="majorBidi" w:hAnsiTheme="majorBidi" w:cstheme="majorBidi"/>
                                <w:b/>
                                <w:bCs/>
                                <w:i w:val="0"/>
                                <w:iCs w:val="0"/>
                                <w:color w:val="auto"/>
                                <w:sz w:val="20"/>
                                <w:szCs w:val="20"/>
                              </w:rPr>
                              <w:t xml:space="preserve"> B :</w:t>
                            </w:r>
                            <w:r w:rsidR="003F4F16" w:rsidRPr="00657DB6">
                              <w:rPr>
                                <w:rFonts w:asciiTheme="majorBidi" w:hAnsiTheme="majorBidi" w:cstheme="majorBidi"/>
                                <w:i w:val="0"/>
                                <w:iCs w:val="0"/>
                                <w:color w:val="auto"/>
                                <w:sz w:val="20"/>
                                <w:szCs w:val="20"/>
                              </w:rPr>
                              <w:t xml:space="preserve"> </w:t>
                            </w:r>
                            <w:r w:rsidR="003F4F16">
                              <w:rPr>
                                <w:rFonts w:asciiTheme="majorBidi" w:hAnsiTheme="majorBidi" w:cstheme="majorBidi"/>
                                <w:i w:val="0"/>
                                <w:iCs w:val="0"/>
                                <w:color w:val="auto"/>
                                <w:sz w:val="20"/>
                                <w:szCs w:val="20"/>
                              </w:rPr>
                              <w:t>Box d’expérimentation</w:t>
                            </w:r>
                          </w:p>
                          <w:p w14:paraId="3A910F92" w14:textId="5063CC7B" w:rsidR="003F4F16" w:rsidRPr="00F73103" w:rsidRDefault="003F4F16" w:rsidP="0097390C">
                            <w:pPr>
                              <w:jc w:val="center"/>
                              <w:rPr>
                                <w:rFonts w:asciiTheme="majorBidi" w:hAnsiTheme="majorBidi" w:cstheme="majorBidi"/>
                                <w:sz w:val="20"/>
                                <w:szCs w:val="20"/>
                              </w:rPr>
                            </w:pPr>
                            <w:r w:rsidRPr="00F73103">
                              <w:rPr>
                                <w:rFonts w:asciiTheme="majorBidi" w:hAnsiTheme="majorBidi" w:cstheme="majorBidi"/>
                                <w:sz w:val="20"/>
                                <w:szCs w:val="20"/>
                              </w:rPr>
                              <w:t>Source : photo personnelle</w:t>
                            </w:r>
                          </w:p>
                          <w:p w14:paraId="6A0F16C7" w14:textId="77777777" w:rsidR="003F4F16" w:rsidRPr="002121D0" w:rsidRDefault="003F4F16" w:rsidP="0097390C">
                            <w:pP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38" o:spid="_x0000_s1048" type="#_x0000_t202" style="position:absolute;left:0;text-align:left;margin-left:92.55pt;margin-top:208.1pt;width:407.25pt;height:36.4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" filled="f" stroked="f" strokeweight=".5pt">
                <v:textbox>
                  <w:txbxContent>
                    <w:p w14:paraId="07E014F7" w14:textId="5E916607" w:rsidR="003F4F16" w:rsidRPr="00657DB6" w:rsidRDefault="00BF7587" w:rsidP="00657DB6">
                      <w:pPr>
                        <w:pStyle w:val="Lgende"/>
                        <w:spacing w:after="0"/>
                        <w:jc w:val="center"/>
                        <w:rPr>
                          <w:rFonts w:asciiTheme="majorBidi" w:hAnsiTheme="majorBidi" w:cstheme="majorBidi"/>
                          <w:i w:val="0"/>
                          <w:iCs w:val="0"/>
                          <w:color w:val="auto"/>
                          <w:sz w:val="20"/>
                          <w:szCs w:val="20"/>
                        </w:rPr>
                      </w:pPr>
                      <w:r>
                        <w:rPr>
                          <w:rFonts w:asciiTheme="majorBidi" w:hAnsiTheme="majorBidi" w:cstheme="majorBidi"/>
                          <w:b/>
                          <w:bCs/>
                          <w:i w:val="0"/>
                          <w:iCs w:val="0"/>
                          <w:color w:val="auto"/>
                          <w:sz w:val="20"/>
                          <w:szCs w:val="20"/>
                        </w:rPr>
                        <w:t>Photo</w:t>
                      </w:r>
                      <w:r w:rsidR="003F4F16" w:rsidRPr="00657DB6">
                        <w:rPr>
                          <w:rFonts w:asciiTheme="majorBidi" w:hAnsiTheme="majorBidi" w:cstheme="majorBidi"/>
                          <w:b/>
                          <w:bCs/>
                          <w:i w:val="0"/>
                          <w:iCs w:val="0"/>
                          <w:color w:val="auto"/>
                          <w:sz w:val="20"/>
                          <w:szCs w:val="20"/>
                        </w:rPr>
                        <w:t xml:space="preserve"> B :</w:t>
                      </w:r>
                      <w:r w:rsidR="003F4F16" w:rsidRPr="00657DB6">
                        <w:rPr>
                          <w:rFonts w:asciiTheme="majorBidi" w:hAnsiTheme="majorBidi" w:cstheme="majorBidi"/>
                          <w:i w:val="0"/>
                          <w:iCs w:val="0"/>
                          <w:color w:val="auto"/>
                          <w:sz w:val="20"/>
                          <w:szCs w:val="20"/>
                        </w:rPr>
                        <w:t xml:space="preserve"> </w:t>
                      </w:r>
                      <w:r w:rsidR="003F4F16">
                        <w:rPr>
                          <w:rFonts w:asciiTheme="majorBidi" w:hAnsiTheme="majorBidi" w:cstheme="majorBidi"/>
                          <w:i w:val="0"/>
                          <w:iCs w:val="0"/>
                          <w:color w:val="auto"/>
                          <w:sz w:val="20"/>
                          <w:szCs w:val="20"/>
                        </w:rPr>
                        <w:t>Box d’expérimentation</w:t>
                      </w:r>
                    </w:p>
                    <w:p w14:paraId="3A910F92" w14:textId="5063CC7B" w:rsidR="003F4F16" w:rsidRPr="00F73103" w:rsidRDefault="003F4F16" w:rsidP="0097390C">
                      <w:pPr>
                        <w:jc w:val="center"/>
                        <w:rPr>
                          <w:rFonts w:asciiTheme="majorBidi" w:hAnsiTheme="majorBidi" w:cstheme="majorBidi"/>
                          <w:sz w:val="20"/>
                          <w:szCs w:val="20"/>
                        </w:rPr>
                      </w:pPr>
                      <w:r w:rsidRPr="00F73103">
                        <w:rPr>
                          <w:rFonts w:asciiTheme="majorBidi" w:hAnsiTheme="majorBidi" w:cstheme="majorBidi"/>
                          <w:sz w:val="20"/>
                          <w:szCs w:val="20"/>
                        </w:rPr>
                        <w:t>Source : photo personnelle</w:t>
                      </w:r>
                    </w:p>
                    <w:p w14:paraId="6A0F16C7" w14:textId="77777777" w:rsidR="003F4F16" w:rsidRPr="002121D0" w:rsidRDefault="003F4F16" w:rsidP="0097390C">
                      <w:pPr>
                        <w:rPr>
                          <w:sz w:val="28"/>
                          <w:szCs w:val="28"/>
                        </w:rPr>
                      </w:pPr>
                    </w:p>
                  </w:txbxContent>
                </v:textbox>
                <w10:wrap anchorx="page"/>
              </v:shape>
            </w:pict>
          </mc:Fallback>
        </mc:AlternateContent>
      </w:r>
    </w:p>
    <w:p w14:paraId="69B00C00" w14:textId="04AFF168" w:rsidR="00FD065D" w:rsidRDefault="00FD065D" w:rsidP="00386C8B">
      <w:pPr>
        <w:spacing w:after="0" w:line="360" w:lineRule="auto"/>
        <w:jc w:val="both"/>
        <w:rPr>
          <w:rFonts w:asciiTheme="majorBidi" w:hAnsiTheme="majorBidi" w:cstheme="majorBidi"/>
          <w:sz w:val="24"/>
          <w:szCs w:val="24"/>
        </w:rPr>
      </w:pPr>
    </w:p>
    <w:p w14:paraId="391367F9" w14:textId="77777777" w:rsidR="0097390C" w:rsidRPr="00386C8B" w:rsidRDefault="0097390C" w:rsidP="00386C8B">
      <w:pPr>
        <w:spacing w:after="0" w:line="360" w:lineRule="auto"/>
        <w:jc w:val="both"/>
        <w:rPr>
          <w:rFonts w:asciiTheme="majorBidi" w:hAnsiTheme="majorBidi" w:cstheme="majorBidi"/>
          <w:sz w:val="24"/>
          <w:szCs w:val="24"/>
        </w:rPr>
      </w:pPr>
    </w:p>
    <w:p w14:paraId="44B7EA81" w14:textId="7F0BCBF8" w:rsidR="00FD065D" w:rsidRPr="00386C8B" w:rsidRDefault="00FD065D" w:rsidP="00386C8B">
      <w:p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Les traitements appliqués étaient les suivants :</w:t>
      </w:r>
    </w:p>
    <w:p w14:paraId="5EAC2157" w14:textId="77777777" w:rsidR="00FD065D" w:rsidRPr="00386C8B" w:rsidRDefault="00FD065D" w:rsidP="006F009D">
      <w:pPr>
        <w:pStyle w:val="Paragraphedeliste"/>
        <w:numPr>
          <w:ilvl w:val="0"/>
          <w:numId w:val="42"/>
        </w:numPr>
        <w:spacing w:after="0" w:line="360" w:lineRule="auto"/>
        <w:rPr>
          <w:rFonts w:asciiTheme="majorBidi" w:hAnsiTheme="majorBidi" w:cstheme="majorBidi"/>
          <w:sz w:val="24"/>
          <w:szCs w:val="24"/>
        </w:rPr>
      </w:pPr>
      <w:r w:rsidRPr="00386C8B">
        <w:rPr>
          <w:rFonts w:asciiTheme="majorBidi" w:hAnsiTheme="majorBidi" w:cstheme="majorBidi"/>
          <w:sz w:val="24"/>
          <w:szCs w:val="24"/>
        </w:rPr>
        <w:t>Lot témoin : aliment standard</w:t>
      </w:r>
    </w:p>
    <w:p w14:paraId="0C87F594" w14:textId="4A0881A6" w:rsidR="00FD065D" w:rsidRPr="00386C8B" w:rsidRDefault="00FD065D" w:rsidP="006F009D">
      <w:pPr>
        <w:pStyle w:val="Paragraphedeliste"/>
        <w:numPr>
          <w:ilvl w:val="0"/>
          <w:numId w:val="42"/>
        </w:numPr>
        <w:spacing w:after="0" w:line="360" w:lineRule="auto"/>
        <w:rPr>
          <w:rFonts w:asciiTheme="majorBidi" w:hAnsiTheme="majorBidi" w:cstheme="majorBidi"/>
          <w:sz w:val="24"/>
          <w:szCs w:val="24"/>
        </w:rPr>
      </w:pPr>
      <w:r w:rsidRPr="00386C8B">
        <w:rPr>
          <w:rFonts w:asciiTheme="majorBidi" w:hAnsiTheme="majorBidi" w:cstheme="majorBidi"/>
          <w:sz w:val="24"/>
          <w:szCs w:val="24"/>
        </w:rPr>
        <w:t>Lot 01 : aliment standard + 0,3 mg d’huile essentielle/kg de poids vif</w:t>
      </w:r>
    </w:p>
    <w:p w14:paraId="56E4E29D" w14:textId="77777777" w:rsidR="00FD065D" w:rsidRPr="00386C8B" w:rsidRDefault="00FD065D" w:rsidP="006F009D">
      <w:pPr>
        <w:pStyle w:val="Paragraphedeliste"/>
        <w:numPr>
          <w:ilvl w:val="0"/>
          <w:numId w:val="42"/>
        </w:numPr>
        <w:spacing w:after="0" w:line="360" w:lineRule="auto"/>
        <w:rPr>
          <w:rFonts w:asciiTheme="majorBidi" w:hAnsiTheme="majorBidi" w:cstheme="majorBidi"/>
          <w:sz w:val="24"/>
          <w:szCs w:val="24"/>
        </w:rPr>
      </w:pPr>
      <w:r w:rsidRPr="00386C8B">
        <w:rPr>
          <w:rFonts w:asciiTheme="majorBidi" w:hAnsiTheme="majorBidi" w:cstheme="majorBidi"/>
          <w:sz w:val="24"/>
          <w:szCs w:val="24"/>
        </w:rPr>
        <w:t>Lot 02 : aliment standard + 0,4 mg d’huile essentielle/kg de poids vif</w:t>
      </w:r>
    </w:p>
    <w:p w14:paraId="25D6958D" w14:textId="1E6BF18A" w:rsidR="00FD065D" w:rsidRPr="00386C8B" w:rsidRDefault="00FD065D" w:rsidP="006F009D">
      <w:pPr>
        <w:pStyle w:val="Paragraphedeliste"/>
        <w:numPr>
          <w:ilvl w:val="0"/>
          <w:numId w:val="42"/>
        </w:numPr>
        <w:spacing w:after="0" w:line="360" w:lineRule="auto"/>
        <w:rPr>
          <w:rFonts w:asciiTheme="majorBidi" w:hAnsiTheme="majorBidi" w:cstheme="majorBidi"/>
          <w:sz w:val="24"/>
          <w:szCs w:val="24"/>
        </w:rPr>
      </w:pPr>
      <w:r w:rsidRPr="00386C8B">
        <w:rPr>
          <w:rFonts w:asciiTheme="majorBidi" w:hAnsiTheme="majorBidi" w:cstheme="majorBidi"/>
          <w:sz w:val="24"/>
          <w:szCs w:val="24"/>
        </w:rPr>
        <w:t>Lot 03 : aliment standard + 0,5 mg d’huile essentielle/kg de poids vif</w:t>
      </w:r>
    </w:p>
    <w:p w14:paraId="34340702" w14:textId="18566051" w:rsidR="00FD065D" w:rsidRPr="00386C8B" w:rsidRDefault="00FD065D" w:rsidP="006F009D">
      <w:pPr>
        <w:pStyle w:val="Paragraphedeliste"/>
        <w:numPr>
          <w:ilvl w:val="0"/>
          <w:numId w:val="42"/>
        </w:numPr>
        <w:spacing w:after="0" w:line="360" w:lineRule="auto"/>
        <w:rPr>
          <w:rFonts w:asciiTheme="majorBidi" w:hAnsiTheme="majorBidi" w:cstheme="majorBidi"/>
          <w:sz w:val="24"/>
          <w:szCs w:val="24"/>
        </w:rPr>
      </w:pPr>
      <w:r w:rsidRPr="00386C8B">
        <w:rPr>
          <w:rFonts w:asciiTheme="majorBidi" w:hAnsiTheme="majorBidi" w:cstheme="majorBidi"/>
          <w:sz w:val="24"/>
          <w:szCs w:val="24"/>
        </w:rPr>
        <w:t>Lot 04 : aliment standard + 10 g de feuilles broyées/kg d’aliment</w:t>
      </w:r>
    </w:p>
    <w:p w14:paraId="4AFDA7D3" w14:textId="77777777" w:rsidR="00FD065D" w:rsidRPr="00386C8B" w:rsidRDefault="00FD065D" w:rsidP="006F009D">
      <w:pPr>
        <w:pStyle w:val="Paragraphedeliste"/>
        <w:numPr>
          <w:ilvl w:val="0"/>
          <w:numId w:val="42"/>
        </w:numPr>
        <w:spacing w:after="0" w:line="360" w:lineRule="auto"/>
        <w:rPr>
          <w:rFonts w:asciiTheme="majorBidi" w:hAnsiTheme="majorBidi" w:cstheme="majorBidi"/>
          <w:sz w:val="24"/>
          <w:szCs w:val="24"/>
        </w:rPr>
      </w:pPr>
      <w:r w:rsidRPr="00386C8B">
        <w:rPr>
          <w:rFonts w:asciiTheme="majorBidi" w:hAnsiTheme="majorBidi" w:cstheme="majorBidi"/>
          <w:sz w:val="24"/>
          <w:szCs w:val="24"/>
        </w:rPr>
        <w:t>Lot 05 : aliment standard + 15 g de feuilles broyées/kg d’aliment</w:t>
      </w:r>
    </w:p>
    <w:p w14:paraId="001C2A2A" w14:textId="77777777" w:rsidR="00FD065D" w:rsidRPr="00386C8B" w:rsidRDefault="00FD065D" w:rsidP="006F009D">
      <w:pPr>
        <w:pStyle w:val="Paragraphedeliste"/>
        <w:numPr>
          <w:ilvl w:val="0"/>
          <w:numId w:val="42"/>
        </w:numPr>
        <w:spacing w:after="0" w:line="360" w:lineRule="auto"/>
        <w:rPr>
          <w:rFonts w:asciiTheme="majorBidi" w:hAnsiTheme="majorBidi" w:cstheme="majorBidi"/>
          <w:sz w:val="24"/>
          <w:szCs w:val="24"/>
        </w:rPr>
      </w:pPr>
      <w:r w:rsidRPr="00386C8B">
        <w:rPr>
          <w:rFonts w:asciiTheme="majorBidi" w:hAnsiTheme="majorBidi" w:cstheme="majorBidi"/>
          <w:sz w:val="24"/>
          <w:szCs w:val="24"/>
        </w:rPr>
        <w:t>Lot 06 : aliment standard + 20 g de feuilles broyées/kg d’aliment</w:t>
      </w:r>
    </w:p>
    <w:p w14:paraId="538A3EEF" w14:textId="77777777" w:rsidR="00FD065D" w:rsidRPr="00386C8B" w:rsidRDefault="00FD065D" w:rsidP="00386C8B">
      <w:p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lastRenderedPageBreak/>
        <w:t>Chaque jour, la quantité d’aliment ingéré a été pesée et enregistrée, tandis que le poids des sujets a été mesuré tous les deux jours. Toutes les données ont été compilées dans un tableur Excel afin de calculer les indicateurs de performance zootechnique.</w:t>
      </w:r>
    </w:p>
    <w:p w14:paraId="20D64D7F" w14:textId="4D3A39FA" w:rsidR="00FD065D" w:rsidRPr="00EA0B05" w:rsidRDefault="00FD065D" w:rsidP="006F009D">
      <w:pPr>
        <w:pStyle w:val="Paragraphedeliste"/>
        <w:numPr>
          <w:ilvl w:val="1"/>
          <w:numId w:val="48"/>
        </w:numPr>
        <w:tabs>
          <w:tab w:val="left" w:pos="426"/>
        </w:tabs>
        <w:spacing w:after="0" w:line="360" w:lineRule="auto"/>
        <w:ind w:firstLine="774"/>
        <w:rPr>
          <w:rFonts w:asciiTheme="majorBidi" w:hAnsiTheme="majorBidi" w:cstheme="majorBidi"/>
          <w:b/>
          <w:bCs/>
          <w:sz w:val="28"/>
          <w:szCs w:val="28"/>
        </w:rPr>
      </w:pPr>
      <w:r w:rsidRPr="00EA0B05">
        <w:rPr>
          <w:rFonts w:asciiTheme="majorBidi" w:hAnsiTheme="majorBidi" w:cstheme="majorBidi"/>
          <w:b/>
          <w:bCs/>
          <w:sz w:val="28"/>
          <w:szCs w:val="28"/>
        </w:rPr>
        <w:t>Traitement des données.</w:t>
      </w:r>
    </w:p>
    <w:p w14:paraId="1F7CE635" w14:textId="18332BED" w:rsidR="00FD065D" w:rsidRPr="00386C8B" w:rsidRDefault="00FD065D" w:rsidP="00EA0B05">
      <w:pPr>
        <w:pStyle w:val="Paragraphedeliste"/>
        <w:tabs>
          <w:tab w:val="left" w:pos="2127"/>
        </w:tabs>
        <w:spacing w:after="0" w:line="360" w:lineRule="auto"/>
        <w:ind w:left="0"/>
        <w:jc w:val="both"/>
        <w:rPr>
          <w:rFonts w:asciiTheme="majorBidi" w:hAnsiTheme="majorBidi" w:cstheme="majorBidi"/>
          <w:sz w:val="24"/>
          <w:szCs w:val="24"/>
        </w:rPr>
      </w:pPr>
      <w:r w:rsidRPr="00386C8B">
        <w:rPr>
          <w:rFonts w:asciiTheme="majorBidi" w:hAnsiTheme="majorBidi" w:cstheme="majorBidi"/>
          <w:sz w:val="24"/>
          <w:szCs w:val="24"/>
        </w:rPr>
        <w:t>Pour le traitement des données, Microsoft Office Excel LTSC Professional Plus 2021 a été utilisé pour enregistrer les résultats et calculer les performances zoot</w:t>
      </w:r>
      <w:r w:rsidR="00EA0B05">
        <w:rPr>
          <w:rFonts w:asciiTheme="majorBidi" w:hAnsiTheme="majorBidi" w:cstheme="majorBidi"/>
          <w:sz w:val="24"/>
          <w:szCs w:val="24"/>
        </w:rPr>
        <w:t>echniques des poulets de chair.</w:t>
      </w:r>
    </w:p>
    <w:p w14:paraId="15983E1F" w14:textId="77777777" w:rsidR="00FD065D" w:rsidRPr="00EA0B05" w:rsidRDefault="00FD065D" w:rsidP="00EA0B05">
      <w:pPr>
        <w:pStyle w:val="Paragraphedeliste"/>
        <w:numPr>
          <w:ilvl w:val="2"/>
          <w:numId w:val="8"/>
        </w:numPr>
        <w:spacing w:after="0" w:line="360" w:lineRule="auto"/>
        <w:ind w:left="567" w:firstLine="0"/>
        <w:rPr>
          <w:rFonts w:asciiTheme="majorBidi" w:hAnsiTheme="majorBidi" w:cstheme="majorBidi"/>
          <w:b/>
          <w:bCs/>
          <w:sz w:val="32"/>
          <w:szCs w:val="32"/>
        </w:rPr>
      </w:pPr>
      <w:r w:rsidRPr="00EA0B05">
        <w:rPr>
          <w:rFonts w:asciiTheme="majorBidi" w:hAnsiTheme="majorBidi" w:cstheme="majorBidi"/>
          <w:b/>
          <w:bCs/>
          <w:sz w:val="32"/>
          <w:szCs w:val="32"/>
        </w:rPr>
        <w:t>Matériel et méthodes.</w:t>
      </w:r>
    </w:p>
    <w:p w14:paraId="0C93EDF4" w14:textId="68AAB734" w:rsidR="00FD065D" w:rsidRPr="00BE7BC9" w:rsidRDefault="00FD065D" w:rsidP="006F009D">
      <w:pPr>
        <w:pStyle w:val="Paragraphedeliste"/>
        <w:numPr>
          <w:ilvl w:val="1"/>
          <w:numId w:val="49"/>
        </w:numPr>
        <w:tabs>
          <w:tab w:val="left" w:pos="2127"/>
        </w:tabs>
        <w:spacing w:after="0" w:line="360" w:lineRule="auto"/>
        <w:rPr>
          <w:rFonts w:asciiTheme="majorBidi" w:hAnsiTheme="majorBidi" w:cstheme="majorBidi"/>
          <w:b/>
          <w:bCs/>
          <w:sz w:val="28"/>
          <w:szCs w:val="28"/>
        </w:rPr>
      </w:pPr>
      <w:r w:rsidRPr="00BE7BC9">
        <w:rPr>
          <w:rFonts w:asciiTheme="majorBidi" w:hAnsiTheme="majorBidi" w:cstheme="majorBidi"/>
          <w:b/>
          <w:bCs/>
          <w:sz w:val="28"/>
          <w:szCs w:val="28"/>
        </w:rPr>
        <w:t>Matériel végétal.</w:t>
      </w:r>
    </w:p>
    <w:p w14:paraId="221C5015" w14:textId="0486FA08" w:rsidR="00FD065D" w:rsidRPr="001A146A" w:rsidRDefault="00FD065D" w:rsidP="006F009D">
      <w:pPr>
        <w:pStyle w:val="Paragraphedeliste"/>
        <w:numPr>
          <w:ilvl w:val="3"/>
          <w:numId w:val="50"/>
        </w:numPr>
        <w:tabs>
          <w:tab w:val="left" w:pos="2127"/>
        </w:tabs>
        <w:spacing w:after="0" w:line="360" w:lineRule="auto"/>
        <w:ind w:hanging="22"/>
        <w:rPr>
          <w:rFonts w:asciiTheme="majorBidi" w:hAnsiTheme="majorBidi" w:cstheme="majorBidi"/>
          <w:b/>
          <w:bCs/>
          <w:sz w:val="24"/>
          <w:szCs w:val="24"/>
        </w:rPr>
      </w:pPr>
      <w:r w:rsidRPr="001A146A">
        <w:rPr>
          <w:rFonts w:asciiTheme="majorBidi" w:hAnsiTheme="majorBidi" w:cstheme="majorBidi"/>
          <w:b/>
          <w:bCs/>
          <w:sz w:val="24"/>
          <w:szCs w:val="24"/>
        </w:rPr>
        <w:t>Récolte et séchage</w:t>
      </w:r>
    </w:p>
    <w:p w14:paraId="3338F013" w14:textId="77777777" w:rsidR="00FD065D" w:rsidRPr="00386C8B" w:rsidRDefault="00FD065D" w:rsidP="00386C8B">
      <w:pPr>
        <w:tabs>
          <w:tab w:val="left" w:pos="2127"/>
        </w:tabs>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La plante utilisée dans l’expérimentation est la sauge (</w:t>
      </w:r>
      <w:r w:rsidRPr="00386C8B">
        <w:rPr>
          <w:rFonts w:asciiTheme="majorBidi" w:hAnsiTheme="majorBidi" w:cstheme="majorBidi"/>
          <w:i/>
          <w:iCs/>
          <w:sz w:val="24"/>
          <w:szCs w:val="24"/>
        </w:rPr>
        <w:t>Salvia officinalis</w:t>
      </w:r>
      <w:r w:rsidRPr="00386C8B">
        <w:rPr>
          <w:rFonts w:asciiTheme="majorBidi" w:hAnsiTheme="majorBidi" w:cstheme="majorBidi"/>
          <w:sz w:val="24"/>
          <w:szCs w:val="24"/>
        </w:rPr>
        <w:t>), récoltée dans une zone forestière de la commune de Miliana (lieu-dit Ain El Halouf : Sidi El Ghoul). Plusieurs récoltes ont été effectuées entre le début du mois de mars et le mois d’avril.</w:t>
      </w:r>
    </w:p>
    <w:p w14:paraId="2A5ED674" w14:textId="3384CE54" w:rsidR="00FD065D" w:rsidRPr="00386C8B" w:rsidRDefault="001E3E69" w:rsidP="00B83D2A">
      <w:pPr>
        <w:tabs>
          <w:tab w:val="left" w:pos="2127"/>
        </w:tabs>
        <w:spacing w:after="0" w:line="360" w:lineRule="auto"/>
        <w:jc w:val="both"/>
        <w:rPr>
          <w:rFonts w:asciiTheme="majorBidi" w:hAnsiTheme="majorBidi" w:cstheme="majorBidi"/>
          <w:sz w:val="24"/>
          <w:szCs w:val="24"/>
        </w:rPr>
      </w:pPr>
      <w:r w:rsidRPr="00386C8B">
        <w:rPr>
          <w:rFonts w:asciiTheme="majorBidi" w:hAnsiTheme="majorBidi" w:cstheme="majorBidi"/>
          <w:b/>
          <w:bCs/>
          <w:noProof/>
          <w:sz w:val="24"/>
          <w:szCs w:val="24"/>
          <w:lang w:eastAsia="fr-FR"/>
        </w:rPr>
        <w:drawing>
          <wp:anchor distT="0" distB="0" distL="114300" distR="114300" simplePos="0" relativeHeight="251631104" behindDoc="1" locked="0" layoutInCell="1" allowOverlap="1" wp14:anchorId="0F73FB96" wp14:editId="35BF4783">
            <wp:simplePos x="0" y="0"/>
            <wp:positionH relativeFrom="column">
              <wp:posOffset>3342005</wp:posOffset>
            </wp:positionH>
            <wp:positionV relativeFrom="paragraph">
              <wp:posOffset>1342017</wp:posOffset>
            </wp:positionV>
            <wp:extent cx="2617470" cy="2519680"/>
            <wp:effectExtent l="19050" t="19050" r="11430" b="13970"/>
            <wp:wrapTopAndBottom/>
            <wp:docPr id="5" name="Image 5" descr="C:\Users\user\Desktop\PHOTOS MEMORE\1634cb64-3114-4a23-9a62-1804e5b5feb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PHOTOS MEMORE\1634cb64-3114-4a23-9a62-1804e5b5feb4.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617470" cy="2519680"/>
                    </a:xfrm>
                    <a:prstGeom prst="rect">
                      <a:avLst/>
                    </a:prstGeom>
                    <a:noFill/>
                    <a:ln w="19050">
                      <a:solidFill>
                        <a:schemeClr val="tx1"/>
                      </a:solidFill>
                    </a:ln>
                  </pic:spPr>
                </pic:pic>
              </a:graphicData>
            </a:graphic>
            <wp14:sizeRelH relativeFrom="margin">
              <wp14:pctWidth>0</wp14:pctWidth>
            </wp14:sizeRelH>
            <wp14:sizeRelV relativeFrom="margin">
              <wp14:pctHeight>0</wp14:pctHeight>
            </wp14:sizeRelV>
          </wp:anchor>
        </w:drawing>
      </w:r>
      <w:r w:rsidR="00FD065D" w:rsidRPr="00386C8B">
        <w:rPr>
          <w:rFonts w:asciiTheme="majorBidi" w:hAnsiTheme="majorBidi" w:cstheme="majorBidi"/>
          <w:sz w:val="24"/>
          <w:szCs w:val="24"/>
        </w:rPr>
        <w:t xml:space="preserve">Une fois récoltés, les échantillons ont été séchés à l’air libre, à l’ombre, afin de préserver leurs propriétés phytochimiques, puis pesés et placés dans des sacs en papier. </w:t>
      </w:r>
      <w:r w:rsidR="00B83D2A">
        <w:rPr>
          <w:rFonts w:asciiTheme="majorBidi" w:hAnsiTheme="majorBidi" w:cstheme="majorBidi"/>
          <w:sz w:val="24"/>
          <w:szCs w:val="24"/>
        </w:rPr>
        <w:t xml:space="preserve">Uniquement </w:t>
      </w:r>
      <w:r w:rsidR="00FD065D" w:rsidRPr="00386C8B">
        <w:rPr>
          <w:rFonts w:asciiTheme="majorBidi" w:hAnsiTheme="majorBidi" w:cstheme="majorBidi"/>
          <w:sz w:val="24"/>
          <w:szCs w:val="24"/>
        </w:rPr>
        <w:t xml:space="preserve">la partie </w:t>
      </w:r>
      <w:r w:rsidR="00B83D2A">
        <w:rPr>
          <w:rFonts w:asciiTheme="majorBidi" w:hAnsiTheme="majorBidi" w:cstheme="majorBidi"/>
          <w:sz w:val="24"/>
          <w:szCs w:val="24"/>
        </w:rPr>
        <w:t>aérienne de la plante (feuilles</w:t>
      </w:r>
      <w:r w:rsidR="00FD065D" w:rsidRPr="00386C8B">
        <w:rPr>
          <w:rFonts w:asciiTheme="majorBidi" w:hAnsiTheme="majorBidi" w:cstheme="majorBidi"/>
          <w:sz w:val="24"/>
          <w:szCs w:val="24"/>
        </w:rPr>
        <w:t>) a été utilisé pour l’extraction des huiles essentielles.</w:t>
      </w:r>
    </w:p>
    <w:p w14:paraId="1355F9E8" w14:textId="60CF8C3B" w:rsidR="00FD065D" w:rsidRPr="00386C8B" w:rsidRDefault="00462143" w:rsidP="00386C8B">
      <w:pPr>
        <w:tabs>
          <w:tab w:val="left" w:pos="2127"/>
        </w:tabs>
        <w:spacing w:after="0" w:line="360" w:lineRule="auto"/>
        <w:jc w:val="center"/>
        <w:rPr>
          <w:rFonts w:asciiTheme="majorBidi" w:hAnsiTheme="majorBidi" w:cstheme="majorBidi"/>
          <w:b/>
          <w:bCs/>
          <w:sz w:val="24"/>
          <w:szCs w:val="24"/>
        </w:rPr>
      </w:pPr>
      <w:r w:rsidRPr="002121D0">
        <w:rPr>
          <w:noProof/>
          <w:sz w:val="24"/>
          <w:szCs w:val="24"/>
          <w:lang w:eastAsia="fr-FR"/>
        </w:rPr>
        <mc:AlternateContent>
          <mc:Choice Requires="wps">
            <w:drawing>
              <wp:anchor distT="0" distB="0" distL="114300" distR="114300" simplePos="0" relativeHeight="251658752" behindDoc="0" locked="0" layoutInCell="1" allowOverlap="1" wp14:anchorId="3E8B32EA" wp14:editId="06274D2D">
                <wp:simplePos x="0" y="0"/>
                <wp:positionH relativeFrom="page">
                  <wp:posOffset>1199975</wp:posOffset>
                </wp:positionH>
                <wp:positionV relativeFrom="paragraph">
                  <wp:posOffset>168297</wp:posOffset>
                </wp:positionV>
                <wp:extent cx="5172075" cy="304800"/>
                <wp:effectExtent l="0" t="0" r="0" b="0"/>
                <wp:wrapNone/>
                <wp:docPr id="39" name="Zone de texte 39"/>
                <wp:cNvGraphicFramePr/>
                <a:graphic xmlns:a="http://schemas.openxmlformats.org/drawingml/2006/main">
                  <a:graphicData uri="http://schemas.microsoft.com/office/word/2010/wordprocessingShape">
                    <wps:wsp>
                      <wps:cNvSpPr txBox="1"/>
                      <wps:spPr>
                        <a:xfrm>
                          <a:off x="0" y="0"/>
                          <a:ext cx="5172075" cy="304800"/>
                        </a:xfrm>
                        <a:prstGeom prst="rect">
                          <a:avLst/>
                        </a:prstGeom>
                        <a:noFill/>
                        <a:ln w="6350">
                          <a:noFill/>
                        </a:ln>
                        <a:effectLst/>
                      </wps:spPr>
                      <wps:txbx>
                        <w:txbxContent>
                          <w:p w14:paraId="54359779" w14:textId="026273C1" w:rsidR="003F4F16" w:rsidRPr="000A7C75" w:rsidRDefault="003F4F16" w:rsidP="00462143">
                            <w:pPr>
                              <w:pStyle w:val="Lgende"/>
                              <w:spacing w:after="0"/>
                              <w:jc w:val="center"/>
                              <w:rPr>
                                <w:i w:val="0"/>
                                <w:iCs w:val="0"/>
                                <w:sz w:val="20"/>
                                <w:szCs w:val="20"/>
                              </w:rPr>
                            </w:pPr>
                            <w:r w:rsidRPr="000A7C75">
                              <w:rPr>
                                <w:rFonts w:asciiTheme="majorBidi" w:hAnsiTheme="majorBidi" w:cstheme="majorBidi"/>
                                <w:b/>
                                <w:bCs/>
                                <w:i w:val="0"/>
                                <w:iCs w:val="0"/>
                                <w:color w:val="auto"/>
                                <w:sz w:val="20"/>
                                <w:szCs w:val="20"/>
                              </w:rPr>
                              <w:t>Figure 5 :</w:t>
                            </w:r>
                            <w:r w:rsidRPr="000A7C75">
                              <w:rPr>
                                <w:rFonts w:asciiTheme="majorBidi" w:hAnsiTheme="majorBidi" w:cstheme="majorBidi"/>
                                <w:i w:val="0"/>
                                <w:iCs w:val="0"/>
                                <w:color w:val="auto"/>
                                <w:sz w:val="20"/>
                                <w:szCs w:val="20"/>
                              </w:rPr>
                              <w:t xml:space="preserve"> Sauge (</w:t>
                            </w:r>
                            <w:r w:rsidRPr="000A7C75">
                              <w:rPr>
                                <w:rFonts w:asciiTheme="majorBidi" w:hAnsiTheme="majorBidi" w:cstheme="majorBidi"/>
                                <w:color w:val="auto"/>
                                <w:sz w:val="20"/>
                                <w:szCs w:val="20"/>
                              </w:rPr>
                              <w:t>Salvia officinalis</w:t>
                            </w:r>
                            <w:r w:rsidRPr="000A7C75">
                              <w:rPr>
                                <w:rFonts w:asciiTheme="majorBidi" w:hAnsiTheme="majorBidi" w:cstheme="majorBidi"/>
                                <w:i w:val="0"/>
                                <w:iCs w:val="0"/>
                                <w:color w:val="auto"/>
                                <w:sz w:val="20"/>
                                <w:szCs w:val="20"/>
                              </w:rPr>
                              <w:t>)</w:t>
                            </w:r>
                          </w:p>
                          <w:p w14:paraId="2700EA81" w14:textId="77777777" w:rsidR="003F4F16" w:rsidRPr="002121D0" w:rsidRDefault="003F4F16" w:rsidP="00462143">
                            <w:pP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39" o:spid="_x0000_s1049" type="#_x0000_t202" style="position:absolute;left:0;text-align:left;margin-left:94.5pt;margin-top:13.25pt;width:407.25pt;height:2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" filled="f" stroked="f" strokeweight=".5pt">
                <v:textbox>
                  <w:txbxContent>
                    <w:p w14:paraId="54359779" w14:textId="026273C1" w:rsidR="003F4F16" w:rsidRPr="000A7C75" w:rsidRDefault="003F4F16" w:rsidP="00462143">
                      <w:pPr>
                        <w:pStyle w:val="Lgende"/>
                        <w:spacing w:after="0"/>
                        <w:jc w:val="center"/>
                        <w:rPr>
                          <w:i w:val="0"/>
                          <w:iCs w:val="0"/>
                          <w:sz w:val="20"/>
                          <w:szCs w:val="20"/>
                        </w:rPr>
                      </w:pPr>
                      <w:r w:rsidRPr="000A7C75">
                        <w:rPr>
                          <w:rFonts w:asciiTheme="majorBidi" w:hAnsiTheme="majorBidi" w:cstheme="majorBidi"/>
                          <w:b/>
                          <w:bCs/>
                          <w:i w:val="0"/>
                          <w:iCs w:val="0"/>
                          <w:color w:val="auto"/>
                          <w:sz w:val="20"/>
                          <w:szCs w:val="20"/>
                        </w:rPr>
                        <w:t>Figure 5 :</w:t>
                      </w:r>
                      <w:r w:rsidRPr="000A7C75">
                        <w:rPr>
                          <w:rFonts w:asciiTheme="majorBidi" w:hAnsiTheme="majorBidi" w:cstheme="majorBidi"/>
                          <w:i w:val="0"/>
                          <w:iCs w:val="0"/>
                          <w:color w:val="auto"/>
                          <w:sz w:val="20"/>
                          <w:szCs w:val="20"/>
                        </w:rPr>
                        <w:t xml:space="preserve"> Sauge (</w:t>
                      </w:r>
                      <w:r w:rsidRPr="000A7C75">
                        <w:rPr>
                          <w:rFonts w:asciiTheme="majorBidi" w:hAnsiTheme="majorBidi" w:cstheme="majorBidi"/>
                          <w:color w:val="auto"/>
                          <w:sz w:val="20"/>
                          <w:szCs w:val="20"/>
                        </w:rPr>
                        <w:t>Salvia officinalis</w:t>
                      </w:r>
                      <w:r w:rsidRPr="000A7C75">
                        <w:rPr>
                          <w:rFonts w:asciiTheme="majorBidi" w:hAnsiTheme="majorBidi" w:cstheme="majorBidi"/>
                          <w:i w:val="0"/>
                          <w:iCs w:val="0"/>
                          <w:color w:val="auto"/>
                          <w:sz w:val="20"/>
                          <w:szCs w:val="20"/>
                        </w:rPr>
                        <w:t>)</w:t>
                      </w:r>
                    </w:p>
                    <w:p w14:paraId="2700EA81" w14:textId="77777777" w:rsidR="003F4F16" w:rsidRPr="002121D0" w:rsidRDefault="003F4F16" w:rsidP="00462143">
                      <w:pPr>
                        <w:rPr>
                          <w:sz w:val="28"/>
                          <w:szCs w:val="28"/>
                        </w:rPr>
                      </w:pPr>
                    </w:p>
                  </w:txbxContent>
                </v:textbox>
                <w10:wrap anchorx="page"/>
              </v:shape>
            </w:pict>
          </mc:Fallback>
        </mc:AlternateContent>
      </w:r>
    </w:p>
    <w:p w14:paraId="646103FC" w14:textId="1E9A9A99" w:rsidR="00FD065D" w:rsidRPr="00386C8B" w:rsidRDefault="001E3E69" w:rsidP="00386C8B">
      <w:pPr>
        <w:tabs>
          <w:tab w:val="left" w:pos="2127"/>
        </w:tabs>
        <w:spacing w:after="0" w:line="360" w:lineRule="auto"/>
        <w:jc w:val="center"/>
        <w:rPr>
          <w:rFonts w:asciiTheme="majorBidi" w:hAnsiTheme="majorBidi" w:cstheme="majorBidi"/>
          <w:b/>
          <w:bCs/>
          <w:sz w:val="24"/>
          <w:szCs w:val="24"/>
        </w:rPr>
      </w:pPr>
      <w:r w:rsidRPr="00386C8B">
        <w:rPr>
          <w:rFonts w:asciiTheme="majorBidi" w:hAnsiTheme="majorBidi" w:cstheme="majorBidi"/>
          <w:b/>
          <w:bCs/>
          <w:noProof/>
          <w:sz w:val="24"/>
          <w:szCs w:val="24"/>
          <w:lang w:eastAsia="fr-FR"/>
        </w:rPr>
        <w:drawing>
          <wp:anchor distT="0" distB="0" distL="114300" distR="114300" simplePos="0" relativeHeight="251657728" behindDoc="0" locked="0" layoutInCell="1" allowOverlap="1" wp14:anchorId="4620C3C1" wp14:editId="2CC86FFF">
            <wp:simplePos x="0" y="0"/>
            <wp:positionH relativeFrom="column">
              <wp:posOffset>-5715</wp:posOffset>
            </wp:positionH>
            <wp:positionV relativeFrom="paragraph">
              <wp:posOffset>318245</wp:posOffset>
            </wp:positionV>
            <wp:extent cx="2824480" cy="2519680"/>
            <wp:effectExtent l="19050" t="19050" r="13970" b="13970"/>
            <wp:wrapTopAndBottom/>
            <wp:docPr id="7" name="Image 7" descr="C:\Users\user\Desktop\PHOTOS MEMORE\ad5dc76c-8d7f-445a-85c8-0a9450f933c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PHOTOS MEMORE\ad5dc76c-8d7f-445a-85c8-0a9450f933c3.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824480" cy="2519680"/>
                    </a:xfrm>
                    <a:prstGeom prst="rect">
                      <a:avLst/>
                    </a:prstGeom>
                    <a:noFill/>
                    <a:ln w="19050">
                      <a:solidFill>
                        <a:schemeClr val="tx1"/>
                      </a:solidFill>
                    </a:ln>
                  </pic:spPr>
                </pic:pic>
              </a:graphicData>
            </a:graphic>
          </wp:anchor>
        </w:drawing>
      </w:r>
    </w:p>
    <w:p w14:paraId="78E2B80E" w14:textId="156DE1A4" w:rsidR="00FD065D" w:rsidRPr="00386C8B" w:rsidRDefault="00462143" w:rsidP="00386C8B">
      <w:pPr>
        <w:tabs>
          <w:tab w:val="left" w:pos="2127"/>
        </w:tabs>
        <w:spacing w:after="0" w:line="360" w:lineRule="auto"/>
        <w:rPr>
          <w:rFonts w:asciiTheme="majorBidi" w:hAnsiTheme="majorBidi" w:cstheme="majorBidi"/>
          <w:b/>
          <w:bCs/>
          <w:sz w:val="24"/>
          <w:szCs w:val="24"/>
        </w:rPr>
      </w:pPr>
      <w:r w:rsidRPr="002121D0">
        <w:rPr>
          <w:noProof/>
          <w:sz w:val="24"/>
          <w:szCs w:val="24"/>
          <w:lang w:eastAsia="fr-FR"/>
        </w:rPr>
        <mc:AlternateContent>
          <mc:Choice Requires="wps">
            <w:drawing>
              <wp:anchor distT="0" distB="0" distL="114300" distR="114300" simplePos="0" relativeHeight="251660800" behindDoc="0" locked="0" layoutInCell="1" allowOverlap="1" wp14:anchorId="22A24E9A" wp14:editId="207D4967">
                <wp:simplePos x="0" y="0"/>
                <wp:positionH relativeFrom="page">
                  <wp:posOffset>4167963</wp:posOffset>
                </wp:positionH>
                <wp:positionV relativeFrom="paragraph">
                  <wp:posOffset>2664785</wp:posOffset>
                </wp:positionV>
                <wp:extent cx="3125972" cy="669851"/>
                <wp:effectExtent l="0" t="0" r="0" b="0"/>
                <wp:wrapNone/>
                <wp:docPr id="41" name="Zone de texte 41"/>
                <wp:cNvGraphicFramePr/>
                <a:graphic xmlns:a="http://schemas.openxmlformats.org/drawingml/2006/main">
                  <a:graphicData uri="http://schemas.microsoft.com/office/word/2010/wordprocessingShape">
                    <wps:wsp>
                      <wps:cNvSpPr txBox="1"/>
                      <wps:spPr>
                        <a:xfrm>
                          <a:off x="0" y="0"/>
                          <a:ext cx="3125972" cy="669851"/>
                        </a:xfrm>
                        <a:prstGeom prst="rect">
                          <a:avLst/>
                        </a:prstGeom>
                        <a:noFill/>
                        <a:ln w="6350">
                          <a:noFill/>
                        </a:ln>
                        <a:effectLst/>
                      </wps:spPr>
                      <wps:txbx>
                        <w:txbxContent>
                          <w:p w14:paraId="71823289" w14:textId="28FCECCA" w:rsidR="003F4F16" w:rsidRPr="00462143" w:rsidRDefault="00BF7587" w:rsidP="00F27708">
                            <w:pPr>
                              <w:pStyle w:val="Lgende"/>
                              <w:spacing w:after="0"/>
                              <w:rPr>
                                <w:rFonts w:asciiTheme="majorBidi" w:hAnsiTheme="majorBidi" w:cstheme="majorBidi"/>
                                <w:i w:val="0"/>
                                <w:iCs w:val="0"/>
                                <w:color w:val="auto"/>
                                <w:sz w:val="20"/>
                                <w:szCs w:val="20"/>
                              </w:rPr>
                            </w:pPr>
                            <w:r>
                              <w:rPr>
                                <w:rFonts w:asciiTheme="majorBidi" w:hAnsiTheme="majorBidi" w:cstheme="majorBidi"/>
                                <w:b/>
                                <w:bCs/>
                                <w:i w:val="0"/>
                                <w:iCs w:val="0"/>
                                <w:color w:val="auto"/>
                                <w:sz w:val="20"/>
                                <w:szCs w:val="20"/>
                              </w:rPr>
                              <w:t>Photo</w:t>
                            </w:r>
                            <w:r w:rsidR="003F4F16" w:rsidRPr="00462143">
                              <w:rPr>
                                <w:rFonts w:asciiTheme="majorBidi" w:hAnsiTheme="majorBidi" w:cstheme="majorBidi"/>
                                <w:b/>
                                <w:bCs/>
                                <w:i w:val="0"/>
                                <w:iCs w:val="0"/>
                                <w:color w:val="auto"/>
                                <w:sz w:val="20"/>
                                <w:szCs w:val="20"/>
                              </w:rPr>
                              <w:t xml:space="preserve"> B:</w:t>
                            </w:r>
                            <w:r w:rsidR="003F4F16">
                              <w:rPr>
                                <w:rFonts w:asciiTheme="majorBidi" w:hAnsiTheme="majorBidi" w:cstheme="majorBidi"/>
                                <w:i w:val="0"/>
                                <w:iCs w:val="0"/>
                                <w:color w:val="auto"/>
                                <w:sz w:val="20"/>
                                <w:szCs w:val="20"/>
                              </w:rPr>
                              <w:t xml:space="preserve"> Sauge après</w:t>
                            </w:r>
                            <w:r w:rsidR="003F4F16" w:rsidRPr="00462143">
                              <w:rPr>
                                <w:rFonts w:asciiTheme="majorBidi" w:hAnsiTheme="majorBidi" w:cstheme="majorBidi"/>
                                <w:i w:val="0"/>
                                <w:iCs w:val="0"/>
                                <w:color w:val="auto"/>
                                <w:sz w:val="20"/>
                                <w:szCs w:val="20"/>
                              </w:rPr>
                              <w:t xml:space="preserve"> récolte (période de séchage)</w:t>
                            </w:r>
                          </w:p>
                          <w:p w14:paraId="2AD9AE9A" w14:textId="77777777" w:rsidR="003F4F16" w:rsidRPr="00F73103" w:rsidRDefault="003F4F16" w:rsidP="00462143">
                            <w:pPr>
                              <w:rPr>
                                <w:rFonts w:asciiTheme="majorBidi" w:hAnsiTheme="majorBidi" w:cstheme="majorBidi"/>
                                <w:sz w:val="20"/>
                                <w:szCs w:val="20"/>
                              </w:rPr>
                            </w:pPr>
                            <w:r w:rsidRPr="00F73103">
                              <w:rPr>
                                <w:rFonts w:asciiTheme="majorBidi" w:hAnsiTheme="majorBidi" w:cstheme="majorBidi"/>
                                <w:sz w:val="20"/>
                                <w:szCs w:val="20"/>
                              </w:rPr>
                              <w:t>Source : photo personnelle</w:t>
                            </w:r>
                          </w:p>
                          <w:p w14:paraId="7C0C1518" w14:textId="77777777" w:rsidR="003F4F16" w:rsidRPr="002121D0" w:rsidRDefault="003F4F16" w:rsidP="00462143">
                            <w:pP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41" o:spid="_x0000_s1050" type="#_x0000_t202" style="position:absolute;margin-left:328.2pt;margin-top:209.85pt;width:246.15pt;height:52.75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" filled="f" stroked="f" strokeweight=".5pt">
                <v:textbox>
                  <w:txbxContent>
                    <w:p w14:paraId="71823289" w14:textId="28FCECCA" w:rsidR="003F4F16" w:rsidRPr="00462143" w:rsidRDefault="00BF7587" w:rsidP="00F27708">
                      <w:pPr>
                        <w:pStyle w:val="Lgende"/>
                        <w:spacing w:after="0"/>
                        <w:rPr>
                          <w:rFonts w:asciiTheme="majorBidi" w:hAnsiTheme="majorBidi" w:cstheme="majorBidi"/>
                          <w:i w:val="0"/>
                          <w:iCs w:val="0"/>
                          <w:color w:val="auto"/>
                          <w:sz w:val="20"/>
                          <w:szCs w:val="20"/>
                        </w:rPr>
                      </w:pPr>
                      <w:r>
                        <w:rPr>
                          <w:rFonts w:asciiTheme="majorBidi" w:hAnsiTheme="majorBidi" w:cstheme="majorBidi"/>
                          <w:b/>
                          <w:bCs/>
                          <w:i w:val="0"/>
                          <w:iCs w:val="0"/>
                          <w:color w:val="auto"/>
                          <w:sz w:val="20"/>
                          <w:szCs w:val="20"/>
                        </w:rPr>
                        <w:t>Photo</w:t>
                      </w:r>
                      <w:r w:rsidR="003F4F16" w:rsidRPr="00462143">
                        <w:rPr>
                          <w:rFonts w:asciiTheme="majorBidi" w:hAnsiTheme="majorBidi" w:cstheme="majorBidi"/>
                          <w:b/>
                          <w:bCs/>
                          <w:i w:val="0"/>
                          <w:iCs w:val="0"/>
                          <w:color w:val="auto"/>
                          <w:sz w:val="20"/>
                          <w:szCs w:val="20"/>
                        </w:rPr>
                        <w:t xml:space="preserve"> B:</w:t>
                      </w:r>
                      <w:r w:rsidR="003F4F16">
                        <w:rPr>
                          <w:rFonts w:asciiTheme="majorBidi" w:hAnsiTheme="majorBidi" w:cstheme="majorBidi"/>
                          <w:i w:val="0"/>
                          <w:iCs w:val="0"/>
                          <w:color w:val="auto"/>
                          <w:sz w:val="20"/>
                          <w:szCs w:val="20"/>
                        </w:rPr>
                        <w:t xml:space="preserve"> Sauge après</w:t>
                      </w:r>
                      <w:r w:rsidR="003F4F16" w:rsidRPr="00462143">
                        <w:rPr>
                          <w:rFonts w:asciiTheme="majorBidi" w:hAnsiTheme="majorBidi" w:cstheme="majorBidi"/>
                          <w:i w:val="0"/>
                          <w:iCs w:val="0"/>
                          <w:color w:val="auto"/>
                          <w:sz w:val="20"/>
                          <w:szCs w:val="20"/>
                        </w:rPr>
                        <w:t xml:space="preserve"> récolte (période de séchage)</w:t>
                      </w:r>
                    </w:p>
                    <w:p w14:paraId="2AD9AE9A" w14:textId="77777777" w:rsidR="003F4F16" w:rsidRPr="00F73103" w:rsidRDefault="003F4F16" w:rsidP="00462143">
                      <w:pPr>
                        <w:rPr>
                          <w:rFonts w:asciiTheme="majorBidi" w:hAnsiTheme="majorBidi" w:cstheme="majorBidi"/>
                          <w:sz w:val="20"/>
                          <w:szCs w:val="20"/>
                        </w:rPr>
                      </w:pPr>
                      <w:r w:rsidRPr="00F73103">
                        <w:rPr>
                          <w:rFonts w:asciiTheme="majorBidi" w:hAnsiTheme="majorBidi" w:cstheme="majorBidi"/>
                          <w:sz w:val="20"/>
                          <w:szCs w:val="20"/>
                        </w:rPr>
                        <w:t>Source : photo personnelle</w:t>
                      </w:r>
                    </w:p>
                    <w:p w14:paraId="7C0C1518" w14:textId="77777777" w:rsidR="003F4F16" w:rsidRPr="002121D0" w:rsidRDefault="003F4F16" w:rsidP="00462143">
                      <w:pPr>
                        <w:rPr>
                          <w:sz w:val="28"/>
                          <w:szCs w:val="28"/>
                        </w:rPr>
                      </w:pPr>
                    </w:p>
                  </w:txbxContent>
                </v:textbox>
                <w10:wrap anchorx="page"/>
              </v:shape>
            </w:pict>
          </mc:Fallback>
        </mc:AlternateContent>
      </w:r>
      <w:r w:rsidRPr="002121D0">
        <w:rPr>
          <w:noProof/>
          <w:sz w:val="24"/>
          <w:szCs w:val="24"/>
          <w:lang w:eastAsia="fr-FR"/>
        </w:rPr>
        <mc:AlternateContent>
          <mc:Choice Requires="wps">
            <w:drawing>
              <wp:anchor distT="0" distB="0" distL="114300" distR="114300" simplePos="0" relativeHeight="251659776" behindDoc="0" locked="0" layoutInCell="1" allowOverlap="1" wp14:anchorId="3343DBF8" wp14:editId="0175BE00">
                <wp:simplePos x="0" y="0"/>
                <wp:positionH relativeFrom="page">
                  <wp:posOffset>898525</wp:posOffset>
                </wp:positionH>
                <wp:positionV relativeFrom="paragraph">
                  <wp:posOffset>2638556</wp:posOffset>
                </wp:positionV>
                <wp:extent cx="2916621" cy="462915"/>
                <wp:effectExtent l="0" t="0" r="0" b="0"/>
                <wp:wrapNone/>
                <wp:docPr id="40" name="Zone de texte 40"/>
                <wp:cNvGraphicFramePr/>
                <a:graphic xmlns:a="http://schemas.openxmlformats.org/drawingml/2006/main">
                  <a:graphicData uri="http://schemas.microsoft.com/office/word/2010/wordprocessingShape">
                    <wps:wsp>
                      <wps:cNvSpPr txBox="1"/>
                      <wps:spPr>
                        <a:xfrm>
                          <a:off x="0" y="0"/>
                          <a:ext cx="2916621" cy="462915"/>
                        </a:xfrm>
                        <a:prstGeom prst="rect">
                          <a:avLst/>
                        </a:prstGeom>
                        <a:noFill/>
                        <a:ln w="6350">
                          <a:noFill/>
                        </a:ln>
                        <a:effectLst/>
                      </wps:spPr>
                      <wps:txbx>
                        <w:txbxContent>
                          <w:p w14:paraId="13E89A02" w14:textId="161AC3FC" w:rsidR="003F4F16" w:rsidRPr="00462143" w:rsidRDefault="00BF7587" w:rsidP="00462143">
                            <w:pPr>
                              <w:pStyle w:val="Lgende"/>
                              <w:spacing w:after="0"/>
                              <w:rPr>
                                <w:rFonts w:asciiTheme="majorBidi" w:hAnsiTheme="majorBidi" w:cstheme="majorBidi"/>
                                <w:i w:val="0"/>
                                <w:iCs w:val="0"/>
                                <w:color w:val="auto"/>
                                <w:sz w:val="20"/>
                                <w:szCs w:val="20"/>
                              </w:rPr>
                            </w:pPr>
                            <w:r>
                              <w:rPr>
                                <w:rFonts w:asciiTheme="majorBidi" w:hAnsiTheme="majorBidi" w:cstheme="majorBidi"/>
                                <w:b/>
                                <w:bCs/>
                                <w:i w:val="0"/>
                                <w:iCs w:val="0"/>
                                <w:color w:val="auto"/>
                                <w:sz w:val="20"/>
                                <w:szCs w:val="20"/>
                              </w:rPr>
                              <w:t>Photo</w:t>
                            </w:r>
                            <w:r w:rsidR="003F4F16" w:rsidRPr="00462143">
                              <w:rPr>
                                <w:rFonts w:asciiTheme="majorBidi" w:hAnsiTheme="majorBidi" w:cstheme="majorBidi"/>
                                <w:b/>
                                <w:bCs/>
                                <w:i w:val="0"/>
                                <w:iCs w:val="0"/>
                                <w:color w:val="auto"/>
                                <w:sz w:val="20"/>
                                <w:szCs w:val="20"/>
                              </w:rPr>
                              <w:t xml:space="preserve"> A :</w:t>
                            </w:r>
                            <w:r w:rsidR="003F4F16" w:rsidRPr="00462143">
                              <w:rPr>
                                <w:rFonts w:asciiTheme="majorBidi" w:hAnsiTheme="majorBidi" w:cstheme="majorBidi"/>
                                <w:i w:val="0"/>
                                <w:iCs w:val="0"/>
                                <w:color w:val="auto"/>
                                <w:sz w:val="20"/>
                                <w:szCs w:val="20"/>
                              </w:rPr>
                              <w:t xml:space="preserve"> Sauge avant récolte</w:t>
                            </w:r>
                          </w:p>
                          <w:p w14:paraId="5D690A54" w14:textId="77777777" w:rsidR="003F4F16" w:rsidRPr="00F73103" w:rsidRDefault="003F4F16" w:rsidP="00462143">
                            <w:pPr>
                              <w:rPr>
                                <w:rFonts w:asciiTheme="majorBidi" w:hAnsiTheme="majorBidi" w:cstheme="majorBidi"/>
                                <w:sz w:val="20"/>
                                <w:szCs w:val="20"/>
                              </w:rPr>
                            </w:pPr>
                            <w:r w:rsidRPr="00F73103">
                              <w:rPr>
                                <w:rFonts w:asciiTheme="majorBidi" w:hAnsiTheme="majorBidi" w:cstheme="majorBidi"/>
                                <w:sz w:val="20"/>
                                <w:szCs w:val="20"/>
                              </w:rPr>
                              <w:t>Source : photo personnelle</w:t>
                            </w:r>
                          </w:p>
                          <w:p w14:paraId="21BE1CEC" w14:textId="77777777" w:rsidR="003F4F16" w:rsidRPr="00462143" w:rsidRDefault="003F4F16" w:rsidP="00462143">
                            <w:pP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40" o:spid="_x0000_s1051" type="#_x0000_t202" style="position:absolute;margin-left:70.75pt;margin-top:207.75pt;width:229.65pt;height:36.4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" filled="f" stroked="f" strokeweight=".5pt">
                <v:textbox>
                  <w:txbxContent>
                    <w:p w14:paraId="13E89A02" w14:textId="161AC3FC" w:rsidR="003F4F16" w:rsidRPr="00462143" w:rsidRDefault="00BF7587" w:rsidP="00462143">
                      <w:pPr>
                        <w:pStyle w:val="Lgende"/>
                        <w:spacing w:after="0"/>
                        <w:rPr>
                          <w:rFonts w:asciiTheme="majorBidi" w:hAnsiTheme="majorBidi" w:cstheme="majorBidi"/>
                          <w:i w:val="0"/>
                          <w:iCs w:val="0"/>
                          <w:color w:val="auto"/>
                          <w:sz w:val="20"/>
                          <w:szCs w:val="20"/>
                        </w:rPr>
                      </w:pPr>
                      <w:r>
                        <w:rPr>
                          <w:rFonts w:asciiTheme="majorBidi" w:hAnsiTheme="majorBidi" w:cstheme="majorBidi"/>
                          <w:b/>
                          <w:bCs/>
                          <w:i w:val="0"/>
                          <w:iCs w:val="0"/>
                          <w:color w:val="auto"/>
                          <w:sz w:val="20"/>
                          <w:szCs w:val="20"/>
                        </w:rPr>
                        <w:t>Photo</w:t>
                      </w:r>
                      <w:r w:rsidR="003F4F16" w:rsidRPr="00462143">
                        <w:rPr>
                          <w:rFonts w:asciiTheme="majorBidi" w:hAnsiTheme="majorBidi" w:cstheme="majorBidi"/>
                          <w:b/>
                          <w:bCs/>
                          <w:i w:val="0"/>
                          <w:iCs w:val="0"/>
                          <w:color w:val="auto"/>
                          <w:sz w:val="20"/>
                          <w:szCs w:val="20"/>
                        </w:rPr>
                        <w:t xml:space="preserve"> A :</w:t>
                      </w:r>
                      <w:r w:rsidR="003F4F16" w:rsidRPr="00462143">
                        <w:rPr>
                          <w:rFonts w:asciiTheme="majorBidi" w:hAnsiTheme="majorBidi" w:cstheme="majorBidi"/>
                          <w:i w:val="0"/>
                          <w:iCs w:val="0"/>
                          <w:color w:val="auto"/>
                          <w:sz w:val="20"/>
                          <w:szCs w:val="20"/>
                        </w:rPr>
                        <w:t xml:space="preserve"> Sauge avant récolte</w:t>
                      </w:r>
                    </w:p>
                    <w:p w14:paraId="5D690A54" w14:textId="77777777" w:rsidR="003F4F16" w:rsidRPr="00F73103" w:rsidRDefault="003F4F16" w:rsidP="00462143">
                      <w:pPr>
                        <w:rPr>
                          <w:rFonts w:asciiTheme="majorBidi" w:hAnsiTheme="majorBidi" w:cstheme="majorBidi"/>
                          <w:sz w:val="20"/>
                          <w:szCs w:val="20"/>
                        </w:rPr>
                      </w:pPr>
                      <w:r w:rsidRPr="00F73103">
                        <w:rPr>
                          <w:rFonts w:asciiTheme="majorBidi" w:hAnsiTheme="majorBidi" w:cstheme="majorBidi"/>
                          <w:sz w:val="20"/>
                          <w:szCs w:val="20"/>
                        </w:rPr>
                        <w:t>Source : photo personnelle</w:t>
                      </w:r>
                    </w:p>
                    <w:p w14:paraId="21BE1CEC" w14:textId="77777777" w:rsidR="003F4F16" w:rsidRPr="00462143" w:rsidRDefault="003F4F16" w:rsidP="00462143">
                      <w:pPr>
                        <w:rPr>
                          <w:sz w:val="20"/>
                          <w:szCs w:val="20"/>
                        </w:rPr>
                      </w:pPr>
                    </w:p>
                  </w:txbxContent>
                </v:textbox>
                <w10:wrap anchorx="page"/>
              </v:shape>
            </w:pict>
          </mc:Fallback>
        </mc:AlternateContent>
      </w:r>
    </w:p>
    <w:p w14:paraId="2CBBE54D" w14:textId="4469444C" w:rsidR="00FD065D" w:rsidRPr="00386C8B" w:rsidRDefault="00FD065D" w:rsidP="00386C8B">
      <w:pPr>
        <w:tabs>
          <w:tab w:val="left" w:pos="2127"/>
        </w:tabs>
        <w:spacing w:after="0" w:line="360" w:lineRule="auto"/>
        <w:rPr>
          <w:rFonts w:asciiTheme="majorBidi" w:hAnsiTheme="majorBidi" w:cstheme="majorBidi"/>
          <w:b/>
          <w:bCs/>
          <w:sz w:val="24"/>
          <w:szCs w:val="24"/>
        </w:rPr>
      </w:pPr>
    </w:p>
    <w:p w14:paraId="3F588A52" w14:textId="0CFF9480" w:rsidR="00FD065D" w:rsidRPr="00386C8B" w:rsidRDefault="00FD065D" w:rsidP="00386C8B">
      <w:pPr>
        <w:tabs>
          <w:tab w:val="left" w:pos="2127"/>
        </w:tabs>
        <w:spacing w:after="0" w:line="360" w:lineRule="auto"/>
        <w:rPr>
          <w:rFonts w:asciiTheme="majorBidi" w:hAnsiTheme="majorBidi" w:cstheme="majorBidi"/>
          <w:b/>
          <w:bCs/>
          <w:sz w:val="24"/>
          <w:szCs w:val="24"/>
        </w:rPr>
      </w:pPr>
    </w:p>
    <w:p w14:paraId="42BF5357" w14:textId="007262D0" w:rsidR="00FD065D" w:rsidRDefault="00FD065D" w:rsidP="00386C8B">
      <w:pPr>
        <w:tabs>
          <w:tab w:val="left" w:pos="2127"/>
        </w:tabs>
        <w:spacing w:after="0" w:line="360" w:lineRule="auto"/>
        <w:rPr>
          <w:rFonts w:asciiTheme="majorBidi" w:hAnsiTheme="majorBidi" w:cstheme="majorBidi"/>
          <w:b/>
          <w:bCs/>
          <w:sz w:val="24"/>
          <w:szCs w:val="24"/>
        </w:rPr>
      </w:pPr>
    </w:p>
    <w:p w14:paraId="3174EB88" w14:textId="1BBD46C6" w:rsidR="001E3E69" w:rsidRDefault="001E3E69" w:rsidP="00386C8B">
      <w:pPr>
        <w:tabs>
          <w:tab w:val="left" w:pos="2127"/>
        </w:tabs>
        <w:spacing w:after="0" w:line="360" w:lineRule="auto"/>
        <w:rPr>
          <w:rFonts w:asciiTheme="majorBidi" w:hAnsiTheme="majorBidi" w:cstheme="majorBidi"/>
          <w:b/>
          <w:bCs/>
          <w:sz w:val="24"/>
          <w:szCs w:val="24"/>
        </w:rPr>
      </w:pPr>
    </w:p>
    <w:p w14:paraId="60DEC746" w14:textId="694F1CBA" w:rsidR="00FD065D" w:rsidRPr="00386C8B" w:rsidRDefault="00FD065D" w:rsidP="001E3E69">
      <w:pPr>
        <w:tabs>
          <w:tab w:val="left" w:pos="2127"/>
        </w:tabs>
        <w:spacing w:after="0" w:line="360" w:lineRule="auto"/>
        <w:rPr>
          <w:rFonts w:asciiTheme="majorBidi" w:hAnsiTheme="majorBidi" w:cstheme="majorBidi"/>
          <w:b/>
          <w:bCs/>
          <w:sz w:val="24"/>
          <w:szCs w:val="24"/>
        </w:rPr>
      </w:pPr>
    </w:p>
    <w:p w14:paraId="5D8FB4D9" w14:textId="0A4ABCDB" w:rsidR="00FD065D" w:rsidRPr="00014A75" w:rsidRDefault="00FD065D" w:rsidP="006F009D">
      <w:pPr>
        <w:pStyle w:val="Paragraphedeliste"/>
        <w:numPr>
          <w:ilvl w:val="0"/>
          <w:numId w:val="51"/>
        </w:numPr>
        <w:tabs>
          <w:tab w:val="left" w:pos="2127"/>
        </w:tabs>
        <w:spacing w:after="0" w:line="360" w:lineRule="auto"/>
        <w:ind w:firstLine="556"/>
        <w:rPr>
          <w:rFonts w:asciiTheme="majorBidi" w:hAnsiTheme="majorBidi" w:cstheme="majorBidi"/>
          <w:b/>
          <w:bCs/>
          <w:sz w:val="24"/>
          <w:szCs w:val="24"/>
        </w:rPr>
      </w:pPr>
      <w:r w:rsidRPr="00014A75">
        <w:rPr>
          <w:rFonts w:asciiTheme="majorBidi" w:hAnsiTheme="majorBidi" w:cstheme="majorBidi"/>
          <w:b/>
          <w:bCs/>
          <w:sz w:val="24"/>
          <w:szCs w:val="24"/>
        </w:rPr>
        <w:lastRenderedPageBreak/>
        <w:t>Identification botanique de la plante</w:t>
      </w:r>
    </w:p>
    <w:p w14:paraId="6D19E2AA" w14:textId="0C0F7CE0" w:rsidR="00FD065D" w:rsidRPr="00386C8B" w:rsidRDefault="00FD065D" w:rsidP="00386C8B">
      <w:pPr>
        <w:tabs>
          <w:tab w:val="left" w:pos="2127"/>
        </w:tabs>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 xml:space="preserve"> La plante utilisée dans cette étude a été identifiée comme étant la sauge (</w:t>
      </w:r>
      <w:r w:rsidRPr="00386C8B">
        <w:rPr>
          <w:rFonts w:asciiTheme="majorBidi" w:hAnsiTheme="majorBidi" w:cstheme="majorBidi"/>
          <w:i/>
          <w:iCs/>
          <w:sz w:val="24"/>
          <w:szCs w:val="24"/>
        </w:rPr>
        <w:t>Salvia officinalis</w:t>
      </w:r>
      <w:r w:rsidRPr="00386C8B">
        <w:rPr>
          <w:rFonts w:asciiTheme="majorBidi" w:hAnsiTheme="majorBidi" w:cstheme="majorBidi"/>
          <w:sz w:val="24"/>
          <w:szCs w:val="24"/>
        </w:rPr>
        <w:t>), appartenant à la famille des Lamiacées. Il s’agit d’une espèce aromatique vivace, caractérisée par des feuilles gris-vert veloutées et des fleurs bleu-violet. (Source</w:t>
      </w:r>
      <w:r w:rsidR="00662F97" w:rsidRPr="00386C8B">
        <w:rPr>
          <w:rFonts w:asciiTheme="majorBidi" w:hAnsiTheme="majorBidi" w:cstheme="majorBidi"/>
          <w:sz w:val="24"/>
          <w:szCs w:val="24"/>
        </w:rPr>
        <w:t xml:space="preserve"> : App </w:t>
      </w:r>
      <w:r w:rsidR="00716965" w:rsidRPr="00386C8B">
        <w:rPr>
          <w:rFonts w:asciiTheme="majorBidi" w:hAnsiTheme="majorBidi" w:cstheme="majorBidi"/>
          <w:sz w:val="24"/>
          <w:szCs w:val="24"/>
        </w:rPr>
        <w:t>PlanteNet</w:t>
      </w:r>
      <w:r w:rsidRPr="00386C8B">
        <w:rPr>
          <w:rFonts w:asciiTheme="majorBidi" w:hAnsiTheme="majorBidi" w:cstheme="majorBidi"/>
          <w:sz w:val="24"/>
          <w:szCs w:val="24"/>
        </w:rPr>
        <w:t xml:space="preserve">)      </w:t>
      </w:r>
    </w:p>
    <w:p w14:paraId="15197AF0" w14:textId="2D28F003" w:rsidR="00FD065D" w:rsidRPr="009B118F" w:rsidRDefault="00FD065D" w:rsidP="006F009D">
      <w:pPr>
        <w:pStyle w:val="Paragraphedeliste"/>
        <w:numPr>
          <w:ilvl w:val="0"/>
          <w:numId w:val="51"/>
        </w:numPr>
        <w:tabs>
          <w:tab w:val="left" w:pos="2127"/>
        </w:tabs>
        <w:spacing w:after="0" w:line="360" w:lineRule="auto"/>
        <w:ind w:firstLine="556"/>
        <w:rPr>
          <w:rFonts w:asciiTheme="majorBidi" w:hAnsiTheme="majorBidi" w:cstheme="majorBidi"/>
          <w:b/>
          <w:bCs/>
          <w:sz w:val="24"/>
          <w:szCs w:val="24"/>
        </w:rPr>
      </w:pPr>
      <w:r w:rsidRPr="009B118F">
        <w:rPr>
          <w:rFonts w:asciiTheme="majorBidi" w:hAnsiTheme="majorBidi" w:cstheme="majorBidi"/>
          <w:b/>
          <w:bCs/>
          <w:sz w:val="24"/>
          <w:szCs w:val="24"/>
        </w:rPr>
        <w:t xml:space="preserve"> Extraction des huiles essentielles.</w:t>
      </w:r>
    </w:p>
    <w:p w14:paraId="0D8E0150" w14:textId="5656EC33" w:rsidR="00FD065D" w:rsidRPr="00386C8B" w:rsidRDefault="00FD065D" w:rsidP="00386C8B">
      <w:pPr>
        <w:tabs>
          <w:tab w:val="left" w:pos="2127"/>
        </w:tabs>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 xml:space="preserve">Les huiles essentielles de </w:t>
      </w:r>
      <w:r w:rsidRPr="00386C8B">
        <w:rPr>
          <w:rFonts w:asciiTheme="majorBidi" w:hAnsiTheme="majorBidi" w:cstheme="majorBidi"/>
          <w:i/>
          <w:iCs/>
          <w:sz w:val="24"/>
          <w:szCs w:val="24"/>
        </w:rPr>
        <w:t>Salvia officinalis</w:t>
      </w:r>
      <w:r w:rsidRPr="00386C8B">
        <w:rPr>
          <w:rFonts w:asciiTheme="majorBidi" w:hAnsiTheme="majorBidi" w:cstheme="majorBidi"/>
          <w:sz w:val="24"/>
          <w:szCs w:val="24"/>
        </w:rPr>
        <w:t xml:space="preserve"> ont été extraites par distillation à la vapeur, à l’aide d’une unité de distillation en acier inoxydable entièrement intégrée, installée au Laboratoire des Plantes de l’Université Khemis Miliana Djilali Bounaama. Le système comprend une chaudière qui chauffe l’eau pour produire de la vapeur, laquelle traverse la matière végétale placée dans la chambre de distillation. La vapeur, enrichie en composés volatils, circule ensuite à travers un condenseur cylindrique où elle est refroidie par un système de circulation d’eau froide et se condense sous forme liquide. Le distillat obtenu est recueilli dans un séparateur florentin (essencier), qui permet de séparer efficacement l’huile essentielle de l’hydrolat grâce à leur différence de densité. Ce procédé fermé garantit une extraction efficace tout en préservant l’intégrité aromatique et chimique des huiles essentielles, en évitant l’exposition directe de la matière végétale à des températures élevées.</w:t>
      </w:r>
    </w:p>
    <w:p w14:paraId="57BD1592" w14:textId="33DC6EC4" w:rsidR="00FD065D" w:rsidRDefault="00FE4E3C" w:rsidP="005E6AE0">
      <w:pPr>
        <w:tabs>
          <w:tab w:val="left" w:pos="2127"/>
        </w:tabs>
        <w:spacing w:after="0" w:line="360" w:lineRule="auto"/>
        <w:jc w:val="center"/>
        <w:rPr>
          <w:rFonts w:asciiTheme="majorBidi" w:hAnsiTheme="majorBidi" w:cstheme="majorBidi"/>
          <w:b/>
          <w:bCs/>
          <w:sz w:val="24"/>
          <w:szCs w:val="24"/>
        </w:rPr>
      </w:pPr>
      <w:r>
        <w:rPr>
          <w:noProof/>
          <w:sz w:val="24"/>
          <w:szCs w:val="24"/>
          <w:lang w:eastAsia="fr-FR"/>
        </w:rPr>
        <mc:AlternateContent>
          <mc:Choice Requires="wps">
            <w:drawing>
              <wp:anchor distT="0" distB="0" distL="114300" distR="114300" simplePos="0" relativeHeight="251728384" behindDoc="0" locked="0" layoutInCell="1" allowOverlap="1" wp14:anchorId="2A921E56" wp14:editId="1357CA94">
                <wp:simplePos x="0" y="0"/>
                <wp:positionH relativeFrom="column">
                  <wp:posOffset>2920943</wp:posOffset>
                </wp:positionH>
                <wp:positionV relativeFrom="paragraph">
                  <wp:posOffset>2918850</wp:posOffset>
                </wp:positionV>
                <wp:extent cx="1583140" cy="45719"/>
                <wp:effectExtent l="38100" t="57150" r="17145" b="107315"/>
                <wp:wrapNone/>
                <wp:docPr id="1922" name="Connecteur droit avec flèche 1922"/>
                <wp:cNvGraphicFramePr/>
                <a:graphic xmlns:a="http://schemas.openxmlformats.org/drawingml/2006/main">
                  <a:graphicData uri="http://schemas.microsoft.com/office/word/2010/wordprocessingShape">
                    <wps:wsp>
                      <wps:cNvCnPr/>
                      <wps:spPr>
                        <a:xfrm flipH="1">
                          <a:off x="0" y="0"/>
                          <a:ext cx="1583140" cy="45719"/>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A95F945" id="_x0000_t32" coordsize="21600,21600" o:spt="32" o:oned="t" path="m,l21600,21600e" filled="f">
                <v:path arrowok="t" fillok="f" o:connecttype="none"/>
                <o:lock v:ext="edit" shapetype="t"/>
              </v:shapetype>
              <v:shape id="Connecteur droit avec flèche 1922" o:spid="_x0000_s1026" type="#_x0000_t32" style="position:absolute;margin-left:230pt;margin-top:229.85pt;width:124.65pt;height:3.6pt;flip:x;z-index:25172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" strokecolor="#c00000" strokeweight="2.25pt">
                <v:stroke endarrow="block"/>
              </v:shape>
            </w:pict>
          </mc:Fallback>
        </mc:AlternateContent>
      </w:r>
      <w:r>
        <w:rPr>
          <w:noProof/>
          <w:sz w:val="24"/>
          <w:szCs w:val="24"/>
          <w:lang w:eastAsia="fr-FR"/>
        </w:rPr>
        <mc:AlternateContent>
          <mc:Choice Requires="wps">
            <w:drawing>
              <wp:anchor distT="0" distB="0" distL="114300" distR="114300" simplePos="0" relativeHeight="251719168" behindDoc="0" locked="0" layoutInCell="1" allowOverlap="1" wp14:anchorId="190E0829" wp14:editId="3DCCDCE8">
                <wp:simplePos x="0" y="0"/>
                <wp:positionH relativeFrom="column">
                  <wp:posOffset>4545027</wp:posOffset>
                </wp:positionH>
                <wp:positionV relativeFrom="paragraph">
                  <wp:posOffset>2646528</wp:posOffset>
                </wp:positionV>
                <wp:extent cx="1350967" cy="518454"/>
                <wp:effectExtent l="0" t="0" r="20955" b="15240"/>
                <wp:wrapNone/>
                <wp:docPr id="57" name="Rectangle 57"/>
                <wp:cNvGraphicFramePr/>
                <a:graphic xmlns:a="http://schemas.openxmlformats.org/drawingml/2006/main">
                  <a:graphicData uri="http://schemas.microsoft.com/office/word/2010/wordprocessingShape">
                    <wps:wsp>
                      <wps:cNvSpPr/>
                      <wps:spPr>
                        <a:xfrm>
                          <a:off x="0" y="0"/>
                          <a:ext cx="1350967" cy="518454"/>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520E45DF" w14:textId="07C4F4C8" w:rsidR="003F4F16" w:rsidRDefault="003F4F16" w:rsidP="00FE4E3C">
                            <w:pPr>
                              <w:jc w:val="center"/>
                            </w:pPr>
                            <w:r>
                              <w:rPr>
                                <w:rFonts w:asciiTheme="majorBidi" w:hAnsiTheme="majorBidi" w:cstheme="majorBidi"/>
                                <w:color w:val="000000" w:themeColor="text1"/>
                                <w:sz w:val="24"/>
                                <w:szCs w:val="24"/>
                              </w:rPr>
                              <w:t>Chaudière de distillation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7" o:spid="_x0000_s1052" style="position:absolute;left:0;text-align:left;margin-left:357.9pt;margin-top:208.4pt;width:106.4pt;height:40.8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" filled="f" strokecolor="#243f60 [1604]" strokeweight="2pt">
                <v:textbox>
                  <w:txbxContent>
                    <w:p w14:paraId="520E45DF" w14:textId="07C4F4C8" w:rsidR="003F4F16" w:rsidRDefault="003F4F16" w:rsidP="00FE4E3C">
                      <w:pPr>
                        <w:jc w:val="center"/>
                      </w:pPr>
                      <w:r>
                        <w:rPr>
                          <w:rFonts w:asciiTheme="majorBidi" w:hAnsiTheme="majorBidi" w:cstheme="majorBidi"/>
                          <w:color w:val="000000" w:themeColor="text1"/>
                          <w:sz w:val="24"/>
                          <w:szCs w:val="24"/>
                        </w:rPr>
                        <w:t>Chaudière de distillation</w:t>
                      </w:r>
                    </w:p>
                  </w:txbxContent>
                </v:textbox>
              </v:rect>
            </w:pict>
          </mc:Fallback>
        </mc:AlternateContent>
      </w:r>
      <w:r>
        <w:rPr>
          <w:noProof/>
          <w:sz w:val="24"/>
          <w:szCs w:val="24"/>
          <w:lang w:eastAsia="fr-FR"/>
        </w:rPr>
        <mc:AlternateContent>
          <mc:Choice Requires="wps">
            <w:drawing>
              <wp:anchor distT="0" distB="0" distL="114300" distR="114300" simplePos="0" relativeHeight="251726336" behindDoc="0" locked="0" layoutInCell="1" allowOverlap="1" wp14:anchorId="3CC363C0" wp14:editId="4E43F57D">
                <wp:simplePos x="0" y="0"/>
                <wp:positionH relativeFrom="column">
                  <wp:posOffset>3357670</wp:posOffset>
                </wp:positionH>
                <wp:positionV relativeFrom="paragraph">
                  <wp:posOffset>1418230</wp:posOffset>
                </wp:positionV>
                <wp:extent cx="1073804" cy="354842"/>
                <wp:effectExtent l="38100" t="19050" r="12065" b="64770"/>
                <wp:wrapNone/>
                <wp:docPr id="1921" name="Connecteur droit avec flèche 1921"/>
                <wp:cNvGraphicFramePr/>
                <a:graphic xmlns:a="http://schemas.openxmlformats.org/drawingml/2006/main">
                  <a:graphicData uri="http://schemas.microsoft.com/office/word/2010/wordprocessingShape">
                    <wps:wsp>
                      <wps:cNvCnPr/>
                      <wps:spPr>
                        <a:xfrm flipH="1">
                          <a:off x="0" y="0"/>
                          <a:ext cx="1073804" cy="354842"/>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85714AA" id="Connecteur droit avec flèche 1921" o:spid="_x0000_s1026" type="#_x0000_t32" style="position:absolute;margin-left:264.4pt;margin-top:111.65pt;width:84.55pt;height:27.95pt;flip:x;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" strokecolor="#c00000" strokeweight="2.25pt">
                <v:stroke endarrow="block"/>
              </v:shape>
            </w:pict>
          </mc:Fallback>
        </mc:AlternateContent>
      </w:r>
      <w:r>
        <w:rPr>
          <w:noProof/>
          <w:sz w:val="24"/>
          <w:szCs w:val="24"/>
          <w:lang w:eastAsia="fr-FR"/>
        </w:rPr>
        <mc:AlternateContent>
          <mc:Choice Requires="wps">
            <w:drawing>
              <wp:anchor distT="0" distB="0" distL="114300" distR="114300" simplePos="0" relativeHeight="251717120" behindDoc="0" locked="0" layoutInCell="1" allowOverlap="1" wp14:anchorId="051B26E2" wp14:editId="78E8E999">
                <wp:simplePos x="0" y="0"/>
                <wp:positionH relativeFrom="margin">
                  <wp:align>right</wp:align>
                </wp:positionH>
                <wp:positionV relativeFrom="paragraph">
                  <wp:posOffset>1131627</wp:posOffset>
                </wp:positionV>
                <wp:extent cx="1473570" cy="614149"/>
                <wp:effectExtent l="0" t="0" r="12700" b="14605"/>
                <wp:wrapNone/>
                <wp:docPr id="56" name="Rectangle 56"/>
                <wp:cNvGraphicFramePr/>
                <a:graphic xmlns:a="http://schemas.openxmlformats.org/drawingml/2006/main">
                  <a:graphicData uri="http://schemas.microsoft.com/office/word/2010/wordprocessingShape">
                    <wps:wsp>
                      <wps:cNvSpPr/>
                      <wps:spPr>
                        <a:xfrm>
                          <a:off x="0" y="0"/>
                          <a:ext cx="1473570" cy="614149"/>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1B4CEEF0" w14:textId="60E51C92" w:rsidR="003F4F16" w:rsidRDefault="003F4F16" w:rsidP="00FE4E3C">
                            <w:pPr>
                              <w:jc w:val="center"/>
                            </w:pPr>
                            <w:r>
                              <w:rPr>
                                <w:rFonts w:asciiTheme="majorBidi" w:hAnsiTheme="majorBidi" w:cstheme="majorBidi"/>
                                <w:color w:val="000000" w:themeColor="text1"/>
                                <w:sz w:val="24"/>
                                <w:szCs w:val="24"/>
                              </w:rPr>
                              <w:t>Chambre à matière végétale</w:t>
                            </w:r>
                          </w:p>
                          <w:p w14:paraId="22C2C34C" w14:textId="77777777" w:rsidR="003F4F16" w:rsidRDefault="003F4F16" w:rsidP="00FE4E3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6" o:spid="_x0000_s1053" style="position:absolute;left:0;text-align:left;margin-left:64.85pt;margin-top:89.1pt;width:116.05pt;height:48.35pt;z-index:2517171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" filled="f" strokecolor="#243f60 [1604]" strokeweight="2pt">
                <v:textbox>
                  <w:txbxContent>
                    <w:p w14:paraId="1B4CEEF0" w14:textId="60E51C92" w:rsidR="003F4F16" w:rsidRDefault="003F4F16" w:rsidP="00FE4E3C">
                      <w:pPr>
                        <w:jc w:val="center"/>
                      </w:pPr>
                      <w:r>
                        <w:rPr>
                          <w:rFonts w:asciiTheme="majorBidi" w:hAnsiTheme="majorBidi" w:cstheme="majorBidi"/>
                          <w:color w:val="000000" w:themeColor="text1"/>
                          <w:sz w:val="24"/>
                          <w:szCs w:val="24"/>
                        </w:rPr>
                        <w:t>Chambre à matière végétale</w:t>
                      </w:r>
                    </w:p>
                    <w:p w14:paraId="22C2C34C" w14:textId="77777777" w:rsidR="003F4F16" w:rsidRDefault="003F4F16" w:rsidP="00FE4E3C">
                      <w:pPr>
                        <w:jc w:val="center"/>
                      </w:pPr>
                    </w:p>
                  </w:txbxContent>
                </v:textbox>
                <w10:wrap anchorx="margin"/>
              </v:rect>
            </w:pict>
          </mc:Fallback>
        </mc:AlternateContent>
      </w:r>
      <w:r w:rsidR="001F0947">
        <w:rPr>
          <w:noProof/>
          <w:sz w:val="24"/>
          <w:szCs w:val="24"/>
          <w:lang w:eastAsia="fr-FR"/>
        </w:rPr>
        <mc:AlternateContent>
          <mc:Choice Requires="wps">
            <w:drawing>
              <wp:anchor distT="0" distB="0" distL="114300" distR="114300" simplePos="0" relativeHeight="251724288" behindDoc="0" locked="0" layoutInCell="1" allowOverlap="1" wp14:anchorId="486620E6" wp14:editId="765D7BDE">
                <wp:simplePos x="0" y="0"/>
                <wp:positionH relativeFrom="column">
                  <wp:posOffset>1351452</wp:posOffset>
                </wp:positionH>
                <wp:positionV relativeFrom="paragraph">
                  <wp:posOffset>2659635</wp:posOffset>
                </wp:positionV>
                <wp:extent cx="777922" cy="68779"/>
                <wp:effectExtent l="19050" t="57150" r="60325" b="102870"/>
                <wp:wrapNone/>
                <wp:docPr id="63" name="Connecteur droit avec flèche 63"/>
                <wp:cNvGraphicFramePr/>
                <a:graphic xmlns:a="http://schemas.openxmlformats.org/drawingml/2006/main">
                  <a:graphicData uri="http://schemas.microsoft.com/office/word/2010/wordprocessingShape">
                    <wps:wsp>
                      <wps:cNvCnPr/>
                      <wps:spPr>
                        <a:xfrm>
                          <a:off x="0" y="0"/>
                          <a:ext cx="777922" cy="68779"/>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E1F0872" id="Connecteur droit avec flèche 63" o:spid="_x0000_s1026" type="#_x0000_t32" style="position:absolute;margin-left:106.4pt;margin-top:209.4pt;width:61.25pt;height:5.4pt;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" strokecolor="#c00000" strokeweight="2.25pt">
                <v:stroke endarrow="block"/>
              </v:shape>
            </w:pict>
          </mc:Fallback>
        </mc:AlternateContent>
      </w:r>
      <w:r w:rsidR="001F0947">
        <w:rPr>
          <w:noProof/>
          <w:sz w:val="24"/>
          <w:szCs w:val="24"/>
          <w:lang w:eastAsia="fr-FR"/>
        </w:rPr>
        <mc:AlternateContent>
          <mc:Choice Requires="wps">
            <w:drawing>
              <wp:anchor distT="0" distB="0" distL="114300" distR="114300" simplePos="0" relativeHeight="251715072" behindDoc="0" locked="0" layoutInCell="1" allowOverlap="1" wp14:anchorId="1AA9B0AB" wp14:editId="79EFF1FC">
                <wp:simplePos x="0" y="0"/>
                <wp:positionH relativeFrom="margin">
                  <wp:align>left</wp:align>
                </wp:positionH>
                <wp:positionV relativeFrom="paragraph">
                  <wp:posOffset>2414517</wp:posOffset>
                </wp:positionV>
                <wp:extent cx="1336675" cy="545750"/>
                <wp:effectExtent l="0" t="0" r="15875" b="26035"/>
                <wp:wrapNone/>
                <wp:docPr id="51" name="Rectangle 51"/>
                <wp:cNvGraphicFramePr/>
                <a:graphic xmlns:a="http://schemas.openxmlformats.org/drawingml/2006/main">
                  <a:graphicData uri="http://schemas.microsoft.com/office/word/2010/wordprocessingShape">
                    <wps:wsp>
                      <wps:cNvSpPr/>
                      <wps:spPr>
                        <a:xfrm>
                          <a:off x="0" y="0"/>
                          <a:ext cx="1336675" cy="5457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7F25C90A" w14:textId="4471BFD4" w:rsidR="003F4F16" w:rsidRDefault="003F4F16" w:rsidP="001F0947">
                            <w:pPr>
                              <w:jc w:val="center"/>
                            </w:pPr>
                            <w:r>
                              <w:rPr>
                                <w:rFonts w:asciiTheme="majorBidi" w:hAnsiTheme="majorBidi" w:cstheme="majorBidi"/>
                                <w:color w:val="000000" w:themeColor="text1"/>
                                <w:sz w:val="24"/>
                                <w:szCs w:val="24"/>
                              </w:rPr>
                              <w:t>Séparateur Florentin</w:t>
                            </w:r>
                          </w:p>
                          <w:p w14:paraId="4B81767B" w14:textId="77777777" w:rsidR="003F4F16" w:rsidRDefault="003F4F16" w:rsidP="001F094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1" o:spid="_x0000_s1054" style="position:absolute;left:0;text-align:left;margin-left:0;margin-top:190.1pt;width:105.25pt;height:42.95pt;z-index:2517150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" filled="f" strokecolor="#243f60 [1604]" strokeweight="2pt">
                <v:textbox>
                  <w:txbxContent>
                    <w:p w14:paraId="7F25C90A" w14:textId="4471BFD4" w:rsidR="003F4F16" w:rsidRDefault="003F4F16" w:rsidP="001F0947">
                      <w:pPr>
                        <w:jc w:val="center"/>
                      </w:pPr>
                      <w:r>
                        <w:rPr>
                          <w:rFonts w:asciiTheme="majorBidi" w:hAnsiTheme="majorBidi" w:cstheme="majorBidi"/>
                          <w:color w:val="000000" w:themeColor="text1"/>
                          <w:sz w:val="24"/>
                          <w:szCs w:val="24"/>
                        </w:rPr>
                        <w:t>Séparateur Florentin</w:t>
                      </w:r>
                    </w:p>
                    <w:p w14:paraId="4B81767B" w14:textId="77777777" w:rsidR="003F4F16" w:rsidRDefault="003F4F16" w:rsidP="001F0947">
                      <w:pPr>
                        <w:jc w:val="center"/>
                      </w:pPr>
                    </w:p>
                  </w:txbxContent>
                </v:textbox>
                <w10:wrap anchorx="margin"/>
              </v:rect>
            </w:pict>
          </mc:Fallback>
        </mc:AlternateContent>
      </w:r>
      <w:r w:rsidR="00C250CB">
        <w:rPr>
          <w:noProof/>
          <w:sz w:val="24"/>
          <w:szCs w:val="24"/>
          <w:lang w:eastAsia="fr-FR"/>
        </w:rPr>
        <mc:AlternateContent>
          <mc:Choice Requires="wps">
            <w:drawing>
              <wp:anchor distT="0" distB="0" distL="114300" distR="114300" simplePos="0" relativeHeight="251722240" behindDoc="0" locked="0" layoutInCell="1" allowOverlap="1" wp14:anchorId="4862228C" wp14:editId="2FA0D8CD">
                <wp:simplePos x="0" y="0"/>
                <wp:positionH relativeFrom="column">
                  <wp:posOffset>1351451</wp:posOffset>
                </wp:positionH>
                <wp:positionV relativeFrom="paragraph">
                  <wp:posOffset>1322696</wp:posOffset>
                </wp:positionV>
                <wp:extent cx="887104" cy="272424"/>
                <wp:effectExtent l="19050" t="57150" r="27305" b="32385"/>
                <wp:wrapNone/>
                <wp:docPr id="62" name="Connecteur droit avec flèche 62"/>
                <wp:cNvGraphicFramePr/>
                <a:graphic xmlns:a="http://schemas.openxmlformats.org/drawingml/2006/main">
                  <a:graphicData uri="http://schemas.microsoft.com/office/word/2010/wordprocessingShape">
                    <wps:wsp>
                      <wps:cNvCnPr/>
                      <wps:spPr>
                        <a:xfrm flipV="1">
                          <a:off x="0" y="0"/>
                          <a:ext cx="887104" cy="272424"/>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E6C73D8" id="Connecteur droit avec flèche 62" o:spid="_x0000_s1026" type="#_x0000_t32" style="position:absolute;margin-left:106.4pt;margin-top:104.15pt;width:69.85pt;height:21.45pt;flip:y;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" strokecolor="#c00000" strokeweight="2.25pt">
                <v:stroke endarrow="block"/>
              </v:shape>
            </w:pict>
          </mc:Fallback>
        </mc:AlternateContent>
      </w:r>
      <w:r w:rsidR="00C250CB">
        <w:rPr>
          <w:noProof/>
          <w:sz w:val="24"/>
          <w:szCs w:val="24"/>
          <w:lang w:eastAsia="fr-FR"/>
        </w:rPr>
        <mc:AlternateContent>
          <mc:Choice Requires="wps">
            <w:drawing>
              <wp:anchor distT="0" distB="0" distL="114300" distR="114300" simplePos="0" relativeHeight="251713024" behindDoc="0" locked="0" layoutInCell="1" allowOverlap="1" wp14:anchorId="67864B61" wp14:editId="05FF86F8">
                <wp:simplePos x="0" y="0"/>
                <wp:positionH relativeFrom="column">
                  <wp:posOffset>322</wp:posOffset>
                </wp:positionH>
                <wp:positionV relativeFrom="paragraph">
                  <wp:posOffset>1390934</wp:posOffset>
                </wp:positionV>
                <wp:extent cx="1335718" cy="450215"/>
                <wp:effectExtent l="0" t="0" r="17145" b="26035"/>
                <wp:wrapNone/>
                <wp:docPr id="43" name="Rectangle 43"/>
                <wp:cNvGraphicFramePr/>
                <a:graphic xmlns:a="http://schemas.openxmlformats.org/drawingml/2006/main">
                  <a:graphicData uri="http://schemas.microsoft.com/office/word/2010/wordprocessingShape">
                    <wps:wsp>
                      <wps:cNvSpPr/>
                      <wps:spPr>
                        <a:xfrm>
                          <a:off x="0" y="0"/>
                          <a:ext cx="1335718" cy="45021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4C691B2B" w14:textId="6E9A8F2C" w:rsidR="003F4F16" w:rsidRDefault="003F4F16" w:rsidP="00C250CB">
                            <w:pPr>
                              <w:jc w:val="center"/>
                            </w:pPr>
                            <w:r>
                              <w:rPr>
                                <w:rFonts w:asciiTheme="majorBidi" w:hAnsiTheme="majorBidi" w:cstheme="majorBidi"/>
                                <w:color w:val="000000" w:themeColor="text1"/>
                                <w:sz w:val="24"/>
                                <w:szCs w:val="24"/>
                              </w:rPr>
                              <w:t>Condenseur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3" o:spid="_x0000_s1055" style="position:absolute;left:0;text-align:left;margin-left:.05pt;margin-top:109.5pt;width:105.15pt;height:35.4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" filled="f" strokecolor="#243f60 [1604]" strokeweight="2pt">
                <v:textbox>
                  <w:txbxContent>
                    <w:p w14:paraId="4C691B2B" w14:textId="6E9A8F2C" w:rsidR="003F4F16" w:rsidRDefault="003F4F16" w:rsidP="00C250CB">
                      <w:pPr>
                        <w:jc w:val="center"/>
                      </w:pPr>
                      <w:r>
                        <w:rPr>
                          <w:rFonts w:asciiTheme="majorBidi" w:hAnsiTheme="majorBidi" w:cstheme="majorBidi"/>
                          <w:color w:val="000000" w:themeColor="text1"/>
                          <w:sz w:val="24"/>
                          <w:szCs w:val="24"/>
                        </w:rPr>
                        <w:t>Condenseur</w:t>
                      </w:r>
                    </w:p>
                  </w:txbxContent>
                </v:textbox>
              </v:rect>
            </w:pict>
          </mc:Fallback>
        </mc:AlternateContent>
      </w:r>
      <w:r w:rsidR="00C250CB">
        <w:rPr>
          <w:noProof/>
          <w:sz w:val="24"/>
          <w:szCs w:val="24"/>
          <w:lang w:eastAsia="fr-FR"/>
        </w:rPr>
        <mc:AlternateContent>
          <mc:Choice Requires="wps">
            <w:drawing>
              <wp:anchor distT="0" distB="0" distL="114300" distR="114300" simplePos="0" relativeHeight="251720192" behindDoc="0" locked="0" layoutInCell="1" allowOverlap="1" wp14:anchorId="3D715C3D" wp14:editId="2A345AB6">
                <wp:simplePos x="0" y="0"/>
                <wp:positionH relativeFrom="column">
                  <wp:posOffset>1365098</wp:posOffset>
                </wp:positionH>
                <wp:positionV relativeFrom="paragraph">
                  <wp:posOffset>435590</wp:posOffset>
                </wp:positionV>
                <wp:extent cx="1241406" cy="300251"/>
                <wp:effectExtent l="19050" t="76200" r="0" b="24130"/>
                <wp:wrapNone/>
                <wp:docPr id="60" name="Connecteur droit avec flèche 60"/>
                <wp:cNvGraphicFramePr/>
                <a:graphic xmlns:a="http://schemas.openxmlformats.org/drawingml/2006/main">
                  <a:graphicData uri="http://schemas.microsoft.com/office/word/2010/wordprocessingShape">
                    <wps:wsp>
                      <wps:cNvCnPr/>
                      <wps:spPr>
                        <a:xfrm flipV="1">
                          <a:off x="0" y="0"/>
                          <a:ext cx="1241406" cy="300251"/>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B2AEBBE" id="Connecteur droit avec flèche 60" o:spid="_x0000_s1026" type="#_x0000_t32" style="position:absolute;margin-left:107.5pt;margin-top:34.3pt;width:97.75pt;height:23.65pt;flip:y;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" strokecolor="#c00000" strokeweight="2.25pt">
                <v:stroke endarrow="block"/>
              </v:shape>
            </w:pict>
          </mc:Fallback>
        </mc:AlternateContent>
      </w:r>
      <w:r w:rsidR="00C250CB">
        <w:rPr>
          <w:noProof/>
          <w:sz w:val="24"/>
          <w:szCs w:val="24"/>
          <w:lang w:eastAsia="fr-FR"/>
        </w:rPr>
        <mc:AlternateContent>
          <mc:Choice Requires="wps">
            <w:drawing>
              <wp:anchor distT="0" distB="0" distL="114300" distR="114300" simplePos="0" relativeHeight="251710976" behindDoc="0" locked="0" layoutInCell="1" allowOverlap="1" wp14:anchorId="4E207C30" wp14:editId="05778D60">
                <wp:simplePos x="0" y="0"/>
                <wp:positionH relativeFrom="margin">
                  <wp:align>left</wp:align>
                </wp:positionH>
                <wp:positionV relativeFrom="paragraph">
                  <wp:posOffset>476534</wp:posOffset>
                </wp:positionV>
                <wp:extent cx="1337253" cy="559559"/>
                <wp:effectExtent l="0" t="0" r="15875" b="12065"/>
                <wp:wrapNone/>
                <wp:docPr id="3" name="Rectangle 3"/>
                <wp:cNvGraphicFramePr/>
                <a:graphic xmlns:a="http://schemas.openxmlformats.org/drawingml/2006/main">
                  <a:graphicData uri="http://schemas.microsoft.com/office/word/2010/wordprocessingShape">
                    <wps:wsp>
                      <wps:cNvSpPr/>
                      <wps:spPr>
                        <a:xfrm>
                          <a:off x="0" y="0"/>
                          <a:ext cx="1337253" cy="559559"/>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64414366" w14:textId="5AA57731" w:rsidR="003F4F16" w:rsidRPr="00C250CB" w:rsidRDefault="003F4F16" w:rsidP="00C250CB">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Tuyau de sortie de vapeur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56" style="position:absolute;left:0;text-align:left;margin-left:0;margin-top:37.5pt;width:105.3pt;height:44.05pt;z-index:2517109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" filled="f" strokecolor="#243f60 [1604]" strokeweight="2pt">
                <v:textbox>
                  <w:txbxContent>
                    <w:p w14:paraId="64414366" w14:textId="5AA57731" w:rsidR="003F4F16" w:rsidRPr="00C250CB" w:rsidRDefault="003F4F16" w:rsidP="00C250CB">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Tuyau de sortie de vapeur</w:t>
                      </w:r>
                    </w:p>
                  </w:txbxContent>
                </v:textbox>
                <w10:wrap anchorx="margin"/>
              </v:rect>
            </w:pict>
          </mc:Fallback>
        </mc:AlternateContent>
      </w:r>
      <w:r w:rsidR="005E6AE0" w:rsidRPr="002121D0">
        <w:rPr>
          <w:noProof/>
          <w:sz w:val="24"/>
          <w:szCs w:val="24"/>
          <w:lang w:eastAsia="fr-FR"/>
        </w:rPr>
        <mc:AlternateContent>
          <mc:Choice Requires="wps">
            <w:drawing>
              <wp:anchor distT="0" distB="0" distL="114300" distR="114300" simplePos="0" relativeHeight="251663872" behindDoc="0" locked="0" layoutInCell="1" allowOverlap="1" wp14:anchorId="553719F9" wp14:editId="1D06C7B7">
                <wp:simplePos x="0" y="0"/>
                <wp:positionH relativeFrom="page">
                  <wp:posOffset>1123315</wp:posOffset>
                </wp:positionH>
                <wp:positionV relativeFrom="paragraph">
                  <wp:posOffset>41910</wp:posOffset>
                </wp:positionV>
                <wp:extent cx="5172075" cy="304800"/>
                <wp:effectExtent l="0" t="0" r="0" b="0"/>
                <wp:wrapNone/>
                <wp:docPr id="53" name="Zone de texte 53"/>
                <wp:cNvGraphicFramePr/>
                <a:graphic xmlns:a="http://schemas.openxmlformats.org/drawingml/2006/main">
                  <a:graphicData uri="http://schemas.microsoft.com/office/word/2010/wordprocessingShape">
                    <wps:wsp>
                      <wps:cNvSpPr txBox="1"/>
                      <wps:spPr>
                        <a:xfrm>
                          <a:off x="0" y="0"/>
                          <a:ext cx="5172075" cy="304800"/>
                        </a:xfrm>
                        <a:prstGeom prst="rect">
                          <a:avLst/>
                        </a:prstGeom>
                        <a:noFill/>
                        <a:ln w="6350">
                          <a:noFill/>
                        </a:ln>
                        <a:effectLst/>
                      </wps:spPr>
                      <wps:txbx>
                        <w:txbxContent>
                          <w:p w14:paraId="6E6D1D31" w14:textId="2C2CD88A" w:rsidR="003F4F16" w:rsidRPr="005E6AE0" w:rsidRDefault="003F4F16" w:rsidP="005E6AE0">
                            <w:pPr>
                              <w:pStyle w:val="Lgende"/>
                              <w:spacing w:after="0"/>
                              <w:jc w:val="center"/>
                              <w:rPr>
                                <w:i w:val="0"/>
                                <w:iCs w:val="0"/>
                                <w:color w:val="auto"/>
                                <w:sz w:val="20"/>
                                <w:szCs w:val="20"/>
                              </w:rPr>
                            </w:pPr>
                            <w:r w:rsidRPr="005E6AE0">
                              <w:rPr>
                                <w:rFonts w:asciiTheme="majorBidi" w:hAnsiTheme="majorBidi" w:cstheme="majorBidi"/>
                                <w:b/>
                                <w:bCs/>
                                <w:i w:val="0"/>
                                <w:iCs w:val="0"/>
                                <w:color w:val="auto"/>
                                <w:sz w:val="20"/>
                                <w:szCs w:val="20"/>
                              </w:rPr>
                              <w:t xml:space="preserve">Figure </w:t>
                            </w:r>
                            <w:r>
                              <w:rPr>
                                <w:rFonts w:asciiTheme="majorBidi" w:hAnsiTheme="majorBidi" w:cstheme="majorBidi"/>
                                <w:b/>
                                <w:bCs/>
                                <w:i w:val="0"/>
                                <w:iCs w:val="0"/>
                                <w:color w:val="auto"/>
                                <w:sz w:val="20"/>
                                <w:szCs w:val="20"/>
                              </w:rPr>
                              <w:t>6</w:t>
                            </w:r>
                            <w:r w:rsidRPr="005E6AE0">
                              <w:rPr>
                                <w:rFonts w:asciiTheme="majorBidi" w:hAnsiTheme="majorBidi" w:cstheme="majorBidi"/>
                                <w:b/>
                                <w:bCs/>
                                <w:i w:val="0"/>
                                <w:iCs w:val="0"/>
                                <w:color w:val="auto"/>
                                <w:sz w:val="20"/>
                                <w:szCs w:val="20"/>
                              </w:rPr>
                              <w:t> :</w:t>
                            </w:r>
                            <w:r w:rsidRPr="005E6AE0">
                              <w:rPr>
                                <w:rFonts w:asciiTheme="majorBidi" w:hAnsiTheme="majorBidi" w:cstheme="majorBidi"/>
                                <w:i w:val="0"/>
                                <w:iCs w:val="0"/>
                                <w:color w:val="auto"/>
                                <w:sz w:val="20"/>
                                <w:szCs w:val="20"/>
                              </w:rPr>
                              <w:t xml:space="preserve"> Appareil de distillation à la vapeur</w:t>
                            </w:r>
                          </w:p>
                          <w:p w14:paraId="6B05C055" w14:textId="77777777" w:rsidR="003F4F16" w:rsidRPr="002121D0" w:rsidRDefault="003F4F16" w:rsidP="005E6AE0">
                            <w:pP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53" o:spid="_x0000_s1057" type="#_x0000_t202" style="position:absolute;left:0;text-align:left;margin-left:88.45pt;margin-top:3.3pt;width:407.25pt;height:24pt;z-index:251663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" filled="f" stroked="f" strokeweight=".5pt">
                <v:textbox>
                  <w:txbxContent>
                    <w:p w14:paraId="6E6D1D31" w14:textId="2C2CD88A" w:rsidR="003F4F16" w:rsidRPr="005E6AE0" w:rsidRDefault="003F4F16" w:rsidP="005E6AE0">
                      <w:pPr>
                        <w:pStyle w:val="Lgende"/>
                        <w:spacing w:after="0"/>
                        <w:jc w:val="center"/>
                        <w:rPr>
                          <w:i w:val="0"/>
                          <w:iCs w:val="0"/>
                          <w:color w:val="auto"/>
                          <w:sz w:val="20"/>
                          <w:szCs w:val="20"/>
                        </w:rPr>
                      </w:pPr>
                      <w:r w:rsidRPr="005E6AE0">
                        <w:rPr>
                          <w:rFonts w:asciiTheme="majorBidi" w:hAnsiTheme="majorBidi" w:cstheme="majorBidi"/>
                          <w:b/>
                          <w:bCs/>
                          <w:i w:val="0"/>
                          <w:iCs w:val="0"/>
                          <w:color w:val="auto"/>
                          <w:sz w:val="20"/>
                          <w:szCs w:val="20"/>
                        </w:rPr>
                        <w:t xml:space="preserve">Figure </w:t>
                      </w:r>
                      <w:r>
                        <w:rPr>
                          <w:rFonts w:asciiTheme="majorBidi" w:hAnsiTheme="majorBidi" w:cstheme="majorBidi"/>
                          <w:b/>
                          <w:bCs/>
                          <w:i w:val="0"/>
                          <w:iCs w:val="0"/>
                          <w:color w:val="auto"/>
                          <w:sz w:val="20"/>
                          <w:szCs w:val="20"/>
                        </w:rPr>
                        <w:t>6</w:t>
                      </w:r>
                      <w:r w:rsidRPr="005E6AE0">
                        <w:rPr>
                          <w:rFonts w:asciiTheme="majorBidi" w:hAnsiTheme="majorBidi" w:cstheme="majorBidi"/>
                          <w:b/>
                          <w:bCs/>
                          <w:i w:val="0"/>
                          <w:iCs w:val="0"/>
                          <w:color w:val="auto"/>
                          <w:sz w:val="20"/>
                          <w:szCs w:val="20"/>
                        </w:rPr>
                        <w:t> :</w:t>
                      </w:r>
                      <w:r w:rsidRPr="005E6AE0">
                        <w:rPr>
                          <w:rFonts w:asciiTheme="majorBidi" w:hAnsiTheme="majorBidi" w:cstheme="majorBidi"/>
                          <w:i w:val="0"/>
                          <w:iCs w:val="0"/>
                          <w:color w:val="auto"/>
                          <w:sz w:val="20"/>
                          <w:szCs w:val="20"/>
                        </w:rPr>
                        <w:t xml:space="preserve"> Appareil de distillation à la vapeur</w:t>
                      </w:r>
                    </w:p>
                    <w:p w14:paraId="6B05C055" w14:textId="77777777" w:rsidR="003F4F16" w:rsidRPr="002121D0" w:rsidRDefault="003F4F16" w:rsidP="005E6AE0">
                      <w:pPr>
                        <w:rPr>
                          <w:sz w:val="28"/>
                          <w:szCs w:val="28"/>
                        </w:rPr>
                      </w:pPr>
                    </w:p>
                  </w:txbxContent>
                </v:textbox>
                <w10:wrap anchorx="page"/>
              </v:shape>
            </w:pict>
          </mc:Fallback>
        </mc:AlternateContent>
      </w:r>
      <w:r w:rsidR="005E6AE0" w:rsidRPr="00386C8B">
        <w:rPr>
          <w:rFonts w:asciiTheme="majorBidi" w:hAnsiTheme="majorBidi" w:cstheme="majorBidi"/>
          <w:b/>
          <w:bCs/>
          <w:noProof/>
          <w:sz w:val="24"/>
          <w:szCs w:val="24"/>
          <w:lang w:eastAsia="fr-FR"/>
        </w:rPr>
        <w:drawing>
          <wp:anchor distT="0" distB="0" distL="114300" distR="114300" simplePos="0" relativeHeight="251662848" behindDoc="0" locked="0" layoutInCell="1" allowOverlap="1" wp14:anchorId="6A4B774B" wp14:editId="2828766C">
            <wp:simplePos x="0" y="0"/>
            <wp:positionH relativeFrom="column">
              <wp:posOffset>1617803</wp:posOffset>
            </wp:positionH>
            <wp:positionV relativeFrom="paragraph">
              <wp:posOffset>335653</wp:posOffset>
            </wp:positionV>
            <wp:extent cx="2505463" cy="3600000"/>
            <wp:effectExtent l="19050" t="19050" r="28575" b="19685"/>
            <wp:wrapTopAndBottom/>
            <wp:docPr id="8" name="Image 8" descr="C:\Users\user\Desktop\PHOTOS MEMORE\a6bf1f71-e74a-4138-b8e2-b025e0c57c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PHOTOS MEMORE\a6bf1f71-e74a-4138-b8e2-b025e0c57c34.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505463" cy="3600000"/>
                    </a:xfrm>
                    <a:prstGeom prst="rect">
                      <a:avLst/>
                    </a:prstGeom>
                    <a:noFill/>
                    <a:ln w="19050">
                      <a:solidFill>
                        <a:schemeClr val="tx1"/>
                      </a:solidFill>
                    </a:ln>
                  </pic:spPr>
                </pic:pic>
              </a:graphicData>
            </a:graphic>
            <wp14:sizeRelH relativeFrom="margin">
              <wp14:pctWidth>0</wp14:pctWidth>
            </wp14:sizeRelH>
            <wp14:sizeRelV relativeFrom="margin">
              <wp14:pctHeight>0</wp14:pctHeight>
            </wp14:sizeRelV>
          </wp:anchor>
        </w:drawing>
      </w:r>
    </w:p>
    <w:p w14:paraId="09B9EA8E" w14:textId="66BFE1B3" w:rsidR="005E6AE0" w:rsidRDefault="00B86688" w:rsidP="00386C8B">
      <w:pPr>
        <w:tabs>
          <w:tab w:val="left" w:pos="2127"/>
        </w:tabs>
        <w:spacing w:after="0" w:line="360" w:lineRule="auto"/>
        <w:jc w:val="center"/>
        <w:rPr>
          <w:rFonts w:asciiTheme="majorBidi" w:hAnsiTheme="majorBidi" w:cstheme="majorBidi"/>
          <w:b/>
          <w:bCs/>
          <w:sz w:val="24"/>
          <w:szCs w:val="24"/>
        </w:rPr>
      </w:pPr>
      <w:r w:rsidRPr="002121D0">
        <w:rPr>
          <w:noProof/>
          <w:sz w:val="24"/>
          <w:szCs w:val="24"/>
          <w:lang w:eastAsia="fr-FR"/>
        </w:rPr>
        <mc:AlternateContent>
          <mc:Choice Requires="wps">
            <w:drawing>
              <wp:anchor distT="0" distB="0" distL="114300" distR="114300" simplePos="0" relativeHeight="251661824" behindDoc="0" locked="0" layoutInCell="1" allowOverlap="1" wp14:anchorId="2548B1B7" wp14:editId="3353E264">
                <wp:simplePos x="0" y="0"/>
                <wp:positionH relativeFrom="page">
                  <wp:posOffset>2410460</wp:posOffset>
                </wp:positionH>
                <wp:positionV relativeFrom="paragraph">
                  <wp:posOffset>3798941</wp:posOffset>
                </wp:positionV>
                <wp:extent cx="2916621" cy="261257"/>
                <wp:effectExtent l="0" t="0" r="0" b="5715"/>
                <wp:wrapNone/>
                <wp:docPr id="54" name="Zone de texte 54"/>
                <wp:cNvGraphicFramePr/>
                <a:graphic xmlns:a="http://schemas.openxmlformats.org/drawingml/2006/main">
                  <a:graphicData uri="http://schemas.microsoft.com/office/word/2010/wordprocessingShape">
                    <wps:wsp>
                      <wps:cNvSpPr txBox="1"/>
                      <wps:spPr>
                        <a:xfrm>
                          <a:off x="0" y="0"/>
                          <a:ext cx="2916621" cy="261257"/>
                        </a:xfrm>
                        <a:prstGeom prst="rect">
                          <a:avLst/>
                        </a:prstGeom>
                        <a:noFill/>
                        <a:ln w="6350">
                          <a:noFill/>
                        </a:ln>
                        <a:effectLst/>
                      </wps:spPr>
                      <wps:txbx>
                        <w:txbxContent>
                          <w:p w14:paraId="7A2EE64C" w14:textId="77777777" w:rsidR="003F4F16" w:rsidRPr="008F53E7" w:rsidRDefault="003F4F16" w:rsidP="00B86688">
                            <w:pPr>
                              <w:jc w:val="center"/>
                              <w:rPr>
                                <w:rFonts w:asciiTheme="majorBidi" w:hAnsiTheme="majorBidi" w:cstheme="majorBidi"/>
                                <w:sz w:val="20"/>
                                <w:szCs w:val="20"/>
                              </w:rPr>
                            </w:pPr>
                            <w:r w:rsidRPr="008F53E7">
                              <w:rPr>
                                <w:rFonts w:asciiTheme="majorBidi" w:hAnsiTheme="majorBidi" w:cstheme="majorBidi"/>
                                <w:sz w:val="20"/>
                                <w:szCs w:val="20"/>
                              </w:rPr>
                              <w:t>Source : photo personnelle</w:t>
                            </w:r>
                          </w:p>
                          <w:p w14:paraId="7445F6AE" w14:textId="77777777" w:rsidR="003F4F16" w:rsidRDefault="003F4F16" w:rsidP="005E6AE0">
                            <w:pPr>
                              <w:rPr>
                                <w:sz w:val="20"/>
                                <w:szCs w:val="20"/>
                              </w:rPr>
                            </w:pPr>
                          </w:p>
                          <w:p w14:paraId="7CBB3A3E" w14:textId="77777777" w:rsidR="003F4F16" w:rsidRPr="00462143" w:rsidRDefault="003F4F16" w:rsidP="005E6AE0">
                            <w:pP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54" o:spid="_x0000_s1058" type="#_x0000_t202" style="position:absolute;left:0;text-align:left;margin-left:189.8pt;margin-top:299.15pt;width:229.65pt;height:20.55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" filled="f" stroked="f" strokeweight=".5pt">
                <v:textbox>
                  <w:txbxContent>
                    <w:p w14:paraId="7A2EE64C" w14:textId="77777777" w:rsidR="003F4F16" w:rsidRPr="008F53E7" w:rsidRDefault="003F4F16" w:rsidP="00B86688">
                      <w:pPr>
                        <w:jc w:val="center"/>
                        <w:rPr>
                          <w:rFonts w:asciiTheme="majorBidi" w:hAnsiTheme="majorBidi" w:cstheme="majorBidi"/>
                          <w:sz w:val="20"/>
                          <w:szCs w:val="20"/>
                        </w:rPr>
                      </w:pPr>
                      <w:r w:rsidRPr="008F53E7">
                        <w:rPr>
                          <w:rFonts w:asciiTheme="majorBidi" w:hAnsiTheme="majorBidi" w:cstheme="majorBidi"/>
                          <w:sz w:val="20"/>
                          <w:szCs w:val="20"/>
                        </w:rPr>
                        <w:t>Source : photo personnelle</w:t>
                      </w:r>
                    </w:p>
                    <w:p w14:paraId="7445F6AE" w14:textId="77777777" w:rsidR="003F4F16" w:rsidRDefault="003F4F16" w:rsidP="005E6AE0">
                      <w:pPr>
                        <w:rPr>
                          <w:sz w:val="20"/>
                          <w:szCs w:val="20"/>
                        </w:rPr>
                      </w:pPr>
                    </w:p>
                    <w:p w14:paraId="7CBB3A3E" w14:textId="77777777" w:rsidR="003F4F16" w:rsidRPr="00462143" w:rsidRDefault="003F4F16" w:rsidP="005E6AE0">
                      <w:pPr>
                        <w:rPr>
                          <w:sz w:val="20"/>
                          <w:szCs w:val="20"/>
                        </w:rPr>
                      </w:pPr>
                    </w:p>
                  </w:txbxContent>
                </v:textbox>
                <w10:wrap anchorx="page"/>
              </v:shape>
            </w:pict>
          </mc:Fallback>
        </mc:AlternateContent>
      </w:r>
    </w:p>
    <w:p w14:paraId="3C681005" w14:textId="1A4F1406" w:rsidR="005E6AE0" w:rsidRPr="00386C8B" w:rsidRDefault="005E6AE0" w:rsidP="00386C8B">
      <w:pPr>
        <w:tabs>
          <w:tab w:val="left" w:pos="2127"/>
        </w:tabs>
        <w:spacing w:after="0" w:line="360" w:lineRule="auto"/>
        <w:jc w:val="center"/>
        <w:rPr>
          <w:rFonts w:asciiTheme="majorBidi" w:hAnsiTheme="majorBidi" w:cstheme="majorBidi"/>
          <w:b/>
          <w:bCs/>
          <w:sz w:val="24"/>
          <w:szCs w:val="24"/>
        </w:rPr>
      </w:pPr>
    </w:p>
    <w:p w14:paraId="0BF1677F" w14:textId="798BFCE1" w:rsidR="00FD065D" w:rsidRPr="00386C8B" w:rsidRDefault="00FD065D" w:rsidP="00386C8B">
      <w:pPr>
        <w:tabs>
          <w:tab w:val="left" w:pos="2127"/>
        </w:tabs>
        <w:spacing w:after="0" w:line="360" w:lineRule="auto"/>
        <w:rPr>
          <w:rFonts w:asciiTheme="majorBidi" w:hAnsiTheme="majorBidi" w:cstheme="majorBidi"/>
          <w:sz w:val="24"/>
          <w:szCs w:val="24"/>
        </w:rPr>
      </w:pPr>
    </w:p>
    <w:p w14:paraId="471C245D" w14:textId="57B75310" w:rsidR="00FD065D" w:rsidRPr="00895B92" w:rsidRDefault="00BF2163" w:rsidP="006F009D">
      <w:pPr>
        <w:pStyle w:val="Paragraphedeliste"/>
        <w:numPr>
          <w:ilvl w:val="1"/>
          <w:numId w:val="49"/>
        </w:numPr>
        <w:spacing w:after="0" w:line="360" w:lineRule="auto"/>
        <w:rPr>
          <w:rFonts w:asciiTheme="majorBidi" w:eastAsiaTheme="minorEastAsia" w:hAnsiTheme="majorBidi" w:cstheme="majorBidi"/>
          <w:b/>
          <w:bCs/>
          <w:sz w:val="28"/>
          <w:szCs w:val="28"/>
        </w:rPr>
      </w:pPr>
      <w:r>
        <w:rPr>
          <w:rFonts w:asciiTheme="majorBidi" w:eastAsiaTheme="minorEastAsia" w:hAnsiTheme="majorBidi" w:cstheme="majorBidi"/>
          <w:b/>
          <w:bCs/>
          <w:sz w:val="28"/>
          <w:szCs w:val="28"/>
        </w:rPr>
        <w:lastRenderedPageBreak/>
        <w:t>Matériel Animal</w:t>
      </w:r>
      <w:r w:rsidR="00FD065D" w:rsidRPr="00895B92">
        <w:rPr>
          <w:rFonts w:asciiTheme="majorBidi" w:eastAsiaTheme="minorEastAsia" w:hAnsiTheme="majorBidi" w:cstheme="majorBidi"/>
          <w:b/>
          <w:bCs/>
          <w:sz w:val="28"/>
          <w:szCs w:val="28"/>
        </w:rPr>
        <w:t> </w:t>
      </w:r>
    </w:p>
    <w:p w14:paraId="1DABEA97" w14:textId="4B1EF2EE" w:rsidR="00FD065D" w:rsidRPr="00386C8B" w:rsidRDefault="00FD065D" w:rsidP="00386C8B">
      <w:p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Au total, 119 poussins de chair de souche COBB 500, âgés de 8 jours et pesant en moyenne 120,59 g chacun, ont été répartis aléatoirement en sept groupes expérimentaux de 17 poussins chacun</w:t>
      </w:r>
      <w:r w:rsidR="00196F33">
        <w:rPr>
          <w:rFonts w:asciiTheme="majorBidi" w:hAnsiTheme="majorBidi" w:cstheme="majorBidi"/>
          <w:sz w:val="24"/>
          <w:szCs w:val="24"/>
        </w:rPr>
        <w:t>.</w:t>
      </w:r>
    </w:p>
    <w:p w14:paraId="5E72AA0D" w14:textId="77777777" w:rsidR="00895B92" w:rsidRDefault="000F46A8" w:rsidP="00895B92">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Le choix de la souche COBB 500 repose sur sa large reconnaissance pour ses performances de production exceptionnelles. Cette souche est réputée pour sa croissance rapide, son excellent indice de conversion alimentaire et son rendement élevé en viande, notamment en poitrine. Elle présente également une santé robuste, une forte immunité et une grande adaptabilité à diverses conditions d’élevage. Ces caractéristiques contribuent significativement à sa rentabilité et à sa durabilité, en offrant une qualité de viande constante tout en améliorant l’efficacité environnementale, ce qui renforce la performance économique des producteurs (</w:t>
      </w:r>
      <w:r w:rsidR="00FD065D" w:rsidRPr="00386C8B">
        <w:rPr>
          <w:rFonts w:asciiTheme="majorBidi" w:hAnsiTheme="majorBidi" w:cstheme="majorBidi"/>
          <w:b/>
          <w:bCs/>
          <w:sz w:val="24"/>
          <w:szCs w:val="24"/>
        </w:rPr>
        <w:t>Agrownet, 2025</w:t>
      </w:r>
      <w:r w:rsidR="00895B92">
        <w:rPr>
          <w:rFonts w:asciiTheme="majorBidi" w:hAnsiTheme="majorBidi" w:cstheme="majorBidi"/>
          <w:sz w:val="24"/>
          <w:szCs w:val="24"/>
        </w:rPr>
        <w:t>).</w:t>
      </w:r>
    </w:p>
    <w:p w14:paraId="045A3E96" w14:textId="247C55EA" w:rsidR="00FD065D" w:rsidRPr="00895B92" w:rsidRDefault="00FD065D" w:rsidP="006F009D">
      <w:pPr>
        <w:pStyle w:val="Paragraphedeliste"/>
        <w:numPr>
          <w:ilvl w:val="1"/>
          <w:numId w:val="49"/>
        </w:numPr>
        <w:spacing w:after="0" w:line="360" w:lineRule="auto"/>
        <w:ind w:left="2127" w:hanging="1047"/>
        <w:jc w:val="both"/>
        <w:rPr>
          <w:rFonts w:asciiTheme="majorBidi" w:hAnsiTheme="majorBidi" w:cstheme="majorBidi"/>
          <w:b/>
          <w:bCs/>
          <w:sz w:val="28"/>
          <w:szCs w:val="28"/>
        </w:rPr>
      </w:pPr>
      <w:r w:rsidRPr="00895B92">
        <w:rPr>
          <w:rFonts w:asciiTheme="majorBidi" w:hAnsiTheme="majorBidi" w:cstheme="majorBidi"/>
          <w:b/>
          <w:bCs/>
          <w:sz w:val="28"/>
          <w:szCs w:val="28"/>
        </w:rPr>
        <w:t>Bâtiment d’élevage</w:t>
      </w:r>
    </w:p>
    <w:p w14:paraId="151FC2CF" w14:textId="77777777" w:rsidR="00FD065D" w:rsidRPr="00386C8B" w:rsidRDefault="00FD065D" w:rsidP="00386C8B">
      <w:p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L’expérience a été menée dans un bâtiment construit en panneaux sandwichs de 15 cm d’épaisseur avec une isolation en polyuréthane, d’une superficie totale de 1 200 m² (84 m × 15 m). La ventilation était assurée par des extracteurs de type B15, d’une dimension de 90 cm, installés d’un côté, et par un système de PAD COOLING du côté opposé, permettant de réguler la température intérieure selon les besoins.</w:t>
      </w:r>
    </w:p>
    <w:p w14:paraId="7E812928" w14:textId="77777777" w:rsidR="00FD065D" w:rsidRPr="00386C8B" w:rsidRDefault="00FD065D" w:rsidP="00386C8B">
      <w:p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L’approvisionnement en eau était assuré par un réservoir d’une capacité de 1 000 litres. Le chauffage était assuré par dix-huit éleveuses paraboliques fonctionnant au gaz propane, d’une capacité de 2 500 kcal/h chacune, équipées d’une soupape de sécurité et d’un thermostat, avec une tuyauterie en cuivre pour une distribution optimale. La température ambiante était contrôlée automatiquement afin de maintenir les niveaux souhaités.</w:t>
      </w:r>
    </w:p>
    <w:p w14:paraId="3C14D8F2" w14:textId="0386E299" w:rsidR="00FD065D" w:rsidRPr="00386C8B" w:rsidRDefault="00FD065D" w:rsidP="00386C8B">
      <w:p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Le système d’éclairage comprenait quatre rangées de 28 lampes chacune, d’une puissance de 75 W par lampe. L’alimentation des animaux était assurée par une chaîne linéaire d’alimentateurs, tandis que l’abreuvement était distribué par une chaîne automatique de quatre lignes, comprenant chacune 50 abreuvoirs.</w:t>
      </w:r>
    </w:p>
    <w:p w14:paraId="06D387AC" w14:textId="4A08D6F3" w:rsidR="00FD065D" w:rsidRPr="004D7175" w:rsidRDefault="00FD065D" w:rsidP="006F009D">
      <w:pPr>
        <w:pStyle w:val="Paragraphedeliste"/>
        <w:numPr>
          <w:ilvl w:val="0"/>
          <w:numId w:val="52"/>
        </w:numPr>
        <w:spacing w:after="0" w:line="360" w:lineRule="auto"/>
        <w:ind w:hanging="164"/>
        <w:rPr>
          <w:rFonts w:asciiTheme="majorBidi" w:hAnsiTheme="majorBidi" w:cstheme="majorBidi"/>
          <w:b/>
          <w:bCs/>
          <w:sz w:val="24"/>
          <w:szCs w:val="24"/>
        </w:rPr>
      </w:pPr>
      <w:r w:rsidRPr="004D7175">
        <w:rPr>
          <w:rFonts w:asciiTheme="majorBidi" w:hAnsiTheme="majorBidi" w:cstheme="majorBidi"/>
          <w:b/>
          <w:bCs/>
          <w:sz w:val="24"/>
          <w:szCs w:val="24"/>
        </w:rPr>
        <w:t>Condition d’ambiance</w:t>
      </w:r>
    </w:p>
    <w:p w14:paraId="6BCDDAF6" w14:textId="3A96A4DE" w:rsidR="00FD065D" w:rsidRPr="004D7175" w:rsidRDefault="00FD065D" w:rsidP="006F009D">
      <w:pPr>
        <w:pStyle w:val="Paragraphedeliste"/>
        <w:numPr>
          <w:ilvl w:val="0"/>
          <w:numId w:val="53"/>
        </w:numPr>
        <w:spacing w:after="0" w:line="360" w:lineRule="auto"/>
        <w:rPr>
          <w:rFonts w:asciiTheme="majorBidi" w:hAnsiTheme="majorBidi" w:cstheme="majorBidi"/>
          <w:b/>
          <w:bCs/>
          <w:sz w:val="24"/>
          <w:szCs w:val="24"/>
        </w:rPr>
      </w:pPr>
      <w:r w:rsidRPr="004D7175">
        <w:rPr>
          <w:rFonts w:asciiTheme="majorBidi" w:hAnsiTheme="majorBidi" w:cstheme="majorBidi"/>
          <w:b/>
          <w:bCs/>
          <w:sz w:val="24"/>
          <w:szCs w:val="24"/>
        </w:rPr>
        <w:t>Température et humidité</w:t>
      </w:r>
      <w:r w:rsidR="004D7175">
        <w:rPr>
          <w:rFonts w:asciiTheme="majorBidi" w:hAnsiTheme="majorBidi" w:cstheme="majorBidi"/>
          <w:b/>
          <w:bCs/>
          <w:sz w:val="24"/>
          <w:szCs w:val="24"/>
        </w:rPr>
        <w:t xml:space="preserve"> : </w:t>
      </w:r>
      <w:r w:rsidRPr="004D7175">
        <w:rPr>
          <w:rFonts w:asciiTheme="majorBidi" w:hAnsiTheme="majorBidi" w:cstheme="majorBidi"/>
          <w:sz w:val="24"/>
          <w:szCs w:val="24"/>
        </w:rPr>
        <w:t>Dans le bâtiment où l'expérience a été menée, un thermo-hygromètre a été installé au centre des sept groupes expérimentaux. La température ambiante ainsi que l’humidité relative ont été mesurées chaque matin pendant toute la durée de l’élevage.</w:t>
      </w:r>
    </w:p>
    <w:p w14:paraId="53560A53" w14:textId="7B8E5D5C" w:rsidR="00FD065D" w:rsidRPr="00386C8B" w:rsidRDefault="00FD065D" w:rsidP="00386C8B">
      <w:pPr>
        <w:spacing w:after="0" w:line="360" w:lineRule="auto"/>
        <w:rPr>
          <w:rFonts w:asciiTheme="majorBidi" w:hAnsiTheme="majorBidi" w:cstheme="majorBidi"/>
          <w:b/>
          <w:bCs/>
          <w:sz w:val="24"/>
          <w:szCs w:val="24"/>
        </w:rPr>
      </w:pPr>
    </w:p>
    <w:p w14:paraId="26D6EED7" w14:textId="592366E8" w:rsidR="00FD065D" w:rsidRPr="00386C8B" w:rsidRDefault="00575A19" w:rsidP="00386C8B">
      <w:pPr>
        <w:spacing w:after="0" w:line="360" w:lineRule="auto"/>
        <w:jc w:val="center"/>
        <w:rPr>
          <w:rFonts w:asciiTheme="majorBidi" w:hAnsiTheme="majorBidi" w:cstheme="majorBidi"/>
          <w:sz w:val="24"/>
          <w:szCs w:val="24"/>
        </w:rPr>
      </w:pPr>
      <w:r w:rsidRPr="002121D0">
        <w:rPr>
          <w:noProof/>
          <w:sz w:val="24"/>
          <w:szCs w:val="24"/>
          <w:lang w:eastAsia="fr-FR"/>
        </w:rPr>
        <w:lastRenderedPageBreak/>
        <mc:AlternateContent>
          <mc:Choice Requires="wps">
            <w:drawing>
              <wp:anchor distT="0" distB="0" distL="114300" distR="114300" simplePos="0" relativeHeight="251665920" behindDoc="0" locked="0" layoutInCell="1" allowOverlap="1" wp14:anchorId="0C03FBB2" wp14:editId="4863567B">
                <wp:simplePos x="0" y="0"/>
                <wp:positionH relativeFrom="page">
                  <wp:posOffset>2657475</wp:posOffset>
                </wp:positionH>
                <wp:positionV relativeFrom="paragraph">
                  <wp:posOffset>2910205</wp:posOffset>
                </wp:positionV>
                <wp:extent cx="2295525" cy="238125"/>
                <wp:effectExtent l="0" t="0" r="0" b="0"/>
                <wp:wrapNone/>
                <wp:docPr id="58" name="Zone de texte 58"/>
                <wp:cNvGraphicFramePr/>
                <a:graphic xmlns:a="http://schemas.openxmlformats.org/drawingml/2006/main">
                  <a:graphicData uri="http://schemas.microsoft.com/office/word/2010/wordprocessingShape">
                    <wps:wsp>
                      <wps:cNvSpPr txBox="1"/>
                      <wps:spPr>
                        <a:xfrm>
                          <a:off x="0" y="0"/>
                          <a:ext cx="2295525" cy="238125"/>
                        </a:xfrm>
                        <a:prstGeom prst="rect">
                          <a:avLst/>
                        </a:prstGeom>
                        <a:noFill/>
                        <a:ln w="6350">
                          <a:noFill/>
                        </a:ln>
                        <a:effectLst/>
                      </wps:spPr>
                      <wps:txbx>
                        <w:txbxContent>
                          <w:p w14:paraId="640338B4" w14:textId="21820FAC" w:rsidR="003F4F16" w:rsidRPr="008F53E7" w:rsidRDefault="003F4F16" w:rsidP="0007312B">
                            <w:pPr>
                              <w:jc w:val="center"/>
                              <w:rPr>
                                <w:rFonts w:asciiTheme="majorBidi" w:hAnsiTheme="majorBidi" w:cstheme="majorBidi"/>
                                <w:sz w:val="20"/>
                                <w:szCs w:val="20"/>
                              </w:rPr>
                            </w:pPr>
                            <w:r w:rsidRPr="008F53E7">
                              <w:rPr>
                                <w:rFonts w:asciiTheme="majorBidi" w:hAnsiTheme="majorBidi" w:cstheme="majorBidi"/>
                                <w:sz w:val="20"/>
                                <w:szCs w:val="20"/>
                              </w:rPr>
                              <w:t>Source : photo personnelle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58" o:spid="_x0000_s1059" type="#_x0000_t202" style="position:absolute;left:0;text-align:left;margin-left:209.25pt;margin-top:229.15pt;width:180.75pt;height:18.75pt;z-index:251665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" filled="f" stroked="f" strokeweight=".5pt">
                <v:textbox>
                  <w:txbxContent>
                    <w:p w14:paraId="640338B4" w14:textId="21820FAC" w:rsidR="003F4F16" w:rsidRPr="008F53E7" w:rsidRDefault="003F4F16" w:rsidP="0007312B">
                      <w:pPr>
                        <w:jc w:val="center"/>
                        <w:rPr>
                          <w:rFonts w:asciiTheme="majorBidi" w:hAnsiTheme="majorBidi" w:cstheme="majorBidi"/>
                          <w:sz w:val="20"/>
                          <w:szCs w:val="20"/>
                        </w:rPr>
                      </w:pPr>
                      <w:r w:rsidRPr="008F53E7">
                        <w:rPr>
                          <w:rFonts w:asciiTheme="majorBidi" w:hAnsiTheme="majorBidi" w:cstheme="majorBidi"/>
                          <w:sz w:val="20"/>
                          <w:szCs w:val="20"/>
                        </w:rPr>
                        <w:t>Source : photo personnelle</w:t>
                      </w:r>
                    </w:p>
                  </w:txbxContent>
                </v:textbox>
                <w10:wrap anchorx="page"/>
              </v:shape>
            </w:pict>
          </mc:Fallback>
        </mc:AlternateContent>
      </w:r>
      <w:r w:rsidRPr="002121D0">
        <w:rPr>
          <w:noProof/>
          <w:sz w:val="24"/>
          <w:szCs w:val="24"/>
          <w:lang w:eastAsia="fr-FR"/>
        </w:rPr>
        <mc:AlternateContent>
          <mc:Choice Requires="wps">
            <w:drawing>
              <wp:anchor distT="0" distB="0" distL="114300" distR="114300" simplePos="0" relativeHeight="251664896" behindDoc="0" locked="0" layoutInCell="1" allowOverlap="1" wp14:anchorId="418455B9" wp14:editId="6E4A279F">
                <wp:simplePos x="0" y="0"/>
                <wp:positionH relativeFrom="page">
                  <wp:posOffset>1092835</wp:posOffset>
                </wp:positionH>
                <wp:positionV relativeFrom="paragraph">
                  <wp:posOffset>17145</wp:posOffset>
                </wp:positionV>
                <wp:extent cx="5172075" cy="304800"/>
                <wp:effectExtent l="0" t="0" r="0" b="0"/>
                <wp:wrapNone/>
                <wp:docPr id="55" name="Zone de texte 55"/>
                <wp:cNvGraphicFramePr/>
                <a:graphic xmlns:a="http://schemas.openxmlformats.org/drawingml/2006/main">
                  <a:graphicData uri="http://schemas.microsoft.com/office/word/2010/wordprocessingShape">
                    <wps:wsp>
                      <wps:cNvSpPr txBox="1"/>
                      <wps:spPr>
                        <a:xfrm>
                          <a:off x="0" y="0"/>
                          <a:ext cx="5172075" cy="304800"/>
                        </a:xfrm>
                        <a:prstGeom prst="rect">
                          <a:avLst/>
                        </a:prstGeom>
                        <a:noFill/>
                        <a:ln w="6350">
                          <a:noFill/>
                        </a:ln>
                        <a:effectLst/>
                      </wps:spPr>
                      <wps:txbx>
                        <w:txbxContent>
                          <w:p w14:paraId="30E1663F" w14:textId="7AC8DAAF" w:rsidR="003F4F16" w:rsidRPr="005E6AE0" w:rsidRDefault="003F4F16" w:rsidP="00F27708">
                            <w:pPr>
                              <w:pStyle w:val="Lgende"/>
                              <w:spacing w:after="0"/>
                              <w:jc w:val="center"/>
                              <w:rPr>
                                <w:i w:val="0"/>
                                <w:iCs w:val="0"/>
                                <w:color w:val="auto"/>
                                <w:sz w:val="20"/>
                                <w:szCs w:val="20"/>
                              </w:rPr>
                            </w:pPr>
                            <w:r w:rsidRPr="005E6AE0">
                              <w:rPr>
                                <w:rFonts w:asciiTheme="majorBidi" w:hAnsiTheme="majorBidi" w:cstheme="majorBidi"/>
                                <w:b/>
                                <w:bCs/>
                                <w:i w:val="0"/>
                                <w:iCs w:val="0"/>
                                <w:color w:val="auto"/>
                                <w:sz w:val="20"/>
                                <w:szCs w:val="20"/>
                              </w:rPr>
                              <w:t xml:space="preserve">Figure </w:t>
                            </w:r>
                            <w:r>
                              <w:rPr>
                                <w:rFonts w:asciiTheme="majorBidi" w:hAnsiTheme="majorBidi" w:cstheme="majorBidi"/>
                                <w:b/>
                                <w:bCs/>
                                <w:i w:val="0"/>
                                <w:iCs w:val="0"/>
                                <w:color w:val="auto"/>
                                <w:sz w:val="20"/>
                                <w:szCs w:val="20"/>
                              </w:rPr>
                              <w:t>7</w:t>
                            </w:r>
                            <w:r w:rsidRPr="005E6AE0">
                              <w:rPr>
                                <w:rFonts w:asciiTheme="majorBidi" w:hAnsiTheme="majorBidi" w:cstheme="majorBidi"/>
                                <w:b/>
                                <w:bCs/>
                                <w:i w:val="0"/>
                                <w:iCs w:val="0"/>
                                <w:color w:val="auto"/>
                                <w:sz w:val="20"/>
                                <w:szCs w:val="20"/>
                              </w:rPr>
                              <w:t>:</w:t>
                            </w:r>
                            <w:r w:rsidRPr="005E6AE0">
                              <w:rPr>
                                <w:rFonts w:asciiTheme="majorBidi" w:hAnsiTheme="majorBidi" w:cstheme="majorBidi"/>
                                <w:i w:val="0"/>
                                <w:iCs w:val="0"/>
                                <w:color w:val="auto"/>
                                <w:sz w:val="20"/>
                                <w:szCs w:val="20"/>
                              </w:rPr>
                              <w:t xml:space="preserve"> </w:t>
                            </w:r>
                            <w:r>
                              <w:rPr>
                                <w:rFonts w:asciiTheme="majorBidi" w:hAnsiTheme="majorBidi" w:cstheme="majorBidi"/>
                                <w:i w:val="0"/>
                                <w:iCs w:val="0"/>
                                <w:color w:val="auto"/>
                                <w:sz w:val="20"/>
                                <w:szCs w:val="20"/>
                              </w:rPr>
                              <w:t>Thermo</w:t>
                            </w:r>
                            <w:r w:rsidRPr="004D2A89">
                              <w:rPr>
                                <w:rFonts w:asciiTheme="majorBidi" w:hAnsiTheme="majorBidi" w:cstheme="majorBidi"/>
                                <w:i w:val="0"/>
                                <w:iCs w:val="0"/>
                                <w:color w:val="auto"/>
                                <w:sz w:val="20"/>
                                <w:szCs w:val="20"/>
                              </w:rPr>
                              <w:t xml:space="preserve"> hygromètre</w:t>
                            </w:r>
                            <w:r w:rsidRPr="005E6AE0">
                              <w:rPr>
                                <w:rFonts w:asciiTheme="majorBidi" w:hAnsiTheme="majorBidi" w:cstheme="majorBidi"/>
                                <w:i w:val="0"/>
                                <w:iCs w:val="0"/>
                                <w:color w:val="auto"/>
                                <w:sz w:val="20"/>
                                <w:szCs w:val="20"/>
                              </w:rPr>
                              <w:t xml:space="preserve"> </w:t>
                            </w:r>
                          </w:p>
                          <w:p w14:paraId="521C3A9B" w14:textId="77777777" w:rsidR="003F4F16" w:rsidRPr="002121D0" w:rsidRDefault="003F4F16" w:rsidP="00321714">
                            <w:pP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55" o:spid="_x0000_s1060" type="#_x0000_t202" style="position:absolute;left:0;text-align:left;margin-left:86.05pt;margin-top:1.35pt;width:407.25pt;height:24pt;z-index:251664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" filled="f" stroked="f" strokeweight=".5pt">
                <v:textbox>
                  <w:txbxContent>
                    <w:p w14:paraId="30E1663F" w14:textId="7AC8DAAF" w:rsidR="003F4F16" w:rsidRPr="005E6AE0" w:rsidRDefault="003F4F16" w:rsidP="00F27708">
                      <w:pPr>
                        <w:pStyle w:val="Lgende"/>
                        <w:spacing w:after="0"/>
                        <w:jc w:val="center"/>
                        <w:rPr>
                          <w:i w:val="0"/>
                          <w:iCs w:val="0"/>
                          <w:color w:val="auto"/>
                          <w:sz w:val="20"/>
                          <w:szCs w:val="20"/>
                        </w:rPr>
                      </w:pPr>
                      <w:r w:rsidRPr="005E6AE0">
                        <w:rPr>
                          <w:rFonts w:asciiTheme="majorBidi" w:hAnsiTheme="majorBidi" w:cstheme="majorBidi"/>
                          <w:b/>
                          <w:bCs/>
                          <w:i w:val="0"/>
                          <w:iCs w:val="0"/>
                          <w:color w:val="auto"/>
                          <w:sz w:val="20"/>
                          <w:szCs w:val="20"/>
                        </w:rPr>
                        <w:t xml:space="preserve">Figure </w:t>
                      </w:r>
                      <w:r>
                        <w:rPr>
                          <w:rFonts w:asciiTheme="majorBidi" w:hAnsiTheme="majorBidi" w:cstheme="majorBidi"/>
                          <w:b/>
                          <w:bCs/>
                          <w:i w:val="0"/>
                          <w:iCs w:val="0"/>
                          <w:color w:val="auto"/>
                          <w:sz w:val="20"/>
                          <w:szCs w:val="20"/>
                        </w:rPr>
                        <w:t>7</w:t>
                      </w:r>
                      <w:r w:rsidRPr="005E6AE0">
                        <w:rPr>
                          <w:rFonts w:asciiTheme="majorBidi" w:hAnsiTheme="majorBidi" w:cstheme="majorBidi"/>
                          <w:b/>
                          <w:bCs/>
                          <w:i w:val="0"/>
                          <w:iCs w:val="0"/>
                          <w:color w:val="auto"/>
                          <w:sz w:val="20"/>
                          <w:szCs w:val="20"/>
                        </w:rPr>
                        <w:t>:</w:t>
                      </w:r>
                      <w:r w:rsidRPr="005E6AE0">
                        <w:rPr>
                          <w:rFonts w:asciiTheme="majorBidi" w:hAnsiTheme="majorBidi" w:cstheme="majorBidi"/>
                          <w:i w:val="0"/>
                          <w:iCs w:val="0"/>
                          <w:color w:val="auto"/>
                          <w:sz w:val="20"/>
                          <w:szCs w:val="20"/>
                        </w:rPr>
                        <w:t xml:space="preserve"> </w:t>
                      </w:r>
                      <w:r>
                        <w:rPr>
                          <w:rFonts w:asciiTheme="majorBidi" w:hAnsiTheme="majorBidi" w:cstheme="majorBidi"/>
                          <w:i w:val="0"/>
                          <w:iCs w:val="0"/>
                          <w:color w:val="auto"/>
                          <w:sz w:val="20"/>
                          <w:szCs w:val="20"/>
                        </w:rPr>
                        <w:t>Thermo</w:t>
                      </w:r>
                      <w:r w:rsidRPr="004D2A89">
                        <w:rPr>
                          <w:rFonts w:asciiTheme="majorBidi" w:hAnsiTheme="majorBidi" w:cstheme="majorBidi"/>
                          <w:i w:val="0"/>
                          <w:iCs w:val="0"/>
                          <w:color w:val="auto"/>
                          <w:sz w:val="20"/>
                          <w:szCs w:val="20"/>
                        </w:rPr>
                        <w:t xml:space="preserve"> hygromètre</w:t>
                      </w:r>
                      <w:r w:rsidRPr="005E6AE0">
                        <w:rPr>
                          <w:rFonts w:asciiTheme="majorBidi" w:hAnsiTheme="majorBidi" w:cstheme="majorBidi"/>
                          <w:i w:val="0"/>
                          <w:iCs w:val="0"/>
                          <w:color w:val="auto"/>
                          <w:sz w:val="20"/>
                          <w:szCs w:val="20"/>
                        </w:rPr>
                        <w:t xml:space="preserve"> </w:t>
                      </w:r>
                    </w:p>
                    <w:p w14:paraId="521C3A9B" w14:textId="77777777" w:rsidR="003F4F16" w:rsidRPr="002121D0" w:rsidRDefault="003F4F16" w:rsidP="00321714">
                      <w:pPr>
                        <w:rPr>
                          <w:sz w:val="28"/>
                          <w:szCs w:val="28"/>
                        </w:rPr>
                      </w:pPr>
                    </w:p>
                  </w:txbxContent>
                </v:textbox>
                <w10:wrap anchorx="page"/>
              </v:shape>
            </w:pict>
          </mc:Fallback>
        </mc:AlternateContent>
      </w:r>
      <w:r w:rsidR="00321714" w:rsidRPr="00386C8B">
        <w:rPr>
          <w:rFonts w:asciiTheme="majorBidi" w:hAnsiTheme="majorBidi" w:cstheme="majorBidi"/>
          <w:noProof/>
          <w:sz w:val="24"/>
          <w:szCs w:val="24"/>
          <w:lang w:eastAsia="fr-FR"/>
        </w:rPr>
        <w:drawing>
          <wp:anchor distT="0" distB="0" distL="114300" distR="114300" simplePos="0" relativeHeight="251632128" behindDoc="1" locked="0" layoutInCell="1" allowOverlap="1" wp14:anchorId="63050564" wp14:editId="2DDF024D">
            <wp:simplePos x="0" y="0"/>
            <wp:positionH relativeFrom="column">
              <wp:posOffset>1859915</wp:posOffset>
            </wp:positionH>
            <wp:positionV relativeFrom="paragraph">
              <wp:posOffset>278765</wp:posOffset>
            </wp:positionV>
            <wp:extent cx="2040255" cy="2519680"/>
            <wp:effectExtent l="19050" t="19050" r="17145" b="13970"/>
            <wp:wrapTopAndBottom/>
            <wp:docPr id="9" name="Image 9" descr="C:\Users\user\Desktop\PHOTOS MEMORE\d03dc6bc-a91e-466c-b516-4b8227c82e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Desktop\PHOTOS MEMORE\d03dc6bc-a91e-466c-b516-4b8227c82e45.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040255" cy="2519680"/>
                    </a:xfrm>
                    <a:prstGeom prst="rect">
                      <a:avLst/>
                    </a:prstGeom>
                    <a:noFill/>
                    <a:ln w="19050">
                      <a:solidFill>
                        <a:schemeClr val="tx1"/>
                      </a:solidFill>
                    </a:ln>
                  </pic:spPr>
                </pic:pic>
              </a:graphicData>
            </a:graphic>
            <wp14:sizeRelH relativeFrom="margin">
              <wp14:pctWidth>0</wp14:pctWidth>
            </wp14:sizeRelH>
            <wp14:sizeRelV relativeFrom="margin">
              <wp14:pctHeight>0</wp14:pctHeight>
            </wp14:sizeRelV>
          </wp:anchor>
        </w:drawing>
      </w:r>
    </w:p>
    <w:p w14:paraId="1E957C09" w14:textId="49C9549D" w:rsidR="00FD065D" w:rsidRPr="00386C8B" w:rsidRDefault="00FD065D" w:rsidP="00386C8B">
      <w:pPr>
        <w:spacing w:after="0" w:line="360" w:lineRule="auto"/>
        <w:jc w:val="center"/>
        <w:rPr>
          <w:rFonts w:asciiTheme="majorBidi" w:hAnsiTheme="majorBidi" w:cstheme="majorBidi"/>
          <w:sz w:val="24"/>
          <w:szCs w:val="24"/>
        </w:rPr>
      </w:pPr>
    </w:p>
    <w:p w14:paraId="292249BE" w14:textId="7D9B7178" w:rsidR="00321714" w:rsidRPr="00386C8B" w:rsidRDefault="00585857" w:rsidP="00575A19">
      <w:pPr>
        <w:spacing w:after="0" w:line="360" w:lineRule="auto"/>
        <w:rPr>
          <w:rFonts w:asciiTheme="majorBidi" w:hAnsiTheme="majorBidi" w:cstheme="majorBidi"/>
          <w:sz w:val="24"/>
          <w:szCs w:val="24"/>
        </w:rPr>
      </w:pPr>
      <w:r w:rsidRPr="002121D0">
        <w:rPr>
          <w:noProof/>
          <w:sz w:val="24"/>
          <w:szCs w:val="24"/>
          <w:lang w:eastAsia="fr-FR"/>
        </w:rPr>
        <mc:AlternateContent>
          <mc:Choice Requires="wps">
            <w:drawing>
              <wp:anchor distT="0" distB="0" distL="114300" distR="114300" simplePos="0" relativeHeight="251667968" behindDoc="0" locked="0" layoutInCell="1" allowOverlap="1" wp14:anchorId="115B2164" wp14:editId="3C670B9E">
                <wp:simplePos x="0" y="0"/>
                <wp:positionH relativeFrom="page">
                  <wp:align>center</wp:align>
                </wp:positionH>
                <wp:positionV relativeFrom="paragraph">
                  <wp:posOffset>109732</wp:posOffset>
                </wp:positionV>
                <wp:extent cx="5172075" cy="304800"/>
                <wp:effectExtent l="0" t="0" r="0" b="0"/>
                <wp:wrapNone/>
                <wp:docPr id="61" name="Zone de texte 61"/>
                <wp:cNvGraphicFramePr/>
                <a:graphic xmlns:a="http://schemas.openxmlformats.org/drawingml/2006/main">
                  <a:graphicData uri="http://schemas.microsoft.com/office/word/2010/wordprocessingShape">
                    <wps:wsp>
                      <wps:cNvSpPr txBox="1"/>
                      <wps:spPr>
                        <a:xfrm>
                          <a:off x="0" y="0"/>
                          <a:ext cx="5172075" cy="304800"/>
                        </a:xfrm>
                        <a:prstGeom prst="rect">
                          <a:avLst/>
                        </a:prstGeom>
                        <a:noFill/>
                        <a:ln w="6350">
                          <a:noFill/>
                        </a:ln>
                        <a:effectLst/>
                      </wps:spPr>
                      <wps:txbx>
                        <w:txbxContent>
                          <w:p w14:paraId="044B3D5A" w14:textId="60532D0E" w:rsidR="003F4F16" w:rsidRPr="005E6AE0" w:rsidRDefault="003F4F16" w:rsidP="00F27708">
                            <w:pPr>
                              <w:pStyle w:val="Lgende"/>
                              <w:spacing w:after="0"/>
                              <w:jc w:val="center"/>
                              <w:rPr>
                                <w:i w:val="0"/>
                                <w:iCs w:val="0"/>
                                <w:color w:val="auto"/>
                                <w:sz w:val="20"/>
                                <w:szCs w:val="20"/>
                              </w:rPr>
                            </w:pPr>
                            <w:r w:rsidRPr="005E6AE0">
                              <w:rPr>
                                <w:rFonts w:asciiTheme="majorBidi" w:hAnsiTheme="majorBidi" w:cstheme="majorBidi"/>
                                <w:b/>
                                <w:bCs/>
                                <w:i w:val="0"/>
                                <w:iCs w:val="0"/>
                                <w:color w:val="auto"/>
                                <w:sz w:val="20"/>
                                <w:szCs w:val="20"/>
                              </w:rPr>
                              <w:t xml:space="preserve">Figure </w:t>
                            </w:r>
                            <w:r>
                              <w:rPr>
                                <w:rFonts w:asciiTheme="majorBidi" w:hAnsiTheme="majorBidi" w:cstheme="majorBidi"/>
                                <w:b/>
                                <w:bCs/>
                                <w:i w:val="0"/>
                                <w:iCs w:val="0"/>
                                <w:color w:val="auto"/>
                                <w:sz w:val="20"/>
                                <w:szCs w:val="20"/>
                              </w:rPr>
                              <w:t>8</w:t>
                            </w:r>
                            <w:r w:rsidRPr="005E6AE0">
                              <w:rPr>
                                <w:rFonts w:asciiTheme="majorBidi" w:hAnsiTheme="majorBidi" w:cstheme="majorBidi"/>
                                <w:b/>
                                <w:bCs/>
                                <w:i w:val="0"/>
                                <w:iCs w:val="0"/>
                                <w:color w:val="auto"/>
                                <w:sz w:val="20"/>
                                <w:szCs w:val="20"/>
                              </w:rPr>
                              <w:t>:</w:t>
                            </w:r>
                            <w:r w:rsidRPr="005E6AE0">
                              <w:rPr>
                                <w:rFonts w:asciiTheme="majorBidi" w:hAnsiTheme="majorBidi" w:cstheme="majorBidi"/>
                                <w:i w:val="0"/>
                                <w:iCs w:val="0"/>
                                <w:color w:val="auto"/>
                                <w:sz w:val="20"/>
                                <w:szCs w:val="20"/>
                              </w:rPr>
                              <w:t xml:space="preserve"> </w:t>
                            </w:r>
                            <w:r w:rsidRPr="00F27708">
                              <w:rPr>
                                <w:rFonts w:asciiTheme="majorBidi" w:hAnsiTheme="majorBidi" w:cstheme="majorBidi"/>
                                <w:i w:val="0"/>
                                <w:iCs w:val="0"/>
                                <w:color w:val="auto"/>
                                <w:sz w:val="20"/>
                                <w:szCs w:val="20"/>
                              </w:rPr>
                              <w:t>Courbe de température et d'humidité pendant la période d'élevage</w:t>
                            </w:r>
                          </w:p>
                          <w:p w14:paraId="557D5307" w14:textId="77777777" w:rsidR="003F4F16" w:rsidRPr="002121D0" w:rsidRDefault="003F4F16" w:rsidP="00575A19">
                            <w:pP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61" o:spid="_x0000_s1061" type="#_x0000_t202" style="position:absolute;margin-left:0;margin-top:8.65pt;width:407.25pt;height:24pt;z-index:251667968;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" filled="f" stroked="f" strokeweight=".5pt">
                <v:textbox>
                  <w:txbxContent>
                    <w:p w14:paraId="044B3D5A" w14:textId="60532D0E" w:rsidR="003F4F16" w:rsidRPr="005E6AE0" w:rsidRDefault="003F4F16" w:rsidP="00F27708">
                      <w:pPr>
                        <w:pStyle w:val="Lgende"/>
                        <w:spacing w:after="0"/>
                        <w:jc w:val="center"/>
                        <w:rPr>
                          <w:i w:val="0"/>
                          <w:iCs w:val="0"/>
                          <w:color w:val="auto"/>
                          <w:sz w:val="20"/>
                          <w:szCs w:val="20"/>
                        </w:rPr>
                      </w:pPr>
                      <w:r w:rsidRPr="005E6AE0">
                        <w:rPr>
                          <w:rFonts w:asciiTheme="majorBidi" w:hAnsiTheme="majorBidi" w:cstheme="majorBidi"/>
                          <w:b/>
                          <w:bCs/>
                          <w:i w:val="0"/>
                          <w:iCs w:val="0"/>
                          <w:color w:val="auto"/>
                          <w:sz w:val="20"/>
                          <w:szCs w:val="20"/>
                        </w:rPr>
                        <w:t xml:space="preserve">Figure </w:t>
                      </w:r>
                      <w:r>
                        <w:rPr>
                          <w:rFonts w:asciiTheme="majorBidi" w:hAnsiTheme="majorBidi" w:cstheme="majorBidi"/>
                          <w:b/>
                          <w:bCs/>
                          <w:i w:val="0"/>
                          <w:iCs w:val="0"/>
                          <w:color w:val="auto"/>
                          <w:sz w:val="20"/>
                          <w:szCs w:val="20"/>
                        </w:rPr>
                        <w:t>8</w:t>
                      </w:r>
                      <w:r w:rsidRPr="005E6AE0">
                        <w:rPr>
                          <w:rFonts w:asciiTheme="majorBidi" w:hAnsiTheme="majorBidi" w:cstheme="majorBidi"/>
                          <w:b/>
                          <w:bCs/>
                          <w:i w:val="0"/>
                          <w:iCs w:val="0"/>
                          <w:color w:val="auto"/>
                          <w:sz w:val="20"/>
                          <w:szCs w:val="20"/>
                        </w:rPr>
                        <w:t>:</w:t>
                      </w:r>
                      <w:r w:rsidRPr="005E6AE0">
                        <w:rPr>
                          <w:rFonts w:asciiTheme="majorBidi" w:hAnsiTheme="majorBidi" w:cstheme="majorBidi"/>
                          <w:i w:val="0"/>
                          <w:iCs w:val="0"/>
                          <w:color w:val="auto"/>
                          <w:sz w:val="20"/>
                          <w:szCs w:val="20"/>
                        </w:rPr>
                        <w:t xml:space="preserve"> </w:t>
                      </w:r>
                      <w:r w:rsidRPr="00F27708">
                        <w:rPr>
                          <w:rFonts w:asciiTheme="majorBidi" w:hAnsiTheme="majorBidi" w:cstheme="majorBidi"/>
                          <w:i w:val="0"/>
                          <w:iCs w:val="0"/>
                          <w:color w:val="auto"/>
                          <w:sz w:val="20"/>
                          <w:szCs w:val="20"/>
                        </w:rPr>
                        <w:t>Courbe de température et d'humidité pendant la période d'élevage</w:t>
                      </w:r>
                    </w:p>
                    <w:p w14:paraId="557D5307" w14:textId="77777777" w:rsidR="003F4F16" w:rsidRPr="002121D0" w:rsidRDefault="003F4F16" w:rsidP="00575A19">
                      <w:pPr>
                        <w:rPr>
                          <w:sz w:val="28"/>
                          <w:szCs w:val="28"/>
                        </w:rPr>
                      </w:pPr>
                    </w:p>
                  </w:txbxContent>
                </v:textbox>
                <w10:wrap anchorx="page"/>
              </v:shape>
            </w:pict>
          </mc:Fallback>
        </mc:AlternateContent>
      </w:r>
    </w:p>
    <w:p w14:paraId="35E699DE" w14:textId="4F5CF670" w:rsidR="00575A19" w:rsidRDefault="00585857" w:rsidP="00386C8B">
      <w:pPr>
        <w:spacing w:after="0" w:line="360" w:lineRule="auto"/>
        <w:jc w:val="center"/>
        <w:rPr>
          <w:rFonts w:asciiTheme="majorBidi" w:hAnsiTheme="majorBidi" w:cstheme="majorBidi"/>
          <w:sz w:val="24"/>
          <w:szCs w:val="24"/>
        </w:rPr>
      </w:pPr>
      <w:r w:rsidRPr="00386C8B">
        <w:rPr>
          <w:rFonts w:asciiTheme="majorBidi" w:hAnsiTheme="majorBidi" w:cstheme="majorBidi"/>
          <w:noProof/>
          <w:sz w:val="24"/>
          <w:szCs w:val="24"/>
          <w:lang w:eastAsia="fr-FR"/>
        </w:rPr>
        <w:drawing>
          <wp:anchor distT="0" distB="0" distL="114300" distR="114300" simplePos="0" relativeHeight="251666944" behindDoc="0" locked="0" layoutInCell="1" allowOverlap="1" wp14:anchorId="1F6D89E6" wp14:editId="2A26FFB2">
            <wp:simplePos x="0" y="0"/>
            <wp:positionH relativeFrom="page">
              <wp:align>center</wp:align>
            </wp:positionH>
            <wp:positionV relativeFrom="paragraph">
              <wp:posOffset>195827</wp:posOffset>
            </wp:positionV>
            <wp:extent cx="4902749" cy="2875238"/>
            <wp:effectExtent l="0" t="0" r="12700" b="1905"/>
            <wp:wrapTopAndBottom/>
            <wp:docPr id="12" name="Chart 1">
              <a:extLst xmlns:a="http://schemas.openxmlformats.org/drawingml/2006/main">
                <a:ext uri="{FF2B5EF4-FFF2-40B4-BE49-F238E27FC236}">
                  <a16:creationId xmlns:arto="http://schemas.microsoft.com/office/word/2006/arto"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xmlns:w15="http://schemas.microsoft.com/office/word/2012/wordml" id="{94396F67-A4F2-418A-9755-1F0689A11A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anchor>
        </w:drawing>
      </w:r>
    </w:p>
    <w:p w14:paraId="55C540FC" w14:textId="14B90497" w:rsidR="00585857" w:rsidRDefault="00585857" w:rsidP="00386C8B">
      <w:pPr>
        <w:spacing w:after="0" w:line="360" w:lineRule="auto"/>
        <w:jc w:val="center"/>
        <w:rPr>
          <w:rFonts w:asciiTheme="majorBidi" w:hAnsiTheme="majorBidi" w:cstheme="majorBidi"/>
          <w:sz w:val="24"/>
          <w:szCs w:val="24"/>
        </w:rPr>
      </w:pPr>
    </w:p>
    <w:p w14:paraId="0B5AE6D5" w14:textId="08C777AB" w:rsidR="00585857" w:rsidRDefault="00585857" w:rsidP="00386C8B">
      <w:pPr>
        <w:spacing w:after="0" w:line="360" w:lineRule="auto"/>
        <w:jc w:val="center"/>
        <w:rPr>
          <w:rFonts w:asciiTheme="majorBidi" w:hAnsiTheme="majorBidi" w:cstheme="majorBidi"/>
          <w:sz w:val="24"/>
          <w:szCs w:val="24"/>
        </w:rPr>
      </w:pPr>
    </w:p>
    <w:p w14:paraId="29DCC06E" w14:textId="1D01F65A" w:rsidR="00856FF8" w:rsidRDefault="00FD065D" w:rsidP="006F009D">
      <w:pPr>
        <w:pStyle w:val="Paragraphedeliste"/>
        <w:numPr>
          <w:ilvl w:val="0"/>
          <w:numId w:val="53"/>
        </w:numPr>
        <w:spacing w:after="0" w:line="360" w:lineRule="auto"/>
        <w:jc w:val="both"/>
        <w:rPr>
          <w:rFonts w:asciiTheme="majorBidi" w:hAnsiTheme="majorBidi" w:cstheme="majorBidi"/>
          <w:sz w:val="24"/>
          <w:szCs w:val="24"/>
        </w:rPr>
      </w:pPr>
      <w:r w:rsidRPr="00FE20E1">
        <w:rPr>
          <w:rFonts w:asciiTheme="majorBidi" w:hAnsiTheme="majorBidi" w:cstheme="majorBidi"/>
          <w:b/>
          <w:bCs/>
          <w:sz w:val="24"/>
          <w:szCs w:val="24"/>
        </w:rPr>
        <w:t>Luminosité</w:t>
      </w:r>
      <w:r w:rsidR="00FE20E1">
        <w:rPr>
          <w:rFonts w:asciiTheme="majorBidi" w:hAnsiTheme="majorBidi" w:cstheme="majorBidi"/>
          <w:b/>
          <w:bCs/>
          <w:sz w:val="24"/>
          <w:szCs w:val="24"/>
        </w:rPr>
        <w:t xml:space="preserve"> : </w:t>
      </w:r>
      <w:r w:rsidRPr="00FE20E1">
        <w:rPr>
          <w:rFonts w:asciiTheme="majorBidi" w:hAnsiTheme="majorBidi" w:cstheme="majorBidi"/>
          <w:sz w:val="24"/>
          <w:szCs w:val="24"/>
        </w:rPr>
        <w:t xml:space="preserve">L’éclairage a été maintenu à une intensité constante de 1,66 </w:t>
      </w:r>
      <w:r w:rsidR="000F75CF" w:rsidRPr="00FE20E1">
        <w:rPr>
          <w:rFonts w:asciiTheme="majorBidi" w:hAnsiTheme="majorBidi" w:cstheme="majorBidi"/>
          <w:sz w:val="24"/>
          <w:szCs w:val="24"/>
        </w:rPr>
        <w:t>watt</w:t>
      </w:r>
      <w:r w:rsidRPr="00FE20E1">
        <w:rPr>
          <w:rFonts w:asciiTheme="majorBidi" w:hAnsiTheme="majorBidi" w:cstheme="majorBidi"/>
          <w:sz w:val="24"/>
          <w:szCs w:val="24"/>
        </w:rPr>
        <w:t xml:space="preserve"> par mètre carré pendant toute la période d’élevage.</w:t>
      </w:r>
    </w:p>
    <w:p w14:paraId="091FBAEC" w14:textId="63BF7559" w:rsidR="00FD065D" w:rsidRPr="00856FF8" w:rsidRDefault="00FD065D" w:rsidP="006F009D">
      <w:pPr>
        <w:pStyle w:val="Paragraphedeliste"/>
        <w:numPr>
          <w:ilvl w:val="0"/>
          <w:numId w:val="53"/>
        </w:numPr>
        <w:spacing w:after="0" w:line="360" w:lineRule="auto"/>
        <w:jc w:val="both"/>
        <w:rPr>
          <w:rFonts w:asciiTheme="majorBidi" w:hAnsiTheme="majorBidi" w:cstheme="majorBidi"/>
          <w:sz w:val="24"/>
          <w:szCs w:val="24"/>
        </w:rPr>
      </w:pPr>
      <w:r w:rsidRPr="00856FF8">
        <w:rPr>
          <w:rFonts w:asciiTheme="majorBidi" w:hAnsiTheme="majorBidi" w:cstheme="majorBidi"/>
          <w:b/>
          <w:bCs/>
          <w:sz w:val="24"/>
          <w:szCs w:val="24"/>
        </w:rPr>
        <w:t>Densité</w:t>
      </w:r>
      <w:r w:rsidR="00856FF8">
        <w:rPr>
          <w:rFonts w:asciiTheme="majorBidi" w:hAnsiTheme="majorBidi" w:cstheme="majorBidi"/>
          <w:b/>
          <w:bCs/>
          <w:sz w:val="24"/>
          <w:szCs w:val="24"/>
        </w:rPr>
        <w:t xml:space="preserve"> : </w:t>
      </w:r>
      <w:r w:rsidRPr="00856FF8">
        <w:rPr>
          <w:rFonts w:asciiTheme="majorBidi" w:hAnsiTheme="majorBidi" w:cstheme="majorBidi"/>
          <w:sz w:val="24"/>
          <w:szCs w:val="24"/>
        </w:rPr>
        <w:t>Au huitième jour, les poulets de chair ont été transférés dans les box expérimentaux et répartis aléatoirement en sept groupes identiques. Chaque groupe comprenait 17 oiseaux, avec un poids corporel initial moyen d’environ 8 grammes</w:t>
      </w:r>
      <w:r w:rsidRPr="00856FF8">
        <w:rPr>
          <w:rFonts w:asciiTheme="majorBidi" w:hAnsiTheme="majorBidi" w:cstheme="majorBidi"/>
          <w:b/>
          <w:bCs/>
          <w:sz w:val="24"/>
          <w:szCs w:val="24"/>
        </w:rPr>
        <w:t xml:space="preserve">. </w:t>
      </w:r>
      <w:r w:rsidRPr="00856FF8">
        <w:rPr>
          <w:rFonts w:asciiTheme="majorBidi" w:hAnsiTheme="majorBidi" w:cstheme="majorBidi"/>
          <w:sz w:val="24"/>
          <w:szCs w:val="24"/>
        </w:rPr>
        <w:lastRenderedPageBreak/>
        <w:t>Chaque groupe disposait initialement d’une surf</w:t>
      </w:r>
      <w:r w:rsidR="000F75CF">
        <w:rPr>
          <w:rFonts w:asciiTheme="majorBidi" w:hAnsiTheme="majorBidi" w:cstheme="majorBidi"/>
          <w:sz w:val="24"/>
          <w:szCs w:val="24"/>
        </w:rPr>
        <w:t>ace au sol de 1,5 m² (1,5m × 1</w:t>
      </w:r>
      <w:r w:rsidRPr="00856FF8">
        <w:rPr>
          <w:rFonts w:asciiTheme="majorBidi" w:hAnsiTheme="majorBidi" w:cstheme="majorBidi"/>
          <w:sz w:val="24"/>
          <w:szCs w:val="24"/>
        </w:rPr>
        <w:t>m), correspondant à une densité de peuplement de 11,33 oiseaux/m². À mesure que les oiseaux prenaient du poids et nécessitaient davantage d’espace, la surface disponible a été augmentée en deux étapes :</w:t>
      </w:r>
    </w:p>
    <w:p w14:paraId="2152A742" w14:textId="3D1350C3" w:rsidR="00FD065D" w:rsidRPr="00386C8B" w:rsidRDefault="00FD065D" w:rsidP="006F009D">
      <w:pPr>
        <w:pStyle w:val="Paragraphedeliste"/>
        <w:numPr>
          <w:ilvl w:val="0"/>
          <w:numId w:val="43"/>
        </w:num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Le premier ajustement a été effectué au jour 21, por</w:t>
      </w:r>
      <w:r w:rsidR="000F75CF">
        <w:rPr>
          <w:rFonts w:asciiTheme="majorBidi" w:hAnsiTheme="majorBidi" w:cstheme="majorBidi"/>
          <w:sz w:val="24"/>
          <w:szCs w:val="24"/>
        </w:rPr>
        <w:t>tant la surface à 2 m² (2 m × 1</w:t>
      </w:r>
      <w:r w:rsidRPr="00386C8B">
        <w:rPr>
          <w:rFonts w:asciiTheme="majorBidi" w:hAnsiTheme="majorBidi" w:cstheme="majorBidi"/>
          <w:sz w:val="24"/>
          <w:szCs w:val="24"/>
        </w:rPr>
        <w:t>m), réduisant ainsi la densité de peuplement à 8,5 oiseaux/m².</w:t>
      </w:r>
    </w:p>
    <w:p w14:paraId="4A8997E0" w14:textId="1B6420C5" w:rsidR="00856FF8" w:rsidRDefault="00FD065D" w:rsidP="006F009D">
      <w:pPr>
        <w:pStyle w:val="Paragraphedeliste"/>
        <w:numPr>
          <w:ilvl w:val="0"/>
          <w:numId w:val="43"/>
        </w:num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Le second ajustement a eu lieu au jour 35, atteignant</w:t>
      </w:r>
      <w:r w:rsidR="000F75CF">
        <w:rPr>
          <w:rFonts w:asciiTheme="majorBidi" w:hAnsiTheme="majorBidi" w:cstheme="majorBidi"/>
          <w:sz w:val="24"/>
          <w:szCs w:val="24"/>
        </w:rPr>
        <w:t xml:space="preserve"> un espace final de 2,5 m² (2,5</w:t>
      </w:r>
      <w:r w:rsidRPr="00386C8B">
        <w:rPr>
          <w:rFonts w:asciiTheme="majorBidi" w:hAnsiTheme="majorBidi" w:cstheme="majorBidi"/>
          <w:sz w:val="24"/>
          <w:szCs w:val="24"/>
        </w:rPr>
        <w:t>m × 1 m) par groupe.</w:t>
      </w:r>
      <w:r w:rsidR="00856FF8">
        <w:rPr>
          <w:rFonts w:asciiTheme="majorBidi" w:hAnsiTheme="majorBidi" w:cstheme="majorBidi"/>
          <w:sz w:val="24"/>
          <w:szCs w:val="24"/>
        </w:rPr>
        <w:t xml:space="preserve"> </w:t>
      </w:r>
    </w:p>
    <w:p w14:paraId="1859E65F" w14:textId="1B944A6A" w:rsidR="00FD065D" w:rsidRPr="00856FF8" w:rsidRDefault="00FD065D" w:rsidP="000F75CF">
      <w:pPr>
        <w:pStyle w:val="Paragraphedeliste"/>
        <w:spacing w:after="0" w:line="360" w:lineRule="auto"/>
        <w:jc w:val="both"/>
        <w:rPr>
          <w:rFonts w:asciiTheme="majorBidi" w:hAnsiTheme="majorBidi" w:cstheme="majorBidi"/>
          <w:sz w:val="24"/>
          <w:szCs w:val="24"/>
        </w:rPr>
      </w:pPr>
      <w:r w:rsidRPr="00856FF8">
        <w:rPr>
          <w:rFonts w:asciiTheme="majorBidi" w:hAnsiTheme="majorBidi" w:cstheme="majorBidi"/>
          <w:sz w:val="24"/>
          <w:szCs w:val="24"/>
        </w:rPr>
        <w:t>À la fin de la période d’élevage (jour 55), cette configuration correspondait à une densité de peuplement de 6,8 oiseaux/m², avec une charge en poids vif d’environ 15,25 kg/m², sur la base d’un poids corporel final moyen de 2,26 kg par oiseau.</w:t>
      </w:r>
    </w:p>
    <w:p w14:paraId="4BE786AE" w14:textId="27FC5960" w:rsidR="00FD065D" w:rsidRPr="00F7179C" w:rsidRDefault="00FD065D" w:rsidP="006F009D">
      <w:pPr>
        <w:pStyle w:val="Paragraphedeliste"/>
        <w:numPr>
          <w:ilvl w:val="0"/>
          <w:numId w:val="52"/>
        </w:numPr>
        <w:spacing w:after="0" w:line="360" w:lineRule="auto"/>
        <w:rPr>
          <w:rFonts w:asciiTheme="majorBidi" w:hAnsiTheme="majorBidi" w:cstheme="majorBidi"/>
          <w:b/>
          <w:bCs/>
          <w:sz w:val="24"/>
          <w:szCs w:val="24"/>
        </w:rPr>
      </w:pPr>
      <w:r w:rsidRPr="00F7179C">
        <w:rPr>
          <w:rFonts w:asciiTheme="majorBidi" w:hAnsiTheme="majorBidi" w:cstheme="majorBidi"/>
          <w:b/>
          <w:bCs/>
          <w:sz w:val="24"/>
          <w:szCs w:val="24"/>
        </w:rPr>
        <w:t>Matériel d’élevage</w:t>
      </w:r>
    </w:p>
    <w:p w14:paraId="0C269595" w14:textId="7289B6C0" w:rsidR="00FD065D" w:rsidRDefault="0007312B" w:rsidP="000F75CF">
      <w:pPr>
        <w:spacing w:after="0" w:line="360" w:lineRule="auto"/>
        <w:jc w:val="both"/>
        <w:rPr>
          <w:rFonts w:asciiTheme="majorBidi" w:hAnsiTheme="majorBidi" w:cstheme="majorBidi"/>
          <w:sz w:val="24"/>
          <w:szCs w:val="24"/>
        </w:rPr>
      </w:pPr>
      <w:r w:rsidRPr="002121D0">
        <w:rPr>
          <w:noProof/>
          <w:sz w:val="24"/>
          <w:szCs w:val="24"/>
          <w:lang w:eastAsia="fr-FR"/>
        </w:rPr>
        <mc:AlternateContent>
          <mc:Choice Requires="wps">
            <w:drawing>
              <wp:anchor distT="0" distB="0" distL="114300" distR="114300" simplePos="0" relativeHeight="251668992" behindDoc="0" locked="0" layoutInCell="1" allowOverlap="1" wp14:anchorId="4215AEF4" wp14:editId="36355465">
                <wp:simplePos x="0" y="0"/>
                <wp:positionH relativeFrom="page">
                  <wp:posOffset>1190625</wp:posOffset>
                </wp:positionH>
                <wp:positionV relativeFrom="paragraph">
                  <wp:posOffset>1202690</wp:posOffset>
                </wp:positionV>
                <wp:extent cx="5172075" cy="304800"/>
                <wp:effectExtent l="0" t="0" r="0" b="0"/>
                <wp:wrapNone/>
                <wp:docPr id="1920" name="Zone de texte 1920"/>
                <wp:cNvGraphicFramePr/>
                <a:graphic xmlns:a="http://schemas.openxmlformats.org/drawingml/2006/main">
                  <a:graphicData uri="http://schemas.microsoft.com/office/word/2010/wordprocessingShape">
                    <wps:wsp>
                      <wps:cNvSpPr txBox="1"/>
                      <wps:spPr>
                        <a:xfrm>
                          <a:off x="0" y="0"/>
                          <a:ext cx="5172075" cy="304800"/>
                        </a:xfrm>
                        <a:prstGeom prst="rect">
                          <a:avLst/>
                        </a:prstGeom>
                        <a:noFill/>
                        <a:ln w="6350">
                          <a:noFill/>
                        </a:ln>
                        <a:effectLst/>
                      </wps:spPr>
                      <wps:txbx>
                        <w:txbxContent>
                          <w:p w14:paraId="4D3528F1" w14:textId="63CD4AA5" w:rsidR="003F4F16" w:rsidRPr="0007312B" w:rsidRDefault="003F4F16" w:rsidP="00F27708">
                            <w:pPr>
                              <w:spacing w:after="0" w:line="360" w:lineRule="auto"/>
                              <w:jc w:val="center"/>
                              <w:rPr>
                                <w:rFonts w:asciiTheme="majorBidi" w:hAnsiTheme="majorBidi" w:cstheme="majorBidi"/>
                                <w:sz w:val="20"/>
                                <w:szCs w:val="20"/>
                              </w:rPr>
                            </w:pPr>
                            <w:r w:rsidRPr="0007312B">
                              <w:rPr>
                                <w:rFonts w:asciiTheme="majorBidi" w:hAnsiTheme="majorBidi" w:cstheme="majorBidi"/>
                                <w:b/>
                                <w:bCs/>
                                <w:sz w:val="20"/>
                                <w:szCs w:val="20"/>
                              </w:rPr>
                              <w:t xml:space="preserve">Figure </w:t>
                            </w:r>
                            <w:r>
                              <w:rPr>
                                <w:rFonts w:asciiTheme="majorBidi" w:hAnsiTheme="majorBidi" w:cstheme="majorBidi"/>
                                <w:b/>
                                <w:bCs/>
                                <w:sz w:val="20"/>
                                <w:szCs w:val="20"/>
                              </w:rPr>
                              <w:t>9</w:t>
                            </w:r>
                            <w:r w:rsidRPr="0007312B">
                              <w:rPr>
                                <w:rFonts w:asciiTheme="majorBidi" w:hAnsiTheme="majorBidi" w:cstheme="majorBidi"/>
                                <w:b/>
                                <w:bCs/>
                                <w:sz w:val="20"/>
                                <w:szCs w:val="20"/>
                              </w:rPr>
                              <w:t xml:space="preserve"> : </w:t>
                            </w:r>
                            <w:r w:rsidRPr="00F27708">
                              <w:rPr>
                                <w:rFonts w:asciiTheme="majorBidi" w:hAnsiTheme="majorBidi" w:cstheme="majorBidi"/>
                                <w:sz w:val="20"/>
                                <w:szCs w:val="20"/>
                              </w:rPr>
                              <w:t xml:space="preserve">Photos </w:t>
                            </w:r>
                            <w:r>
                              <w:rPr>
                                <w:rFonts w:asciiTheme="majorBidi" w:hAnsiTheme="majorBidi" w:cstheme="majorBidi"/>
                                <w:sz w:val="20"/>
                                <w:szCs w:val="20"/>
                              </w:rPr>
                              <w:t>M</w:t>
                            </w:r>
                            <w:r w:rsidRPr="0007312B">
                              <w:rPr>
                                <w:rFonts w:asciiTheme="majorBidi" w:hAnsiTheme="majorBidi" w:cstheme="majorBidi"/>
                                <w:sz w:val="20"/>
                                <w:szCs w:val="20"/>
                              </w:rPr>
                              <w:t>angeoires</w:t>
                            </w:r>
                            <w:r>
                              <w:rPr>
                                <w:rFonts w:asciiTheme="majorBidi" w:hAnsiTheme="majorBidi" w:cstheme="majorBidi"/>
                                <w:sz w:val="20"/>
                                <w:szCs w:val="20"/>
                              </w:rPr>
                              <w:t xml:space="preserve"> et Abreuvoirs</w:t>
                            </w:r>
                          </w:p>
                          <w:p w14:paraId="03900EEE" w14:textId="6AC81703" w:rsidR="003F4F16" w:rsidRPr="002121D0" w:rsidRDefault="003F4F16" w:rsidP="0007312B">
                            <w:pPr>
                              <w:pStyle w:val="Lgende"/>
                              <w:spacing w:after="0"/>
                              <w:jc w:val="cente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20" o:spid="_x0000_s1062" type="#_x0000_t202" style="position:absolute;left:0;text-align:left;margin-left:93.75pt;margin-top:94.7pt;width:407.25pt;height:24pt;z-index:251668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" filled="f" stroked="f" strokeweight=".5pt">
                <v:textbox>
                  <w:txbxContent>
                    <w:p w14:paraId="4D3528F1" w14:textId="63CD4AA5" w:rsidR="003F4F16" w:rsidRPr="0007312B" w:rsidRDefault="003F4F16" w:rsidP="00F27708">
                      <w:pPr>
                        <w:spacing w:after="0" w:line="360" w:lineRule="auto"/>
                        <w:jc w:val="center"/>
                        <w:rPr>
                          <w:rFonts w:asciiTheme="majorBidi" w:hAnsiTheme="majorBidi" w:cstheme="majorBidi"/>
                          <w:sz w:val="20"/>
                          <w:szCs w:val="20"/>
                        </w:rPr>
                      </w:pPr>
                      <w:r w:rsidRPr="0007312B">
                        <w:rPr>
                          <w:rFonts w:asciiTheme="majorBidi" w:hAnsiTheme="majorBidi" w:cstheme="majorBidi"/>
                          <w:b/>
                          <w:bCs/>
                          <w:sz w:val="20"/>
                          <w:szCs w:val="20"/>
                        </w:rPr>
                        <w:t xml:space="preserve">Figure </w:t>
                      </w:r>
                      <w:r>
                        <w:rPr>
                          <w:rFonts w:asciiTheme="majorBidi" w:hAnsiTheme="majorBidi" w:cstheme="majorBidi"/>
                          <w:b/>
                          <w:bCs/>
                          <w:sz w:val="20"/>
                          <w:szCs w:val="20"/>
                        </w:rPr>
                        <w:t>9</w:t>
                      </w:r>
                      <w:r w:rsidRPr="0007312B">
                        <w:rPr>
                          <w:rFonts w:asciiTheme="majorBidi" w:hAnsiTheme="majorBidi" w:cstheme="majorBidi"/>
                          <w:b/>
                          <w:bCs/>
                          <w:sz w:val="20"/>
                          <w:szCs w:val="20"/>
                        </w:rPr>
                        <w:t xml:space="preserve"> : </w:t>
                      </w:r>
                      <w:r w:rsidRPr="00F27708">
                        <w:rPr>
                          <w:rFonts w:asciiTheme="majorBidi" w:hAnsiTheme="majorBidi" w:cstheme="majorBidi"/>
                          <w:sz w:val="20"/>
                          <w:szCs w:val="20"/>
                        </w:rPr>
                        <w:t xml:space="preserve">Photos </w:t>
                      </w:r>
                      <w:r>
                        <w:rPr>
                          <w:rFonts w:asciiTheme="majorBidi" w:hAnsiTheme="majorBidi" w:cstheme="majorBidi"/>
                          <w:sz w:val="20"/>
                          <w:szCs w:val="20"/>
                        </w:rPr>
                        <w:t>M</w:t>
                      </w:r>
                      <w:r w:rsidRPr="0007312B">
                        <w:rPr>
                          <w:rFonts w:asciiTheme="majorBidi" w:hAnsiTheme="majorBidi" w:cstheme="majorBidi"/>
                          <w:sz w:val="20"/>
                          <w:szCs w:val="20"/>
                        </w:rPr>
                        <w:t>angeoires</w:t>
                      </w:r>
                      <w:r>
                        <w:rPr>
                          <w:rFonts w:asciiTheme="majorBidi" w:hAnsiTheme="majorBidi" w:cstheme="majorBidi"/>
                          <w:sz w:val="20"/>
                          <w:szCs w:val="20"/>
                        </w:rPr>
                        <w:t xml:space="preserve"> et Abreuvoirs</w:t>
                      </w:r>
                    </w:p>
                    <w:p w14:paraId="03900EEE" w14:textId="6AC81703" w:rsidR="003F4F16" w:rsidRPr="002121D0" w:rsidRDefault="003F4F16" w:rsidP="0007312B">
                      <w:pPr>
                        <w:pStyle w:val="Lgende"/>
                        <w:spacing w:after="0"/>
                        <w:jc w:val="center"/>
                        <w:rPr>
                          <w:sz w:val="28"/>
                          <w:szCs w:val="28"/>
                        </w:rPr>
                      </w:pPr>
                    </w:p>
                  </w:txbxContent>
                </v:textbox>
                <w10:wrap anchorx="page"/>
              </v:shape>
            </w:pict>
          </mc:Fallback>
        </mc:AlternateContent>
      </w:r>
      <w:r w:rsidR="00FD065D" w:rsidRPr="00386C8B">
        <w:rPr>
          <w:rFonts w:asciiTheme="majorBidi" w:hAnsiTheme="majorBidi" w:cstheme="majorBidi"/>
          <w:sz w:val="24"/>
          <w:szCs w:val="24"/>
        </w:rPr>
        <w:t>Des mangeoires circulaires adaptées à l’âge des poulets de chair ont été utilisées tout au long de l’étude. Durant la première semaine, des abreuvoirs siphoïdes d’une capacité de 2,5 litres ont été mis à disposition pour les poussins. Pour les phases suivantes de croissance et de finition, des abreuvoirs automatiques à cloche ont été installés afin de répondre aux besoins accrus en eau des oiseaux.</w:t>
      </w:r>
    </w:p>
    <w:p w14:paraId="72821718" w14:textId="6A7E4830" w:rsidR="0007312B" w:rsidRPr="00386C8B" w:rsidRDefault="0007312B" w:rsidP="00386C8B">
      <w:pPr>
        <w:spacing w:after="0" w:line="360" w:lineRule="auto"/>
        <w:jc w:val="both"/>
        <w:rPr>
          <w:rFonts w:asciiTheme="majorBidi" w:hAnsiTheme="majorBidi" w:cstheme="majorBidi"/>
          <w:b/>
          <w:bCs/>
          <w:sz w:val="24"/>
          <w:szCs w:val="24"/>
        </w:rPr>
      </w:pPr>
    </w:p>
    <w:p w14:paraId="3F453CD6" w14:textId="69C75E67" w:rsidR="00FD065D" w:rsidRPr="00386C8B" w:rsidRDefault="0007312B" w:rsidP="00386C8B">
      <w:pPr>
        <w:spacing w:after="0" w:line="360" w:lineRule="auto"/>
        <w:jc w:val="center"/>
        <w:rPr>
          <w:rFonts w:asciiTheme="majorBidi" w:hAnsiTheme="majorBidi" w:cstheme="majorBidi"/>
          <w:sz w:val="24"/>
          <w:szCs w:val="24"/>
        </w:rPr>
      </w:pPr>
      <w:r w:rsidRPr="00386C8B">
        <w:rPr>
          <w:rFonts w:asciiTheme="majorBidi" w:hAnsiTheme="majorBidi" w:cstheme="majorBidi"/>
          <w:b/>
          <w:bCs/>
          <w:noProof/>
          <w:sz w:val="24"/>
          <w:szCs w:val="24"/>
          <w:lang w:eastAsia="fr-FR"/>
        </w:rPr>
        <w:drawing>
          <wp:anchor distT="0" distB="0" distL="114300" distR="114300" simplePos="0" relativeHeight="251633152" behindDoc="1" locked="0" layoutInCell="1" allowOverlap="1" wp14:anchorId="21B75147" wp14:editId="36F36F5F">
            <wp:simplePos x="0" y="0"/>
            <wp:positionH relativeFrom="column">
              <wp:posOffset>3602355</wp:posOffset>
            </wp:positionH>
            <wp:positionV relativeFrom="paragraph">
              <wp:posOffset>4445</wp:posOffset>
            </wp:positionV>
            <wp:extent cx="1584844" cy="2520000"/>
            <wp:effectExtent l="0" t="0" r="0" b="0"/>
            <wp:wrapTight wrapText="bothSides">
              <wp:wrapPolygon edited="0">
                <wp:start x="0" y="0"/>
                <wp:lineTo x="0" y="21393"/>
                <wp:lineTo x="21297" y="21393"/>
                <wp:lineTo x="21297" y="0"/>
                <wp:lineTo x="0" y="0"/>
              </wp:wrapPolygon>
            </wp:wrapTight>
            <wp:docPr id="16" name="Image 16" descr="C:\Users\user\Desktop\PHOTOS MEMORE\a74904f4-49f6-4e74-b273-08c87e9ad6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er\Desktop\PHOTOS MEMORE\a74904f4-49f6-4e74-b273-08c87e9ad622.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584844" cy="252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86C8B">
        <w:rPr>
          <w:rFonts w:asciiTheme="majorBidi" w:hAnsiTheme="majorBidi" w:cstheme="majorBidi"/>
          <w:noProof/>
          <w:sz w:val="24"/>
          <w:szCs w:val="24"/>
          <w:lang w:eastAsia="fr-FR"/>
        </w:rPr>
        <w:drawing>
          <wp:anchor distT="0" distB="0" distL="114300" distR="114300" simplePos="0" relativeHeight="251636224" behindDoc="1" locked="0" layoutInCell="1" allowOverlap="1" wp14:anchorId="5C89129C" wp14:editId="340470B2">
            <wp:simplePos x="0" y="0"/>
            <wp:positionH relativeFrom="column">
              <wp:posOffset>461645</wp:posOffset>
            </wp:positionH>
            <wp:positionV relativeFrom="paragraph">
              <wp:posOffset>33020</wp:posOffset>
            </wp:positionV>
            <wp:extent cx="2264063" cy="2520000"/>
            <wp:effectExtent l="0" t="0" r="3175" b="0"/>
            <wp:wrapTight wrapText="bothSides">
              <wp:wrapPolygon edited="0">
                <wp:start x="0" y="0"/>
                <wp:lineTo x="0" y="21393"/>
                <wp:lineTo x="21449" y="21393"/>
                <wp:lineTo x="21449" y="0"/>
                <wp:lineTo x="0" y="0"/>
              </wp:wrapPolygon>
            </wp:wrapTight>
            <wp:docPr id="13" name="Image 13" descr="C:\Users\user\Desktop\PHOTOS MEMORE\09be6634-9633-44f8-98c1-e33158aa8e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Desktop\PHOTOS MEMORE\09be6634-9633-44f8-98c1-e33158aa8ee0.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264063" cy="2520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E3BB110" w14:textId="77777777" w:rsidR="00FD065D" w:rsidRPr="00386C8B" w:rsidRDefault="00FD065D" w:rsidP="00386C8B">
      <w:pPr>
        <w:spacing w:after="0" w:line="360" w:lineRule="auto"/>
        <w:jc w:val="center"/>
        <w:rPr>
          <w:rFonts w:asciiTheme="majorBidi" w:hAnsiTheme="majorBidi" w:cstheme="majorBidi"/>
          <w:sz w:val="24"/>
          <w:szCs w:val="24"/>
        </w:rPr>
      </w:pPr>
    </w:p>
    <w:p w14:paraId="33048C0E" w14:textId="77777777" w:rsidR="00FD065D" w:rsidRPr="00386C8B" w:rsidRDefault="00FD065D" w:rsidP="00386C8B">
      <w:pPr>
        <w:spacing w:after="0" w:line="360" w:lineRule="auto"/>
        <w:jc w:val="center"/>
        <w:rPr>
          <w:rFonts w:asciiTheme="majorBidi" w:hAnsiTheme="majorBidi" w:cstheme="majorBidi"/>
          <w:sz w:val="24"/>
          <w:szCs w:val="24"/>
        </w:rPr>
      </w:pPr>
    </w:p>
    <w:p w14:paraId="507DB560" w14:textId="77777777" w:rsidR="00FD065D" w:rsidRPr="00386C8B" w:rsidRDefault="00FD065D" w:rsidP="00386C8B">
      <w:pPr>
        <w:spacing w:after="0" w:line="360" w:lineRule="auto"/>
        <w:jc w:val="center"/>
        <w:rPr>
          <w:rFonts w:asciiTheme="majorBidi" w:hAnsiTheme="majorBidi" w:cstheme="majorBidi"/>
          <w:sz w:val="24"/>
          <w:szCs w:val="24"/>
        </w:rPr>
      </w:pPr>
    </w:p>
    <w:p w14:paraId="01A3F7E0" w14:textId="77777777" w:rsidR="00FD065D" w:rsidRPr="00386C8B" w:rsidRDefault="00FD065D" w:rsidP="00386C8B">
      <w:pPr>
        <w:spacing w:after="0" w:line="360" w:lineRule="auto"/>
        <w:jc w:val="center"/>
        <w:rPr>
          <w:rFonts w:asciiTheme="majorBidi" w:hAnsiTheme="majorBidi" w:cstheme="majorBidi"/>
          <w:sz w:val="24"/>
          <w:szCs w:val="24"/>
        </w:rPr>
      </w:pPr>
    </w:p>
    <w:p w14:paraId="0A68F13E" w14:textId="77777777" w:rsidR="00FD065D" w:rsidRPr="00386C8B" w:rsidRDefault="00FD065D" w:rsidP="00386C8B">
      <w:pPr>
        <w:spacing w:after="0" w:line="360" w:lineRule="auto"/>
        <w:jc w:val="center"/>
        <w:rPr>
          <w:rFonts w:asciiTheme="majorBidi" w:hAnsiTheme="majorBidi" w:cstheme="majorBidi"/>
          <w:sz w:val="24"/>
          <w:szCs w:val="24"/>
        </w:rPr>
      </w:pPr>
    </w:p>
    <w:p w14:paraId="76FB9915" w14:textId="77777777" w:rsidR="00FD065D" w:rsidRPr="00386C8B" w:rsidRDefault="00FD065D" w:rsidP="00386C8B">
      <w:pPr>
        <w:spacing w:after="0" w:line="360" w:lineRule="auto"/>
        <w:jc w:val="center"/>
        <w:rPr>
          <w:rFonts w:asciiTheme="majorBidi" w:hAnsiTheme="majorBidi" w:cstheme="majorBidi"/>
          <w:sz w:val="24"/>
          <w:szCs w:val="24"/>
        </w:rPr>
      </w:pPr>
    </w:p>
    <w:p w14:paraId="2D2CC3DD" w14:textId="77777777" w:rsidR="00FD065D" w:rsidRPr="00386C8B" w:rsidRDefault="00FD065D" w:rsidP="00386C8B">
      <w:pPr>
        <w:spacing w:after="0" w:line="360" w:lineRule="auto"/>
        <w:jc w:val="center"/>
        <w:rPr>
          <w:rFonts w:asciiTheme="majorBidi" w:hAnsiTheme="majorBidi" w:cstheme="majorBidi"/>
          <w:sz w:val="24"/>
          <w:szCs w:val="24"/>
        </w:rPr>
      </w:pPr>
    </w:p>
    <w:p w14:paraId="091196AD" w14:textId="77777777" w:rsidR="00F7179C" w:rsidRDefault="00F7179C" w:rsidP="00386C8B">
      <w:pPr>
        <w:spacing w:after="0" w:line="360" w:lineRule="auto"/>
        <w:jc w:val="center"/>
        <w:rPr>
          <w:rFonts w:asciiTheme="majorBidi" w:hAnsiTheme="majorBidi" w:cstheme="majorBidi"/>
          <w:sz w:val="24"/>
          <w:szCs w:val="24"/>
          <w:highlight w:val="yellow"/>
        </w:rPr>
      </w:pPr>
    </w:p>
    <w:p w14:paraId="49F3C6DF" w14:textId="7F3E15E1" w:rsidR="00FD065D" w:rsidRDefault="00FD065D" w:rsidP="00386C8B">
      <w:pPr>
        <w:spacing w:after="0" w:line="360" w:lineRule="auto"/>
        <w:jc w:val="center"/>
        <w:rPr>
          <w:rFonts w:asciiTheme="majorBidi" w:hAnsiTheme="majorBidi" w:cstheme="majorBidi"/>
          <w:sz w:val="24"/>
          <w:szCs w:val="24"/>
        </w:rPr>
      </w:pPr>
    </w:p>
    <w:p w14:paraId="64D54B48" w14:textId="0A916B43" w:rsidR="0007312B" w:rsidRPr="00386C8B" w:rsidRDefault="0007312B" w:rsidP="00386C8B">
      <w:pPr>
        <w:spacing w:after="0" w:line="360" w:lineRule="auto"/>
        <w:jc w:val="center"/>
        <w:rPr>
          <w:rFonts w:asciiTheme="majorBidi" w:hAnsiTheme="majorBidi" w:cstheme="majorBidi"/>
          <w:sz w:val="24"/>
          <w:szCs w:val="24"/>
        </w:rPr>
      </w:pPr>
      <w:r w:rsidRPr="002121D0">
        <w:rPr>
          <w:noProof/>
          <w:sz w:val="24"/>
          <w:szCs w:val="24"/>
          <w:lang w:eastAsia="fr-FR"/>
        </w:rPr>
        <mc:AlternateContent>
          <mc:Choice Requires="wps">
            <w:drawing>
              <wp:anchor distT="0" distB="0" distL="114300" distR="114300" simplePos="0" relativeHeight="251643392" behindDoc="0" locked="0" layoutInCell="1" allowOverlap="1" wp14:anchorId="07CCAA3B" wp14:editId="296426B2">
                <wp:simplePos x="0" y="0"/>
                <wp:positionH relativeFrom="page">
                  <wp:posOffset>2719705</wp:posOffset>
                </wp:positionH>
                <wp:positionV relativeFrom="paragraph">
                  <wp:posOffset>8890</wp:posOffset>
                </wp:positionV>
                <wp:extent cx="2295525" cy="238125"/>
                <wp:effectExtent l="0" t="0" r="0" b="0"/>
                <wp:wrapNone/>
                <wp:docPr id="1923" name="Zone de texte 1923"/>
                <wp:cNvGraphicFramePr/>
                <a:graphic xmlns:a="http://schemas.openxmlformats.org/drawingml/2006/main">
                  <a:graphicData uri="http://schemas.microsoft.com/office/word/2010/wordprocessingShape">
                    <wps:wsp>
                      <wps:cNvSpPr txBox="1"/>
                      <wps:spPr>
                        <a:xfrm>
                          <a:off x="0" y="0"/>
                          <a:ext cx="2295525" cy="238125"/>
                        </a:xfrm>
                        <a:prstGeom prst="rect">
                          <a:avLst/>
                        </a:prstGeom>
                        <a:noFill/>
                        <a:ln w="6350">
                          <a:noFill/>
                        </a:ln>
                        <a:effectLst/>
                      </wps:spPr>
                      <wps:txbx>
                        <w:txbxContent>
                          <w:p w14:paraId="7CF413A5" w14:textId="77777777" w:rsidR="003F4F16" w:rsidRPr="008775A9" w:rsidRDefault="003F4F16" w:rsidP="008775A9">
                            <w:pPr>
                              <w:jc w:val="center"/>
                              <w:rPr>
                                <w:rFonts w:asciiTheme="majorBidi" w:hAnsiTheme="majorBidi" w:cstheme="majorBidi"/>
                                <w:sz w:val="20"/>
                                <w:szCs w:val="20"/>
                              </w:rPr>
                            </w:pPr>
                            <w:r w:rsidRPr="008775A9">
                              <w:rPr>
                                <w:rFonts w:asciiTheme="majorBidi" w:hAnsiTheme="majorBidi" w:cstheme="majorBidi"/>
                                <w:sz w:val="20"/>
                                <w:szCs w:val="20"/>
                              </w:rPr>
                              <w:t>Source : photo personnelle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23" o:spid="_x0000_s1063" type="#_x0000_t202" style="position:absolute;left:0;text-align:left;margin-left:214.15pt;margin-top:.7pt;width:180.75pt;height:18.75pt;z-index:251643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" filled="f" stroked="f" strokeweight=".5pt">
                <v:textbox>
                  <w:txbxContent>
                    <w:p w14:paraId="7CF413A5" w14:textId="77777777" w:rsidR="003F4F16" w:rsidRPr="008775A9" w:rsidRDefault="003F4F16" w:rsidP="008775A9">
                      <w:pPr>
                        <w:jc w:val="center"/>
                        <w:rPr>
                          <w:rFonts w:asciiTheme="majorBidi" w:hAnsiTheme="majorBidi" w:cstheme="majorBidi"/>
                          <w:sz w:val="20"/>
                          <w:szCs w:val="20"/>
                        </w:rPr>
                      </w:pPr>
                      <w:r w:rsidRPr="008775A9">
                        <w:rPr>
                          <w:rFonts w:asciiTheme="majorBidi" w:hAnsiTheme="majorBidi" w:cstheme="majorBidi"/>
                          <w:sz w:val="20"/>
                          <w:szCs w:val="20"/>
                        </w:rPr>
                        <w:t>Source : photo personnelle</w:t>
                      </w:r>
                    </w:p>
                  </w:txbxContent>
                </v:textbox>
                <w10:wrap anchorx="page"/>
              </v:shape>
            </w:pict>
          </mc:Fallback>
        </mc:AlternateContent>
      </w:r>
    </w:p>
    <w:p w14:paraId="28213F24" w14:textId="36BC0087" w:rsidR="00FD065D" w:rsidRPr="00CB624C" w:rsidRDefault="00FD065D" w:rsidP="006F009D">
      <w:pPr>
        <w:pStyle w:val="Paragraphedeliste"/>
        <w:numPr>
          <w:ilvl w:val="0"/>
          <w:numId w:val="52"/>
        </w:numPr>
        <w:spacing w:after="0" w:line="360" w:lineRule="auto"/>
        <w:rPr>
          <w:rFonts w:asciiTheme="majorBidi" w:hAnsiTheme="majorBidi" w:cstheme="majorBidi"/>
          <w:b/>
          <w:bCs/>
          <w:sz w:val="24"/>
          <w:szCs w:val="24"/>
        </w:rPr>
      </w:pPr>
      <w:r w:rsidRPr="00CB624C">
        <w:rPr>
          <w:rFonts w:asciiTheme="majorBidi" w:hAnsiTheme="majorBidi" w:cstheme="majorBidi"/>
          <w:b/>
          <w:bCs/>
          <w:sz w:val="24"/>
          <w:szCs w:val="24"/>
        </w:rPr>
        <w:t>Litière</w:t>
      </w:r>
    </w:p>
    <w:p w14:paraId="1E8011A9" w14:textId="7951C97F" w:rsidR="00FD065D" w:rsidRDefault="00FD065D" w:rsidP="00386C8B">
      <w:p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Dans notre expérience, de la paille hachée a été utilisée comme litiè</w:t>
      </w:r>
      <w:r w:rsidR="00FE3DF0">
        <w:rPr>
          <w:rFonts w:asciiTheme="majorBidi" w:hAnsiTheme="majorBidi" w:cstheme="majorBidi"/>
          <w:sz w:val="24"/>
          <w:szCs w:val="24"/>
        </w:rPr>
        <w:t>re, sur une hauteur d’environ 5</w:t>
      </w:r>
      <w:r w:rsidRPr="00386C8B">
        <w:rPr>
          <w:rFonts w:asciiTheme="majorBidi" w:hAnsiTheme="majorBidi" w:cstheme="majorBidi"/>
          <w:sz w:val="24"/>
          <w:szCs w:val="24"/>
        </w:rPr>
        <w:t>cm. Elle était renouvelée tous les deux jours selon les besoins, avec un ajout occasionnel de paille fraîche hachée. La litière devait rester propre, sèche, très absorbante et exempte de moisissures afin d’assurer un environnement sain pour les poulets.</w:t>
      </w:r>
    </w:p>
    <w:p w14:paraId="1893AAD0" w14:textId="77777777" w:rsidR="008775A9" w:rsidRDefault="008775A9" w:rsidP="00386C8B">
      <w:pPr>
        <w:spacing w:after="0" w:line="360" w:lineRule="auto"/>
        <w:jc w:val="both"/>
        <w:rPr>
          <w:rFonts w:asciiTheme="majorBidi" w:hAnsiTheme="majorBidi" w:cstheme="majorBidi"/>
          <w:sz w:val="24"/>
          <w:szCs w:val="24"/>
        </w:rPr>
      </w:pPr>
    </w:p>
    <w:p w14:paraId="740CB4F7" w14:textId="77777777" w:rsidR="008775A9" w:rsidRPr="00386C8B" w:rsidRDefault="008775A9" w:rsidP="00386C8B">
      <w:pPr>
        <w:spacing w:after="0" w:line="360" w:lineRule="auto"/>
        <w:jc w:val="both"/>
        <w:rPr>
          <w:rFonts w:asciiTheme="majorBidi" w:hAnsiTheme="majorBidi" w:cstheme="majorBidi"/>
          <w:sz w:val="24"/>
          <w:szCs w:val="24"/>
        </w:rPr>
      </w:pPr>
    </w:p>
    <w:p w14:paraId="3232421C" w14:textId="7DA8ACFC" w:rsidR="00FD065D" w:rsidRPr="00FE3DF0" w:rsidRDefault="00FD065D" w:rsidP="006F009D">
      <w:pPr>
        <w:pStyle w:val="Paragraphedeliste"/>
        <w:numPr>
          <w:ilvl w:val="0"/>
          <w:numId w:val="52"/>
        </w:numPr>
        <w:spacing w:after="0" w:line="360" w:lineRule="auto"/>
        <w:rPr>
          <w:rFonts w:asciiTheme="majorBidi" w:hAnsiTheme="majorBidi" w:cstheme="majorBidi"/>
          <w:b/>
          <w:bCs/>
          <w:sz w:val="24"/>
          <w:szCs w:val="24"/>
        </w:rPr>
      </w:pPr>
      <w:r w:rsidRPr="00FE3DF0">
        <w:rPr>
          <w:rFonts w:asciiTheme="majorBidi" w:hAnsiTheme="majorBidi" w:cstheme="majorBidi"/>
          <w:b/>
          <w:bCs/>
          <w:sz w:val="24"/>
          <w:szCs w:val="24"/>
        </w:rPr>
        <w:t>Protocole sanitaire</w:t>
      </w:r>
    </w:p>
    <w:p w14:paraId="4D1EEB1C" w14:textId="77777777" w:rsidR="00FD065D" w:rsidRDefault="00FD065D" w:rsidP="00386C8B">
      <w:p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Tout au long de la période expérimentale, trois vaccinations ont été administrées aux poulets de chair pour les protéger contre les principales maladies infectieuses et assurer une santé et des performances optimales.</w:t>
      </w:r>
    </w:p>
    <w:p w14:paraId="7DCB699E" w14:textId="6D51393E" w:rsidR="00D509E9" w:rsidRPr="00386C8B" w:rsidRDefault="00D509E9" w:rsidP="00386C8B">
      <w:pPr>
        <w:spacing w:after="0" w:line="360" w:lineRule="auto"/>
        <w:jc w:val="both"/>
        <w:rPr>
          <w:rFonts w:asciiTheme="majorBidi" w:hAnsiTheme="majorBidi" w:cstheme="majorBidi"/>
          <w:sz w:val="24"/>
          <w:szCs w:val="24"/>
        </w:rPr>
      </w:pPr>
      <w:r w:rsidRPr="002121D0">
        <w:rPr>
          <w:noProof/>
          <w:sz w:val="24"/>
          <w:szCs w:val="24"/>
          <w:lang w:eastAsia="fr-FR"/>
        </w:rPr>
        <mc:AlternateContent>
          <mc:Choice Requires="wps">
            <w:drawing>
              <wp:anchor distT="0" distB="0" distL="114300" distR="114300" simplePos="0" relativeHeight="251644416" behindDoc="0" locked="0" layoutInCell="1" allowOverlap="1" wp14:anchorId="600DE294" wp14:editId="022D3FD4">
                <wp:simplePos x="0" y="0"/>
                <wp:positionH relativeFrom="page">
                  <wp:posOffset>1186180</wp:posOffset>
                </wp:positionH>
                <wp:positionV relativeFrom="paragraph">
                  <wp:posOffset>-635</wp:posOffset>
                </wp:positionV>
                <wp:extent cx="5172075" cy="304800"/>
                <wp:effectExtent l="0" t="0" r="0" b="0"/>
                <wp:wrapNone/>
                <wp:docPr id="1924" name="Zone de texte 1924"/>
                <wp:cNvGraphicFramePr/>
                <a:graphic xmlns:a="http://schemas.openxmlformats.org/drawingml/2006/main">
                  <a:graphicData uri="http://schemas.microsoft.com/office/word/2010/wordprocessingShape">
                    <wps:wsp>
                      <wps:cNvSpPr txBox="1"/>
                      <wps:spPr>
                        <a:xfrm>
                          <a:off x="0" y="0"/>
                          <a:ext cx="5172075" cy="304800"/>
                        </a:xfrm>
                        <a:prstGeom prst="rect">
                          <a:avLst/>
                        </a:prstGeom>
                        <a:noFill/>
                        <a:ln w="6350">
                          <a:noFill/>
                        </a:ln>
                        <a:effectLst/>
                      </wps:spPr>
                      <wps:txbx>
                        <w:txbxContent>
                          <w:p w14:paraId="508E11E8" w14:textId="0B8B17B8" w:rsidR="003F4F16" w:rsidRPr="00D509E9" w:rsidRDefault="003F4F16" w:rsidP="00D509E9">
                            <w:pPr>
                              <w:spacing w:after="0" w:line="360" w:lineRule="auto"/>
                              <w:jc w:val="center"/>
                              <w:rPr>
                                <w:rFonts w:asciiTheme="majorBidi" w:hAnsiTheme="majorBidi" w:cstheme="majorBidi"/>
                                <w:sz w:val="20"/>
                                <w:szCs w:val="20"/>
                              </w:rPr>
                            </w:pPr>
                            <w:r>
                              <w:rPr>
                                <w:rFonts w:asciiTheme="majorBidi" w:hAnsiTheme="majorBidi" w:cstheme="majorBidi"/>
                                <w:b/>
                                <w:bCs/>
                                <w:sz w:val="20"/>
                                <w:szCs w:val="20"/>
                              </w:rPr>
                              <w:t>Tableau 8</w:t>
                            </w:r>
                            <w:r w:rsidRPr="0007312B">
                              <w:rPr>
                                <w:rFonts w:asciiTheme="majorBidi" w:hAnsiTheme="majorBidi" w:cstheme="majorBidi"/>
                                <w:b/>
                                <w:bCs/>
                                <w:sz w:val="20"/>
                                <w:szCs w:val="20"/>
                              </w:rPr>
                              <w:t xml:space="preserve"> : </w:t>
                            </w:r>
                            <w:r>
                              <w:rPr>
                                <w:rFonts w:asciiTheme="majorBidi" w:hAnsiTheme="majorBidi" w:cstheme="majorBidi"/>
                                <w:sz w:val="20"/>
                                <w:szCs w:val="20"/>
                              </w:rPr>
                              <w:t>Protocole de vaccination du poulet de chair (Annexe N°01)</w:t>
                            </w:r>
                          </w:p>
                          <w:p w14:paraId="7551CDE4" w14:textId="77777777" w:rsidR="003F4F16" w:rsidRPr="002121D0" w:rsidRDefault="003F4F16" w:rsidP="00D509E9">
                            <w:pPr>
                              <w:pStyle w:val="Lgende"/>
                              <w:spacing w:after="0"/>
                              <w:jc w:val="cente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24" o:spid="_x0000_s1064" type="#_x0000_t202" style="position:absolute;left:0;text-align:left;margin-left:93.4pt;margin-top:-.05pt;width:407.25pt;height:24pt;z-index:251644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" filled="f" stroked="f" strokeweight=".5pt">
                <v:textbox>
                  <w:txbxContent>
                    <w:p w14:paraId="508E11E8" w14:textId="0B8B17B8" w:rsidR="003F4F16" w:rsidRPr="00D509E9" w:rsidRDefault="003F4F16" w:rsidP="00D509E9">
                      <w:pPr>
                        <w:spacing w:after="0" w:line="360" w:lineRule="auto"/>
                        <w:jc w:val="center"/>
                        <w:rPr>
                          <w:rFonts w:asciiTheme="majorBidi" w:hAnsiTheme="majorBidi" w:cstheme="majorBidi"/>
                          <w:sz w:val="20"/>
                          <w:szCs w:val="20"/>
                        </w:rPr>
                      </w:pPr>
                      <w:r>
                        <w:rPr>
                          <w:rFonts w:asciiTheme="majorBidi" w:hAnsiTheme="majorBidi" w:cstheme="majorBidi"/>
                          <w:b/>
                          <w:bCs/>
                          <w:sz w:val="20"/>
                          <w:szCs w:val="20"/>
                        </w:rPr>
                        <w:t>Tableau 8</w:t>
                      </w:r>
                      <w:r w:rsidRPr="0007312B">
                        <w:rPr>
                          <w:rFonts w:asciiTheme="majorBidi" w:hAnsiTheme="majorBidi" w:cstheme="majorBidi"/>
                          <w:b/>
                          <w:bCs/>
                          <w:sz w:val="20"/>
                          <w:szCs w:val="20"/>
                        </w:rPr>
                        <w:t xml:space="preserve"> : </w:t>
                      </w:r>
                      <w:r>
                        <w:rPr>
                          <w:rFonts w:asciiTheme="majorBidi" w:hAnsiTheme="majorBidi" w:cstheme="majorBidi"/>
                          <w:sz w:val="20"/>
                          <w:szCs w:val="20"/>
                        </w:rPr>
                        <w:t>Protocole de vaccination du poulet de chair (Annexe N°01)</w:t>
                      </w:r>
                    </w:p>
                    <w:p w14:paraId="7551CDE4" w14:textId="77777777" w:rsidR="003F4F16" w:rsidRPr="002121D0" w:rsidRDefault="003F4F16" w:rsidP="00D509E9">
                      <w:pPr>
                        <w:pStyle w:val="Lgende"/>
                        <w:spacing w:after="0"/>
                        <w:jc w:val="center"/>
                        <w:rPr>
                          <w:sz w:val="28"/>
                          <w:szCs w:val="28"/>
                        </w:rPr>
                      </w:pPr>
                    </w:p>
                  </w:txbxContent>
                </v:textbox>
                <w10:wrap anchorx="page"/>
              </v:shape>
            </w:pict>
          </mc:Fallback>
        </mc:AlternateContent>
      </w:r>
    </w:p>
    <w:tbl>
      <w:tblPr>
        <w:tblStyle w:val="Grilledutableau"/>
        <w:tblW w:w="0" w:type="auto"/>
        <w:tblLook w:val="04A0" w:firstRow="1" w:lastRow="0" w:firstColumn="1" w:lastColumn="0" w:noHBand="0" w:noVBand="1"/>
      </w:tblPr>
      <w:tblGrid>
        <w:gridCol w:w="3070"/>
        <w:gridCol w:w="3070"/>
        <w:gridCol w:w="3070"/>
      </w:tblGrid>
      <w:tr w:rsidR="00FD065D" w:rsidRPr="00386C8B" w14:paraId="506566AD" w14:textId="77777777" w:rsidTr="007124D3">
        <w:tc>
          <w:tcPr>
            <w:tcW w:w="3070" w:type="dxa"/>
            <w:shd w:val="clear" w:color="auto" w:fill="EEECE1" w:themeFill="background2"/>
          </w:tcPr>
          <w:p w14:paraId="362E8131" w14:textId="77777777" w:rsidR="00FD065D" w:rsidRPr="007124D3" w:rsidRDefault="00FD065D" w:rsidP="00386C8B">
            <w:pPr>
              <w:spacing w:line="360" w:lineRule="auto"/>
              <w:jc w:val="center"/>
              <w:rPr>
                <w:rFonts w:asciiTheme="majorBidi" w:hAnsiTheme="majorBidi" w:cstheme="majorBidi"/>
                <w:b/>
                <w:bCs/>
                <w:sz w:val="24"/>
                <w:szCs w:val="24"/>
              </w:rPr>
            </w:pPr>
            <w:r w:rsidRPr="007124D3">
              <w:rPr>
                <w:rFonts w:asciiTheme="majorBidi" w:hAnsiTheme="majorBidi" w:cstheme="majorBidi"/>
                <w:b/>
                <w:bCs/>
                <w:sz w:val="24"/>
                <w:szCs w:val="24"/>
              </w:rPr>
              <w:t>Age (jours)</w:t>
            </w:r>
          </w:p>
        </w:tc>
        <w:tc>
          <w:tcPr>
            <w:tcW w:w="3070" w:type="dxa"/>
            <w:shd w:val="clear" w:color="auto" w:fill="EEECE1" w:themeFill="background2"/>
          </w:tcPr>
          <w:p w14:paraId="311EFD7C" w14:textId="77777777" w:rsidR="00FD065D" w:rsidRPr="007124D3" w:rsidRDefault="00FD065D" w:rsidP="00386C8B">
            <w:pPr>
              <w:spacing w:line="360" w:lineRule="auto"/>
              <w:jc w:val="center"/>
              <w:rPr>
                <w:rFonts w:asciiTheme="majorBidi" w:hAnsiTheme="majorBidi" w:cstheme="majorBidi"/>
                <w:b/>
                <w:bCs/>
                <w:sz w:val="24"/>
                <w:szCs w:val="24"/>
              </w:rPr>
            </w:pPr>
            <w:r w:rsidRPr="007124D3">
              <w:rPr>
                <w:rFonts w:asciiTheme="majorBidi" w:hAnsiTheme="majorBidi" w:cstheme="majorBidi"/>
                <w:b/>
                <w:bCs/>
                <w:sz w:val="24"/>
                <w:szCs w:val="24"/>
              </w:rPr>
              <w:t>Vaccin</w:t>
            </w:r>
          </w:p>
        </w:tc>
        <w:tc>
          <w:tcPr>
            <w:tcW w:w="3070" w:type="dxa"/>
            <w:shd w:val="clear" w:color="auto" w:fill="EEECE1" w:themeFill="background2"/>
          </w:tcPr>
          <w:p w14:paraId="0CEF38DE" w14:textId="77777777" w:rsidR="00FD065D" w:rsidRPr="007124D3" w:rsidRDefault="00FD065D" w:rsidP="00386C8B">
            <w:pPr>
              <w:spacing w:line="360" w:lineRule="auto"/>
              <w:jc w:val="center"/>
              <w:rPr>
                <w:rFonts w:asciiTheme="majorBidi" w:hAnsiTheme="majorBidi" w:cstheme="majorBidi"/>
                <w:b/>
                <w:bCs/>
                <w:sz w:val="24"/>
                <w:szCs w:val="24"/>
              </w:rPr>
            </w:pPr>
            <w:r w:rsidRPr="007124D3">
              <w:rPr>
                <w:rFonts w:asciiTheme="majorBidi" w:hAnsiTheme="majorBidi" w:cstheme="majorBidi"/>
                <w:b/>
                <w:bCs/>
                <w:sz w:val="24"/>
                <w:szCs w:val="24"/>
              </w:rPr>
              <w:t>Maladies</w:t>
            </w:r>
          </w:p>
        </w:tc>
      </w:tr>
      <w:tr w:rsidR="00FD065D" w:rsidRPr="00386C8B" w14:paraId="59B759B2" w14:textId="77777777" w:rsidTr="00D509E9">
        <w:tc>
          <w:tcPr>
            <w:tcW w:w="3070" w:type="dxa"/>
            <w:vAlign w:val="center"/>
          </w:tcPr>
          <w:p w14:paraId="5D20E65E" w14:textId="77777777" w:rsidR="00FD065D" w:rsidRPr="00386C8B" w:rsidRDefault="00FD065D" w:rsidP="007124D3">
            <w:pPr>
              <w:spacing w:line="360" w:lineRule="auto"/>
              <w:jc w:val="center"/>
              <w:rPr>
                <w:rFonts w:asciiTheme="majorBidi" w:hAnsiTheme="majorBidi" w:cstheme="majorBidi"/>
                <w:sz w:val="24"/>
                <w:szCs w:val="24"/>
              </w:rPr>
            </w:pPr>
            <w:r w:rsidRPr="00386C8B">
              <w:rPr>
                <w:rFonts w:asciiTheme="majorBidi" w:hAnsiTheme="majorBidi" w:cstheme="majorBidi"/>
                <w:sz w:val="24"/>
                <w:szCs w:val="24"/>
              </w:rPr>
              <w:t>J 01</w:t>
            </w:r>
          </w:p>
          <w:p w14:paraId="52329716" w14:textId="6BBA75B3" w:rsidR="00FD065D" w:rsidRPr="00386C8B" w:rsidRDefault="00FD065D" w:rsidP="007124D3">
            <w:pPr>
              <w:spacing w:line="360" w:lineRule="auto"/>
              <w:jc w:val="center"/>
              <w:rPr>
                <w:rFonts w:asciiTheme="majorBidi" w:hAnsiTheme="majorBidi" w:cstheme="majorBidi"/>
                <w:sz w:val="24"/>
                <w:szCs w:val="24"/>
              </w:rPr>
            </w:pPr>
            <w:r w:rsidRPr="00386C8B">
              <w:rPr>
                <w:rFonts w:asciiTheme="majorBidi" w:hAnsiTheme="majorBidi" w:cstheme="majorBidi"/>
                <w:sz w:val="24"/>
                <w:szCs w:val="24"/>
              </w:rPr>
              <w:t>(Au niveau du couvoir)</w:t>
            </w:r>
          </w:p>
        </w:tc>
        <w:tc>
          <w:tcPr>
            <w:tcW w:w="3070" w:type="dxa"/>
            <w:vAlign w:val="center"/>
          </w:tcPr>
          <w:p w14:paraId="79DB1941" w14:textId="11794420" w:rsidR="00FD065D" w:rsidRPr="00D509E9" w:rsidRDefault="00D509E9" w:rsidP="00D509E9">
            <w:pPr>
              <w:spacing w:line="360" w:lineRule="auto"/>
              <w:rPr>
                <w:rFonts w:asciiTheme="majorBidi" w:hAnsiTheme="majorBidi" w:cstheme="majorBidi"/>
                <w:sz w:val="24"/>
                <w:szCs w:val="24"/>
              </w:rPr>
            </w:pPr>
            <w:r>
              <w:rPr>
                <w:rFonts w:asciiTheme="majorBidi" w:hAnsiTheme="majorBidi" w:cstheme="majorBidi"/>
                <w:sz w:val="24"/>
                <w:szCs w:val="24"/>
              </w:rPr>
              <w:t>1)</w:t>
            </w:r>
            <w:r w:rsidR="00FD065D" w:rsidRPr="00D509E9">
              <w:rPr>
                <w:rFonts w:asciiTheme="majorBidi" w:hAnsiTheme="majorBidi" w:cstheme="majorBidi"/>
                <w:sz w:val="24"/>
                <w:szCs w:val="24"/>
              </w:rPr>
              <w:t xml:space="preserve"> Cevac TRANSMUNE +VECTORMUNE ND</w:t>
            </w:r>
          </w:p>
          <w:p w14:paraId="67FB4D77" w14:textId="06797D5F" w:rsidR="00FD065D" w:rsidRPr="00386C8B" w:rsidRDefault="00D509E9" w:rsidP="00D509E9">
            <w:pPr>
              <w:spacing w:line="360" w:lineRule="auto"/>
              <w:rPr>
                <w:rFonts w:asciiTheme="majorBidi" w:hAnsiTheme="majorBidi" w:cstheme="majorBidi"/>
                <w:sz w:val="24"/>
                <w:szCs w:val="24"/>
              </w:rPr>
            </w:pPr>
            <w:r>
              <w:rPr>
                <w:rFonts w:asciiTheme="majorBidi" w:hAnsiTheme="majorBidi" w:cstheme="majorBidi"/>
                <w:sz w:val="24"/>
                <w:szCs w:val="24"/>
              </w:rPr>
              <w:t>NOBILIS MAS+ CLONE 30</w:t>
            </w:r>
          </w:p>
        </w:tc>
        <w:tc>
          <w:tcPr>
            <w:tcW w:w="3070" w:type="dxa"/>
          </w:tcPr>
          <w:p w14:paraId="2ED7C9DD" w14:textId="77777777" w:rsidR="00FD065D" w:rsidRPr="008B5E35" w:rsidRDefault="00FD065D" w:rsidP="006F009D">
            <w:pPr>
              <w:pStyle w:val="Paragraphedeliste"/>
              <w:numPr>
                <w:ilvl w:val="0"/>
                <w:numId w:val="54"/>
              </w:numPr>
              <w:spacing w:line="360" w:lineRule="auto"/>
              <w:ind w:left="239" w:hanging="142"/>
              <w:rPr>
                <w:rFonts w:asciiTheme="majorBidi" w:hAnsiTheme="majorBidi" w:cstheme="majorBidi"/>
                <w:sz w:val="24"/>
                <w:szCs w:val="24"/>
                <w:lang w:val="en-GB"/>
              </w:rPr>
            </w:pPr>
            <w:r w:rsidRPr="008B5E35">
              <w:rPr>
                <w:rFonts w:asciiTheme="majorBidi" w:hAnsiTheme="majorBidi" w:cstheme="majorBidi"/>
                <w:sz w:val="24"/>
                <w:szCs w:val="24"/>
                <w:lang w:val="en-GB"/>
              </w:rPr>
              <w:t>Newcastle et Gumboro (injection s/c)</w:t>
            </w:r>
          </w:p>
          <w:p w14:paraId="2767F1E3" w14:textId="77777777" w:rsidR="00FD065D" w:rsidRPr="007D3CB5" w:rsidRDefault="00FD065D" w:rsidP="006F009D">
            <w:pPr>
              <w:pStyle w:val="Paragraphedeliste"/>
              <w:numPr>
                <w:ilvl w:val="0"/>
                <w:numId w:val="54"/>
              </w:numPr>
              <w:spacing w:line="360" w:lineRule="auto"/>
              <w:ind w:left="239" w:hanging="142"/>
              <w:rPr>
                <w:rFonts w:asciiTheme="majorBidi" w:hAnsiTheme="majorBidi" w:cstheme="majorBidi"/>
                <w:sz w:val="24"/>
                <w:szCs w:val="24"/>
              </w:rPr>
            </w:pPr>
            <w:r w:rsidRPr="007D3CB5">
              <w:rPr>
                <w:rFonts w:asciiTheme="majorBidi" w:hAnsiTheme="majorBidi" w:cstheme="majorBidi"/>
                <w:sz w:val="24"/>
                <w:szCs w:val="24"/>
              </w:rPr>
              <w:t>Newcastle et Bronchite infectieuse (Nébulisation)</w:t>
            </w:r>
          </w:p>
        </w:tc>
      </w:tr>
      <w:tr w:rsidR="00FD065D" w:rsidRPr="00386C8B" w14:paraId="765997A9" w14:textId="77777777" w:rsidTr="007D3CB5">
        <w:tc>
          <w:tcPr>
            <w:tcW w:w="3070" w:type="dxa"/>
            <w:vAlign w:val="center"/>
          </w:tcPr>
          <w:p w14:paraId="69F8DF66" w14:textId="77777777" w:rsidR="00FD065D" w:rsidRPr="00386C8B" w:rsidRDefault="00FD065D" w:rsidP="007124D3">
            <w:pPr>
              <w:spacing w:line="360" w:lineRule="auto"/>
              <w:jc w:val="center"/>
              <w:rPr>
                <w:rFonts w:asciiTheme="majorBidi" w:hAnsiTheme="majorBidi" w:cstheme="majorBidi"/>
                <w:sz w:val="24"/>
                <w:szCs w:val="24"/>
              </w:rPr>
            </w:pPr>
            <w:r w:rsidRPr="00386C8B">
              <w:rPr>
                <w:rFonts w:asciiTheme="majorBidi" w:hAnsiTheme="majorBidi" w:cstheme="majorBidi"/>
                <w:sz w:val="24"/>
                <w:szCs w:val="24"/>
              </w:rPr>
              <w:t>J 07</w:t>
            </w:r>
          </w:p>
        </w:tc>
        <w:tc>
          <w:tcPr>
            <w:tcW w:w="3070" w:type="dxa"/>
            <w:vAlign w:val="center"/>
          </w:tcPr>
          <w:p w14:paraId="0B9F2ED0" w14:textId="77777777" w:rsidR="00FD065D" w:rsidRPr="00386C8B" w:rsidRDefault="00FD065D" w:rsidP="007D3CB5">
            <w:pPr>
              <w:spacing w:line="360" w:lineRule="auto"/>
              <w:jc w:val="center"/>
              <w:rPr>
                <w:rFonts w:asciiTheme="majorBidi" w:hAnsiTheme="majorBidi" w:cstheme="majorBidi"/>
                <w:sz w:val="24"/>
                <w:szCs w:val="24"/>
              </w:rPr>
            </w:pPr>
            <w:r w:rsidRPr="00386C8B">
              <w:rPr>
                <w:rFonts w:asciiTheme="majorBidi" w:hAnsiTheme="majorBidi" w:cstheme="majorBidi"/>
                <w:sz w:val="24"/>
                <w:szCs w:val="24"/>
              </w:rPr>
              <w:t>FLU H9K</w:t>
            </w:r>
          </w:p>
        </w:tc>
        <w:tc>
          <w:tcPr>
            <w:tcW w:w="3070" w:type="dxa"/>
          </w:tcPr>
          <w:p w14:paraId="74D3A478" w14:textId="77777777" w:rsidR="00FD065D" w:rsidRPr="007D3CB5" w:rsidRDefault="00FD065D" w:rsidP="006F009D">
            <w:pPr>
              <w:pStyle w:val="Paragraphedeliste"/>
              <w:numPr>
                <w:ilvl w:val="0"/>
                <w:numId w:val="58"/>
              </w:numPr>
              <w:spacing w:line="360" w:lineRule="auto"/>
              <w:ind w:left="239" w:hanging="142"/>
              <w:rPr>
                <w:rFonts w:asciiTheme="majorBidi" w:hAnsiTheme="majorBidi" w:cstheme="majorBidi"/>
                <w:sz w:val="24"/>
                <w:szCs w:val="24"/>
              </w:rPr>
            </w:pPr>
            <w:r w:rsidRPr="007D3CB5">
              <w:rPr>
                <w:rFonts w:asciiTheme="majorBidi" w:hAnsiTheme="majorBidi" w:cstheme="majorBidi"/>
                <w:sz w:val="24"/>
                <w:szCs w:val="24"/>
              </w:rPr>
              <w:t>Influenza aviaire H9 (Nébulisation)</w:t>
            </w:r>
          </w:p>
        </w:tc>
      </w:tr>
      <w:tr w:rsidR="00FD065D" w:rsidRPr="00386C8B" w14:paraId="71C5A63E" w14:textId="77777777" w:rsidTr="007124D3">
        <w:tc>
          <w:tcPr>
            <w:tcW w:w="3070" w:type="dxa"/>
            <w:vAlign w:val="center"/>
          </w:tcPr>
          <w:p w14:paraId="661C2933" w14:textId="77777777" w:rsidR="00FD065D" w:rsidRPr="00386C8B" w:rsidRDefault="00FD065D" w:rsidP="007124D3">
            <w:pPr>
              <w:spacing w:line="360" w:lineRule="auto"/>
              <w:jc w:val="center"/>
              <w:rPr>
                <w:rFonts w:asciiTheme="majorBidi" w:hAnsiTheme="majorBidi" w:cstheme="majorBidi"/>
                <w:sz w:val="24"/>
                <w:szCs w:val="24"/>
              </w:rPr>
            </w:pPr>
            <w:r w:rsidRPr="00386C8B">
              <w:rPr>
                <w:rFonts w:asciiTheme="majorBidi" w:hAnsiTheme="majorBidi" w:cstheme="majorBidi"/>
                <w:sz w:val="24"/>
                <w:szCs w:val="24"/>
              </w:rPr>
              <w:t>J 12</w:t>
            </w:r>
          </w:p>
        </w:tc>
        <w:tc>
          <w:tcPr>
            <w:tcW w:w="3070" w:type="dxa"/>
            <w:vAlign w:val="center"/>
          </w:tcPr>
          <w:p w14:paraId="61657EA3" w14:textId="77777777" w:rsidR="00FD065D" w:rsidRPr="00386C8B" w:rsidRDefault="00FD065D" w:rsidP="007124D3">
            <w:pPr>
              <w:spacing w:line="360" w:lineRule="auto"/>
              <w:jc w:val="center"/>
              <w:rPr>
                <w:rFonts w:asciiTheme="majorBidi" w:hAnsiTheme="majorBidi" w:cstheme="majorBidi"/>
                <w:sz w:val="24"/>
                <w:szCs w:val="24"/>
              </w:rPr>
            </w:pPr>
            <w:r w:rsidRPr="00386C8B">
              <w:rPr>
                <w:rFonts w:asciiTheme="majorBidi" w:hAnsiTheme="majorBidi" w:cstheme="majorBidi"/>
                <w:sz w:val="24"/>
                <w:szCs w:val="24"/>
              </w:rPr>
              <w:t>NOBILIS CLONE 30</w:t>
            </w:r>
          </w:p>
        </w:tc>
        <w:tc>
          <w:tcPr>
            <w:tcW w:w="3070" w:type="dxa"/>
            <w:vAlign w:val="center"/>
          </w:tcPr>
          <w:p w14:paraId="0DB82FC0" w14:textId="77777777" w:rsidR="00FD065D" w:rsidRPr="007D3CB5" w:rsidRDefault="00FD065D" w:rsidP="006F009D">
            <w:pPr>
              <w:pStyle w:val="Paragraphedeliste"/>
              <w:numPr>
                <w:ilvl w:val="0"/>
                <w:numId w:val="58"/>
              </w:numPr>
              <w:spacing w:line="360" w:lineRule="auto"/>
              <w:ind w:left="239" w:hanging="142"/>
              <w:rPr>
                <w:rFonts w:asciiTheme="majorBidi" w:hAnsiTheme="majorBidi" w:cstheme="majorBidi"/>
                <w:sz w:val="24"/>
                <w:szCs w:val="24"/>
              </w:rPr>
            </w:pPr>
            <w:r w:rsidRPr="007D3CB5">
              <w:rPr>
                <w:rFonts w:asciiTheme="majorBidi" w:hAnsiTheme="majorBidi" w:cstheme="majorBidi"/>
                <w:sz w:val="24"/>
                <w:szCs w:val="24"/>
              </w:rPr>
              <w:t>Newcastle</w:t>
            </w:r>
          </w:p>
          <w:p w14:paraId="6E0C87E1" w14:textId="77777777" w:rsidR="00FD065D" w:rsidRPr="00386C8B" w:rsidRDefault="00FD065D" w:rsidP="007124D3">
            <w:pPr>
              <w:spacing w:line="360" w:lineRule="auto"/>
              <w:jc w:val="center"/>
              <w:rPr>
                <w:rFonts w:asciiTheme="majorBidi" w:hAnsiTheme="majorBidi" w:cstheme="majorBidi"/>
                <w:sz w:val="24"/>
                <w:szCs w:val="24"/>
              </w:rPr>
            </w:pPr>
            <w:r w:rsidRPr="00386C8B">
              <w:rPr>
                <w:rFonts w:asciiTheme="majorBidi" w:hAnsiTheme="majorBidi" w:cstheme="majorBidi"/>
                <w:sz w:val="24"/>
                <w:szCs w:val="24"/>
              </w:rPr>
              <w:t>(Rappel par Nébulisation)</w:t>
            </w:r>
          </w:p>
        </w:tc>
      </w:tr>
      <w:tr w:rsidR="00FD065D" w:rsidRPr="00386C8B" w14:paraId="067BA005" w14:textId="77777777" w:rsidTr="007124D3">
        <w:tc>
          <w:tcPr>
            <w:tcW w:w="3070" w:type="dxa"/>
            <w:vAlign w:val="center"/>
          </w:tcPr>
          <w:p w14:paraId="46877AC1" w14:textId="77777777" w:rsidR="00FD065D" w:rsidRPr="00386C8B" w:rsidRDefault="00FD065D" w:rsidP="007124D3">
            <w:pPr>
              <w:spacing w:line="360" w:lineRule="auto"/>
              <w:jc w:val="center"/>
              <w:rPr>
                <w:rFonts w:asciiTheme="majorBidi" w:hAnsiTheme="majorBidi" w:cstheme="majorBidi"/>
                <w:sz w:val="24"/>
                <w:szCs w:val="24"/>
              </w:rPr>
            </w:pPr>
            <w:r w:rsidRPr="00386C8B">
              <w:rPr>
                <w:rFonts w:asciiTheme="majorBidi" w:hAnsiTheme="majorBidi" w:cstheme="majorBidi"/>
                <w:sz w:val="24"/>
                <w:szCs w:val="24"/>
              </w:rPr>
              <w:t>J 18</w:t>
            </w:r>
          </w:p>
        </w:tc>
        <w:tc>
          <w:tcPr>
            <w:tcW w:w="3070" w:type="dxa"/>
            <w:vAlign w:val="center"/>
          </w:tcPr>
          <w:p w14:paraId="567D1D0C" w14:textId="77777777" w:rsidR="00FD065D" w:rsidRPr="00386C8B" w:rsidRDefault="00FD065D" w:rsidP="007124D3">
            <w:pPr>
              <w:spacing w:line="360" w:lineRule="auto"/>
              <w:jc w:val="center"/>
              <w:rPr>
                <w:rFonts w:asciiTheme="majorBidi" w:hAnsiTheme="majorBidi" w:cstheme="majorBidi"/>
                <w:sz w:val="24"/>
                <w:szCs w:val="24"/>
                <w:lang w:val="en-GB"/>
              </w:rPr>
            </w:pPr>
            <w:r w:rsidRPr="00386C8B">
              <w:rPr>
                <w:rFonts w:asciiTheme="majorBidi" w:hAnsiTheme="majorBidi" w:cstheme="majorBidi"/>
                <w:sz w:val="24"/>
                <w:szCs w:val="24"/>
                <w:lang w:val="en-GB"/>
              </w:rPr>
              <w:t>BRON Cevac H120+CEVAC IBIRD</w:t>
            </w:r>
          </w:p>
        </w:tc>
        <w:tc>
          <w:tcPr>
            <w:tcW w:w="3070" w:type="dxa"/>
            <w:vAlign w:val="center"/>
          </w:tcPr>
          <w:p w14:paraId="18D03485" w14:textId="77777777" w:rsidR="00FD065D" w:rsidRPr="007D3CB5" w:rsidRDefault="00FD065D" w:rsidP="006F009D">
            <w:pPr>
              <w:pStyle w:val="Paragraphedeliste"/>
              <w:numPr>
                <w:ilvl w:val="0"/>
                <w:numId w:val="58"/>
              </w:numPr>
              <w:spacing w:line="360" w:lineRule="auto"/>
              <w:ind w:left="239" w:hanging="142"/>
              <w:rPr>
                <w:rFonts w:asciiTheme="majorBidi" w:hAnsiTheme="majorBidi" w:cstheme="majorBidi"/>
                <w:sz w:val="24"/>
                <w:szCs w:val="24"/>
              </w:rPr>
            </w:pPr>
            <w:r w:rsidRPr="007D3CB5">
              <w:rPr>
                <w:rFonts w:asciiTheme="majorBidi" w:hAnsiTheme="majorBidi" w:cstheme="majorBidi"/>
                <w:sz w:val="24"/>
                <w:szCs w:val="24"/>
              </w:rPr>
              <w:t>Bronchite infectieuse (Rappel par Nébulisation)</w:t>
            </w:r>
          </w:p>
        </w:tc>
      </w:tr>
    </w:tbl>
    <w:p w14:paraId="4FB6A127" w14:textId="39293FD1" w:rsidR="00FD065D" w:rsidRPr="00386C8B" w:rsidRDefault="008B5E35" w:rsidP="00386C8B">
      <w:pPr>
        <w:spacing w:after="0" w:line="360" w:lineRule="auto"/>
        <w:rPr>
          <w:rFonts w:asciiTheme="majorBidi" w:hAnsiTheme="majorBidi" w:cstheme="majorBidi"/>
          <w:sz w:val="24"/>
          <w:szCs w:val="24"/>
        </w:rPr>
      </w:pPr>
      <w:r w:rsidRPr="002121D0">
        <w:rPr>
          <w:noProof/>
          <w:sz w:val="24"/>
          <w:szCs w:val="24"/>
          <w:lang w:eastAsia="fr-FR"/>
        </w:rPr>
        <mc:AlternateContent>
          <mc:Choice Requires="wps">
            <w:drawing>
              <wp:anchor distT="0" distB="0" distL="114300" distR="114300" simplePos="0" relativeHeight="251645440" behindDoc="0" locked="0" layoutInCell="1" allowOverlap="1" wp14:anchorId="7E8206F8" wp14:editId="1CF64E3B">
                <wp:simplePos x="0" y="0"/>
                <wp:positionH relativeFrom="page">
                  <wp:posOffset>2624455</wp:posOffset>
                </wp:positionH>
                <wp:positionV relativeFrom="paragraph">
                  <wp:posOffset>8890</wp:posOffset>
                </wp:positionV>
                <wp:extent cx="2295525" cy="238125"/>
                <wp:effectExtent l="0" t="0" r="0" b="0"/>
                <wp:wrapNone/>
                <wp:docPr id="1925" name="Zone de texte 1925"/>
                <wp:cNvGraphicFramePr/>
                <a:graphic xmlns:a="http://schemas.openxmlformats.org/drawingml/2006/main">
                  <a:graphicData uri="http://schemas.microsoft.com/office/word/2010/wordprocessingShape">
                    <wps:wsp>
                      <wps:cNvSpPr txBox="1"/>
                      <wps:spPr>
                        <a:xfrm>
                          <a:off x="0" y="0"/>
                          <a:ext cx="2295525" cy="238125"/>
                        </a:xfrm>
                        <a:prstGeom prst="rect">
                          <a:avLst/>
                        </a:prstGeom>
                        <a:noFill/>
                        <a:ln w="6350">
                          <a:noFill/>
                        </a:ln>
                        <a:effectLst/>
                      </wps:spPr>
                      <wps:txbx>
                        <w:txbxContent>
                          <w:p w14:paraId="674DEE76" w14:textId="2BBB6AC6" w:rsidR="003F4F16" w:rsidRPr="008775A9" w:rsidRDefault="003F4F16" w:rsidP="008B5E35">
                            <w:pPr>
                              <w:jc w:val="center"/>
                              <w:rPr>
                                <w:rFonts w:asciiTheme="majorBidi" w:hAnsiTheme="majorBidi" w:cstheme="majorBidi"/>
                                <w:sz w:val="20"/>
                                <w:szCs w:val="20"/>
                              </w:rPr>
                            </w:pPr>
                            <w:r w:rsidRPr="008775A9">
                              <w:rPr>
                                <w:rFonts w:asciiTheme="majorBidi" w:hAnsiTheme="majorBidi" w:cstheme="majorBidi"/>
                                <w:sz w:val="20"/>
                                <w:szCs w:val="20"/>
                              </w:rPr>
                              <w:t xml:space="preserve">Source : </w:t>
                            </w:r>
                            <w:r>
                              <w:rPr>
                                <w:rFonts w:asciiTheme="majorBidi" w:hAnsiTheme="majorBidi" w:cstheme="majorBidi"/>
                                <w:sz w:val="20"/>
                                <w:szCs w:val="20"/>
                              </w:rPr>
                              <w:t>EPE CARRAVIC Bouira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25" o:spid="_x0000_s1065" type="#_x0000_t202" style="position:absolute;margin-left:206.65pt;margin-top:.7pt;width:180.75pt;height:18.75pt;z-index:251645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" filled="f" stroked="f" strokeweight=".5pt">
                <v:textbox>
                  <w:txbxContent>
                    <w:p w14:paraId="674DEE76" w14:textId="2BBB6AC6" w:rsidR="003F4F16" w:rsidRPr="008775A9" w:rsidRDefault="003F4F16" w:rsidP="008B5E35">
                      <w:pPr>
                        <w:jc w:val="center"/>
                        <w:rPr>
                          <w:rFonts w:asciiTheme="majorBidi" w:hAnsiTheme="majorBidi" w:cstheme="majorBidi"/>
                          <w:sz w:val="20"/>
                          <w:szCs w:val="20"/>
                        </w:rPr>
                      </w:pPr>
                      <w:r w:rsidRPr="008775A9">
                        <w:rPr>
                          <w:rFonts w:asciiTheme="majorBidi" w:hAnsiTheme="majorBidi" w:cstheme="majorBidi"/>
                          <w:sz w:val="20"/>
                          <w:szCs w:val="20"/>
                        </w:rPr>
                        <w:t xml:space="preserve">Source : </w:t>
                      </w:r>
                      <w:r>
                        <w:rPr>
                          <w:rFonts w:asciiTheme="majorBidi" w:hAnsiTheme="majorBidi" w:cstheme="majorBidi"/>
                          <w:sz w:val="20"/>
                          <w:szCs w:val="20"/>
                        </w:rPr>
                        <w:t>EPE CARRAVIC Bouira</w:t>
                      </w:r>
                    </w:p>
                  </w:txbxContent>
                </v:textbox>
                <w10:wrap anchorx="page"/>
              </v:shape>
            </w:pict>
          </mc:Fallback>
        </mc:AlternateContent>
      </w:r>
    </w:p>
    <w:p w14:paraId="2C513DFF" w14:textId="77777777" w:rsidR="00FD065D" w:rsidRPr="008B5E35" w:rsidRDefault="00FD065D" w:rsidP="008B5E35">
      <w:pPr>
        <w:pStyle w:val="Paragraphedeliste"/>
        <w:numPr>
          <w:ilvl w:val="2"/>
          <w:numId w:val="8"/>
        </w:numPr>
        <w:spacing w:after="0" w:line="360" w:lineRule="auto"/>
        <w:ind w:left="426" w:firstLine="283"/>
        <w:rPr>
          <w:rFonts w:asciiTheme="majorBidi" w:hAnsiTheme="majorBidi" w:cstheme="majorBidi"/>
          <w:b/>
          <w:bCs/>
          <w:sz w:val="32"/>
          <w:szCs w:val="32"/>
        </w:rPr>
      </w:pPr>
      <w:r w:rsidRPr="008B5E35">
        <w:rPr>
          <w:rFonts w:asciiTheme="majorBidi" w:hAnsiTheme="majorBidi" w:cstheme="majorBidi"/>
          <w:b/>
          <w:bCs/>
          <w:sz w:val="32"/>
          <w:szCs w:val="32"/>
        </w:rPr>
        <w:t>Protocole expérimental</w:t>
      </w:r>
    </w:p>
    <w:p w14:paraId="43C41789" w14:textId="77777777" w:rsidR="00FD065D" w:rsidRPr="00D968F1" w:rsidRDefault="00FD065D" w:rsidP="006F009D">
      <w:pPr>
        <w:pStyle w:val="Paragraphedeliste"/>
        <w:numPr>
          <w:ilvl w:val="1"/>
          <w:numId w:val="55"/>
        </w:numPr>
        <w:spacing w:after="0" w:line="360" w:lineRule="auto"/>
        <w:ind w:hanging="349"/>
        <w:rPr>
          <w:rFonts w:asciiTheme="majorBidi" w:hAnsiTheme="majorBidi" w:cstheme="majorBidi"/>
          <w:b/>
          <w:bCs/>
          <w:sz w:val="28"/>
          <w:szCs w:val="28"/>
        </w:rPr>
      </w:pPr>
      <w:r w:rsidRPr="00D968F1">
        <w:rPr>
          <w:rFonts w:asciiTheme="majorBidi" w:hAnsiTheme="majorBidi" w:cstheme="majorBidi"/>
          <w:b/>
          <w:bCs/>
          <w:sz w:val="28"/>
          <w:szCs w:val="28"/>
        </w:rPr>
        <w:t>Préparation de la poussinière</w:t>
      </w:r>
    </w:p>
    <w:p w14:paraId="54C7A993" w14:textId="77777777" w:rsidR="00FD065D" w:rsidRPr="00386C8B" w:rsidRDefault="00FD065D" w:rsidP="00386C8B">
      <w:pPr>
        <w:pStyle w:val="Paragraphedeliste"/>
        <w:spacing w:after="0" w:line="360" w:lineRule="auto"/>
        <w:ind w:left="-142"/>
        <w:jc w:val="both"/>
        <w:rPr>
          <w:rFonts w:asciiTheme="majorBidi" w:hAnsiTheme="majorBidi" w:cstheme="majorBidi"/>
          <w:sz w:val="24"/>
          <w:szCs w:val="24"/>
        </w:rPr>
      </w:pPr>
      <w:r w:rsidRPr="00386C8B">
        <w:rPr>
          <w:rFonts w:asciiTheme="majorBidi" w:hAnsiTheme="majorBidi" w:cstheme="majorBidi"/>
          <w:sz w:val="24"/>
          <w:szCs w:val="24"/>
        </w:rPr>
        <w:t>Les opérations de préparation de la poussinière ont été réalisées quelques jours avant l’arrivée des poussins :</w:t>
      </w:r>
    </w:p>
    <w:p w14:paraId="2CC38733" w14:textId="77777777" w:rsidR="00D968F1" w:rsidRDefault="00FD065D" w:rsidP="006F009D">
      <w:pPr>
        <w:pStyle w:val="Paragraphedeliste"/>
        <w:numPr>
          <w:ilvl w:val="0"/>
          <w:numId w:val="56"/>
        </w:numPr>
        <w:spacing w:after="0" w:line="360" w:lineRule="auto"/>
        <w:ind w:left="-142" w:firstLine="502"/>
        <w:jc w:val="both"/>
        <w:rPr>
          <w:rFonts w:asciiTheme="majorBidi" w:hAnsiTheme="majorBidi" w:cstheme="majorBidi"/>
          <w:sz w:val="24"/>
          <w:szCs w:val="24"/>
        </w:rPr>
      </w:pPr>
      <w:r w:rsidRPr="00D968F1">
        <w:rPr>
          <w:rFonts w:asciiTheme="majorBidi" w:hAnsiTheme="majorBidi" w:cstheme="majorBidi"/>
          <w:sz w:val="24"/>
          <w:szCs w:val="24"/>
        </w:rPr>
        <w:t>Installation d’une barrière de protection en bottes de paille, d’une hauteur de 50 à 60 cm, pour délimiter une partie du bâtiment et maintenir les poussins à proximité de la source de chaleur.</w:t>
      </w:r>
    </w:p>
    <w:p w14:paraId="7FF71D9A" w14:textId="77777777" w:rsidR="00D968F1" w:rsidRDefault="00FD065D" w:rsidP="006F009D">
      <w:pPr>
        <w:pStyle w:val="Paragraphedeliste"/>
        <w:numPr>
          <w:ilvl w:val="0"/>
          <w:numId w:val="56"/>
        </w:numPr>
        <w:spacing w:after="0" w:line="360" w:lineRule="auto"/>
        <w:ind w:left="-142" w:firstLine="502"/>
        <w:jc w:val="both"/>
        <w:rPr>
          <w:rFonts w:asciiTheme="majorBidi" w:hAnsiTheme="majorBidi" w:cstheme="majorBidi"/>
          <w:sz w:val="24"/>
          <w:szCs w:val="24"/>
        </w:rPr>
      </w:pPr>
      <w:r w:rsidRPr="00D968F1">
        <w:rPr>
          <w:rFonts w:asciiTheme="majorBidi" w:hAnsiTheme="majorBidi" w:cstheme="majorBidi"/>
          <w:sz w:val="24"/>
          <w:szCs w:val="24"/>
        </w:rPr>
        <w:t>Épandage de la litière à base de paille à raison de 5 kg/m², sur une épaisseur de 6 cm.</w:t>
      </w:r>
    </w:p>
    <w:p w14:paraId="6922A556" w14:textId="77777777" w:rsidR="00D968F1" w:rsidRDefault="00FD065D" w:rsidP="006F009D">
      <w:pPr>
        <w:pStyle w:val="Paragraphedeliste"/>
        <w:numPr>
          <w:ilvl w:val="0"/>
          <w:numId w:val="56"/>
        </w:numPr>
        <w:spacing w:after="0" w:line="360" w:lineRule="auto"/>
        <w:ind w:left="-142" w:firstLine="502"/>
        <w:jc w:val="both"/>
        <w:rPr>
          <w:rFonts w:asciiTheme="majorBidi" w:hAnsiTheme="majorBidi" w:cstheme="majorBidi"/>
          <w:sz w:val="24"/>
          <w:szCs w:val="24"/>
        </w:rPr>
      </w:pPr>
      <w:r w:rsidRPr="00D968F1">
        <w:rPr>
          <w:rFonts w:asciiTheme="majorBidi" w:hAnsiTheme="majorBidi" w:cstheme="majorBidi"/>
          <w:sz w:val="24"/>
          <w:szCs w:val="24"/>
        </w:rPr>
        <w:t>Pulvérisation d’une solution antifongique pour assainir le sol.</w:t>
      </w:r>
    </w:p>
    <w:p w14:paraId="0D181F89" w14:textId="77777777" w:rsidR="00D968F1" w:rsidRDefault="00FD065D" w:rsidP="006F009D">
      <w:pPr>
        <w:pStyle w:val="Paragraphedeliste"/>
        <w:numPr>
          <w:ilvl w:val="0"/>
          <w:numId w:val="56"/>
        </w:numPr>
        <w:spacing w:after="0" w:line="360" w:lineRule="auto"/>
        <w:ind w:left="-142" w:firstLine="502"/>
        <w:jc w:val="both"/>
        <w:rPr>
          <w:rFonts w:asciiTheme="majorBidi" w:hAnsiTheme="majorBidi" w:cstheme="majorBidi"/>
          <w:sz w:val="24"/>
          <w:szCs w:val="24"/>
        </w:rPr>
      </w:pPr>
      <w:r w:rsidRPr="00D968F1">
        <w:rPr>
          <w:rFonts w:asciiTheme="majorBidi" w:hAnsiTheme="majorBidi" w:cstheme="majorBidi"/>
          <w:sz w:val="24"/>
          <w:szCs w:val="24"/>
        </w:rPr>
        <w:t>Installation de l’ensemble des équipements et vérification de leur bon fonctionnement.</w:t>
      </w:r>
    </w:p>
    <w:p w14:paraId="4CEDB135" w14:textId="77777777" w:rsidR="00D968F1" w:rsidRDefault="00FD065D" w:rsidP="006F009D">
      <w:pPr>
        <w:pStyle w:val="Paragraphedeliste"/>
        <w:numPr>
          <w:ilvl w:val="0"/>
          <w:numId w:val="56"/>
        </w:numPr>
        <w:spacing w:after="0" w:line="360" w:lineRule="auto"/>
        <w:ind w:left="-142" w:firstLine="502"/>
        <w:jc w:val="both"/>
        <w:rPr>
          <w:rFonts w:asciiTheme="majorBidi" w:hAnsiTheme="majorBidi" w:cstheme="majorBidi"/>
          <w:sz w:val="24"/>
          <w:szCs w:val="24"/>
        </w:rPr>
      </w:pPr>
      <w:r w:rsidRPr="00D968F1">
        <w:rPr>
          <w:rFonts w:asciiTheme="majorBidi" w:hAnsiTheme="majorBidi" w:cstheme="majorBidi"/>
          <w:sz w:val="24"/>
          <w:szCs w:val="24"/>
        </w:rPr>
        <w:t>Réalisation d’une seconde désinfection une fois tous les équipements en place.</w:t>
      </w:r>
    </w:p>
    <w:p w14:paraId="6B088C3F" w14:textId="55B411B9" w:rsidR="00FD065D" w:rsidRPr="00D968F1" w:rsidRDefault="00FD065D" w:rsidP="006F009D">
      <w:pPr>
        <w:pStyle w:val="Paragraphedeliste"/>
        <w:numPr>
          <w:ilvl w:val="0"/>
          <w:numId w:val="56"/>
        </w:numPr>
        <w:spacing w:after="0" w:line="360" w:lineRule="auto"/>
        <w:ind w:left="-142" w:firstLine="502"/>
        <w:jc w:val="both"/>
        <w:rPr>
          <w:rFonts w:asciiTheme="majorBidi" w:hAnsiTheme="majorBidi" w:cstheme="majorBidi"/>
          <w:sz w:val="24"/>
          <w:szCs w:val="24"/>
        </w:rPr>
      </w:pPr>
      <w:r w:rsidRPr="00D968F1">
        <w:rPr>
          <w:rFonts w:asciiTheme="majorBidi" w:hAnsiTheme="majorBidi" w:cstheme="majorBidi"/>
          <w:sz w:val="24"/>
          <w:szCs w:val="24"/>
        </w:rPr>
        <w:t>Activation des sources de chauffage et contrôle de leur bon fonctionnement 24 heures avant la mise en place des poussins.</w:t>
      </w:r>
    </w:p>
    <w:p w14:paraId="41F937BC" w14:textId="77777777" w:rsidR="00FD065D" w:rsidRPr="00386C8B" w:rsidRDefault="00FD065D" w:rsidP="00386C8B">
      <w:pPr>
        <w:pStyle w:val="Paragraphedeliste"/>
        <w:spacing w:after="0" w:line="360" w:lineRule="auto"/>
        <w:ind w:left="-142"/>
        <w:jc w:val="center"/>
        <w:rPr>
          <w:rFonts w:asciiTheme="majorBidi" w:hAnsiTheme="majorBidi" w:cstheme="majorBidi"/>
          <w:sz w:val="24"/>
          <w:szCs w:val="24"/>
        </w:rPr>
      </w:pPr>
    </w:p>
    <w:p w14:paraId="10DC0D6D" w14:textId="77777777" w:rsidR="00FD065D" w:rsidRPr="00386C8B" w:rsidRDefault="00FD065D" w:rsidP="00386C8B">
      <w:pPr>
        <w:pStyle w:val="Paragraphedeliste"/>
        <w:spacing w:after="0" w:line="360" w:lineRule="auto"/>
        <w:ind w:left="-142"/>
        <w:jc w:val="center"/>
        <w:rPr>
          <w:rFonts w:asciiTheme="majorBidi" w:hAnsiTheme="majorBidi" w:cstheme="majorBidi"/>
          <w:sz w:val="24"/>
          <w:szCs w:val="24"/>
        </w:rPr>
      </w:pPr>
    </w:p>
    <w:p w14:paraId="64FBD82D" w14:textId="6C4B0984" w:rsidR="00FD065D" w:rsidRPr="00386C8B" w:rsidRDefault="00394C7A" w:rsidP="00386C8B">
      <w:pPr>
        <w:pStyle w:val="Paragraphedeliste"/>
        <w:spacing w:after="0" w:line="360" w:lineRule="auto"/>
        <w:ind w:left="-142"/>
        <w:jc w:val="center"/>
        <w:rPr>
          <w:rFonts w:asciiTheme="majorBidi" w:hAnsiTheme="majorBidi" w:cstheme="majorBidi"/>
          <w:sz w:val="24"/>
          <w:szCs w:val="24"/>
        </w:rPr>
      </w:pPr>
      <w:r w:rsidRPr="00386C8B">
        <w:rPr>
          <w:rFonts w:asciiTheme="majorBidi" w:hAnsiTheme="majorBidi" w:cstheme="majorBidi"/>
          <w:noProof/>
          <w:sz w:val="24"/>
          <w:szCs w:val="24"/>
          <w:lang w:eastAsia="fr-FR"/>
        </w:rPr>
        <w:lastRenderedPageBreak/>
        <w:drawing>
          <wp:anchor distT="0" distB="0" distL="114300" distR="114300" simplePos="0" relativeHeight="251670016" behindDoc="0" locked="0" layoutInCell="1" allowOverlap="1" wp14:anchorId="5F0DF036" wp14:editId="3023F957">
            <wp:simplePos x="0" y="0"/>
            <wp:positionH relativeFrom="column">
              <wp:posOffset>1061720</wp:posOffset>
            </wp:positionH>
            <wp:positionV relativeFrom="paragraph">
              <wp:posOffset>309880</wp:posOffset>
            </wp:positionV>
            <wp:extent cx="3625186" cy="2520000"/>
            <wp:effectExtent l="19050" t="19050" r="13970" b="13970"/>
            <wp:wrapTopAndBottom/>
            <wp:docPr id="17" name="Image 17" descr="C:\Users\user\Desktop\PHOTOS MEMORE\a0acb3de-2a67-43eb-9a38-3223e9a72c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ser\Desktop\PHOTOS MEMORE\a0acb3de-2a67-43eb-9a38-3223e9a72c68.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625186" cy="2520000"/>
                    </a:xfrm>
                    <a:prstGeom prst="rect">
                      <a:avLst/>
                    </a:prstGeom>
                    <a:noFill/>
                    <a:ln w="19050">
                      <a:solidFill>
                        <a:schemeClr val="tx1"/>
                      </a:solidFill>
                    </a:ln>
                  </pic:spPr>
                </pic:pic>
              </a:graphicData>
            </a:graphic>
          </wp:anchor>
        </w:drawing>
      </w:r>
      <w:r w:rsidRPr="002121D0">
        <w:rPr>
          <w:noProof/>
          <w:sz w:val="24"/>
          <w:szCs w:val="24"/>
          <w:lang w:eastAsia="fr-FR"/>
        </w:rPr>
        <mc:AlternateContent>
          <mc:Choice Requires="wps">
            <w:drawing>
              <wp:anchor distT="0" distB="0" distL="114300" distR="114300" simplePos="0" relativeHeight="251671040" behindDoc="0" locked="0" layoutInCell="1" allowOverlap="1" wp14:anchorId="27F38509" wp14:editId="6F214928">
                <wp:simplePos x="0" y="0"/>
                <wp:positionH relativeFrom="page">
                  <wp:posOffset>1186180</wp:posOffset>
                </wp:positionH>
                <wp:positionV relativeFrom="paragraph">
                  <wp:posOffset>0</wp:posOffset>
                </wp:positionV>
                <wp:extent cx="5172075" cy="304800"/>
                <wp:effectExtent l="0" t="0" r="0" b="0"/>
                <wp:wrapNone/>
                <wp:docPr id="1926" name="Zone de texte 1926"/>
                <wp:cNvGraphicFramePr/>
                <a:graphic xmlns:a="http://schemas.openxmlformats.org/drawingml/2006/main">
                  <a:graphicData uri="http://schemas.microsoft.com/office/word/2010/wordprocessingShape">
                    <wps:wsp>
                      <wps:cNvSpPr txBox="1"/>
                      <wps:spPr>
                        <a:xfrm>
                          <a:off x="0" y="0"/>
                          <a:ext cx="5172075" cy="304800"/>
                        </a:xfrm>
                        <a:prstGeom prst="rect">
                          <a:avLst/>
                        </a:prstGeom>
                        <a:noFill/>
                        <a:ln w="6350">
                          <a:noFill/>
                        </a:ln>
                        <a:effectLst/>
                      </wps:spPr>
                      <wps:txbx>
                        <w:txbxContent>
                          <w:p w14:paraId="37BDD4DA" w14:textId="59B3E120" w:rsidR="003F4F16" w:rsidRPr="0007312B" w:rsidRDefault="003F4F16" w:rsidP="00394C7A">
                            <w:pPr>
                              <w:spacing w:after="0" w:line="360" w:lineRule="auto"/>
                              <w:jc w:val="center"/>
                              <w:rPr>
                                <w:rFonts w:asciiTheme="majorBidi" w:hAnsiTheme="majorBidi" w:cstheme="majorBidi"/>
                                <w:sz w:val="20"/>
                                <w:szCs w:val="20"/>
                              </w:rPr>
                            </w:pPr>
                            <w:r w:rsidRPr="0007312B">
                              <w:rPr>
                                <w:rFonts w:asciiTheme="majorBidi" w:hAnsiTheme="majorBidi" w:cstheme="majorBidi"/>
                                <w:b/>
                                <w:bCs/>
                                <w:sz w:val="20"/>
                                <w:szCs w:val="20"/>
                              </w:rPr>
                              <w:t xml:space="preserve">Figure </w:t>
                            </w:r>
                            <w:r>
                              <w:rPr>
                                <w:rFonts w:asciiTheme="majorBidi" w:hAnsiTheme="majorBidi" w:cstheme="majorBidi"/>
                                <w:b/>
                                <w:bCs/>
                                <w:sz w:val="20"/>
                                <w:szCs w:val="20"/>
                              </w:rPr>
                              <w:t>10</w:t>
                            </w:r>
                            <w:r w:rsidRPr="0007312B">
                              <w:rPr>
                                <w:rFonts w:asciiTheme="majorBidi" w:hAnsiTheme="majorBidi" w:cstheme="majorBidi"/>
                                <w:b/>
                                <w:bCs/>
                                <w:sz w:val="20"/>
                                <w:szCs w:val="20"/>
                              </w:rPr>
                              <w:t xml:space="preserve"> : </w:t>
                            </w:r>
                            <w:r w:rsidRPr="00394C7A">
                              <w:rPr>
                                <w:rFonts w:asciiTheme="majorBidi" w:hAnsiTheme="majorBidi" w:cstheme="majorBidi"/>
                                <w:sz w:val="20"/>
                                <w:szCs w:val="20"/>
                              </w:rPr>
                              <w:t xml:space="preserve">Photos </w:t>
                            </w:r>
                            <w:r>
                              <w:rPr>
                                <w:rFonts w:asciiTheme="majorBidi" w:hAnsiTheme="majorBidi" w:cstheme="majorBidi"/>
                                <w:sz w:val="20"/>
                                <w:szCs w:val="20"/>
                              </w:rPr>
                              <w:t>du box expérimental avant mise en place</w:t>
                            </w:r>
                          </w:p>
                          <w:p w14:paraId="089B8A9D" w14:textId="77777777" w:rsidR="003F4F16" w:rsidRPr="002121D0" w:rsidRDefault="003F4F16" w:rsidP="00394C7A">
                            <w:pPr>
                              <w:pStyle w:val="Lgende"/>
                              <w:spacing w:after="0"/>
                              <w:jc w:val="cente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26" o:spid="_x0000_s1066" type="#_x0000_t202" style="position:absolute;left:0;text-align:left;margin-left:93.4pt;margin-top:0;width:407.25pt;height:24pt;z-index:251671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" filled="f" stroked="f" strokeweight=".5pt">
                <v:textbox>
                  <w:txbxContent>
                    <w:p w14:paraId="37BDD4DA" w14:textId="59B3E120" w:rsidR="003F4F16" w:rsidRPr="0007312B" w:rsidRDefault="003F4F16" w:rsidP="00394C7A">
                      <w:pPr>
                        <w:spacing w:after="0" w:line="360" w:lineRule="auto"/>
                        <w:jc w:val="center"/>
                        <w:rPr>
                          <w:rFonts w:asciiTheme="majorBidi" w:hAnsiTheme="majorBidi" w:cstheme="majorBidi"/>
                          <w:sz w:val="20"/>
                          <w:szCs w:val="20"/>
                        </w:rPr>
                      </w:pPr>
                      <w:r w:rsidRPr="0007312B">
                        <w:rPr>
                          <w:rFonts w:asciiTheme="majorBidi" w:hAnsiTheme="majorBidi" w:cstheme="majorBidi"/>
                          <w:b/>
                          <w:bCs/>
                          <w:sz w:val="20"/>
                          <w:szCs w:val="20"/>
                        </w:rPr>
                        <w:t xml:space="preserve">Figure </w:t>
                      </w:r>
                      <w:r>
                        <w:rPr>
                          <w:rFonts w:asciiTheme="majorBidi" w:hAnsiTheme="majorBidi" w:cstheme="majorBidi"/>
                          <w:b/>
                          <w:bCs/>
                          <w:sz w:val="20"/>
                          <w:szCs w:val="20"/>
                        </w:rPr>
                        <w:t>10</w:t>
                      </w:r>
                      <w:r w:rsidRPr="0007312B">
                        <w:rPr>
                          <w:rFonts w:asciiTheme="majorBidi" w:hAnsiTheme="majorBidi" w:cstheme="majorBidi"/>
                          <w:b/>
                          <w:bCs/>
                          <w:sz w:val="20"/>
                          <w:szCs w:val="20"/>
                        </w:rPr>
                        <w:t xml:space="preserve"> : </w:t>
                      </w:r>
                      <w:r w:rsidRPr="00394C7A">
                        <w:rPr>
                          <w:rFonts w:asciiTheme="majorBidi" w:hAnsiTheme="majorBidi" w:cstheme="majorBidi"/>
                          <w:sz w:val="20"/>
                          <w:szCs w:val="20"/>
                        </w:rPr>
                        <w:t xml:space="preserve">Photos </w:t>
                      </w:r>
                      <w:r>
                        <w:rPr>
                          <w:rFonts w:asciiTheme="majorBidi" w:hAnsiTheme="majorBidi" w:cstheme="majorBidi"/>
                          <w:sz w:val="20"/>
                          <w:szCs w:val="20"/>
                        </w:rPr>
                        <w:t>du box expérimental avant mise en place</w:t>
                      </w:r>
                    </w:p>
                    <w:p w14:paraId="089B8A9D" w14:textId="77777777" w:rsidR="003F4F16" w:rsidRPr="002121D0" w:rsidRDefault="003F4F16" w:rsidP="00394C7A">
                      <w:pPr>
                        <w:pStyle w:val="Lgende"/>
                        <w:spacing w:after="0"/>
                        <w:jc w:val="center"/>
                        <w:rPr>
                          <w:sz w:val="28"/>
                          <w:szCs w:val="28"/>
                        </w:rPr>
                      </w:pPr>
                    </w:p>
                  </w:txbxContent>
                </v:textbox>
                <w10:wrap anchorx="page"/>
              </v:shape>
            </w:pict>
          </mc:Fallback>
        </mc:AlternateContent>
      </w:r>
    </w:p>
    <w:p w14:paraId="2CA11E6D" w14:textId="1F29B7F1" w:rsidR="00FD065D" w:rsidRPr="00386C8B" w:rsidRDefault="00394C7A" w:rsidP="00394C7A">
      <w:pPr>
        <w:pStyle w:val="Paragraphedeliste"/>
        <w:spacing w:after="0" w:line="360" w:lineRule="auto"/>
        <w:ind w:left="-142"/>
        <w:jc w:val="center"/>
        <w:rPr>
          <w:rFonts w:asciiTheme="majorBidi" w:hAnsiTheme="majorBidi" w:cstheme="majorBidi"/>
          <w:b/>
          <w:bCs/>
          <w:sz w:val="24"/>
          <w:szCs w:val="24"/>
        </w:rPr>
      </w:pPr>
      <w:r w:rsidRPr="002121D0">
        <w:rPr>
          <w:noProof/>
          <w:sz w:val="24"/>
          <w:szCs w:val="24"/>
          <w:lang w:eastAsia="fr-FR"/>
        </w:rPr>
        <mc:AlternateContent>
          <mc:Choice Requires="wps">
            <w:drawing>
              <wp:anchor distT="0" distB="0" distL="114300" distR="114300" simplePos="0" relativeHeight="251672064" behindDoc="0" locked="0" layoutInCell="1" allowOverlap="1" wp14:anchorId="3C6C2B1C" wp14:editId="6B007977">
                <wp:simplePos x="0" y="0"/>
                <wp:positionH relativeFrom="page">
                  <wp:posOffset>2719705</wp:posOffset>
                </wp:positionH>
                <wp:positionV relativeFrom="paragraph">
                  <wp:posOffset>2585085</wp:posOffset>
                </wp:positionV>
                <wp:extent cx="2295525" cy="238125"/>
                <wp:effectExtent l="0" t="0" r="0" b="0"/>
                <wp:wrapNone/>
                <wp:docPr id="1927" name="Zone de texte 1927"/>
                <wp:cNvGraphicFramePr/>
                <a:graphic xmlns:a="http://schemas.openxmlformats.org/drawingml/2006/main">
                  <a:graphicData uri="http://schemas.microsoft.com/office/word/2010/wordprocessingShape">
                    <wps:wsp>
                      <wps:cNvSpPr txBox="1"/>
                      <wps:spPr>
                        <a:xfrm>
                          <a:off x="0" y="0"/>
                          <a:ext cx="2295525" cy="238125"/>
                        </a:xfrm>
                        <a:prstGeom prst="rect">
                          <a:avLst/>
                        </a:prstGeom>
                        <a:noFill/>
                        <a:ln w="6350">
                          <a:noFill/>
                        </a:ln>
                        <a:effectLst/>
                      </wps:spPr>
                      <wps:txbx>
                        <w:txbxContent>
                          <w:p w14:paraId="6A922FB9" w14:textId="77777777" w:rsidR="003F4F16" w:rsidRPr="008775A9" w:rsidRDefault="003F4F16" w:rsidP="00394C7A">
                            <w:pPr>
                              <w:jc w:val="center"/>
                              <w:rPr>
                                <w:rFonts w:asciiTheme="majorBidi" w:hAnsiTheme="majorBidi" w:cstheme="majorBidi"/>
                                <w:sz w:val="20"/>
                                <w:szCs w:val="20"/>
                              </w:rPr>
                            </w:pPr>
                            <w:r w:rsidRPr="008775A9">
                              <w:rPr>
                                <w:rFonts w:asciiTheme="majorBidi" w:hAnsiTheme="majorBidi" w:cstheme="majorBidi"/>
                                <w:sz w:val="20"/>
                                <w:szCs w:val="20"/>
                              </w:rPr>
                              <w:t>Source : photo personnelle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27" o:spid="_x0000_s1067" type="#_x0000_t202" style="position:absolute;left:0;text-align:left;margin-left:214.15pt;margin-top:203.55pt;width:180.75pt;height:18.75pt;z-index:251672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" filled="f" stroked="f" strokeweight=".5pt">
                <v:textbox>
                  <w:txbxContent>
                    <w:p w14:paraId="6A922FB9" w14:textId="77777777" w:rsidR="003F4F16" w:rsidRPr="008775A9" w:rsidRDefault="003F4F16" w:rsidP="00394C7A">
                      <w:pPr>
                        <w:jc w:val="center"/>
                        <w:rPr>
                          <w:rFonts w:asciiTheme="majorBidi" w:hAnsiTheme="majorBidi" w:cstheme="majorBidi"/>
                          <w:sz w:val="20"/>
                          <w:szCs w:val="20"/>
                        </w:rPr>
                      </w:pPr>
                      <w:r w:rsidRPr="008775A9">
                        <w:rPr>
                          <w:rFonts w:asciiTheme="majorBidi" w:hAnsiTheme="majorBidi" w:cstheme="majorBidi"/>
                          <w:sz w:val="20"/>
                          <w:szCs w:val="20"/>
                        </w:rPr>
                        <w:t>Source : photo personnelle</w:t>
                      </w:r>
                    </w:p>
                  </w:txbxContent>
                </v:textbox>
                <w10:wrap anchorx="page"/>
              </v:shape>
            </w:pict>
          </mc:Fallback>
        </mc:AlternateContent>
      </w:r>
    </w:p>
    <w:p w14:paraId="3B23B84F" w14:textId="77777777" w:rsidR="00394C7A" w:rsidRDefault="00394C7A" w:rsidP="00394C7A">
      <w:pPr>
        <w:spacing w:after="0" w:line="360" w:lineRule="auto"/>
        <w:rPr>
          <w:rFonts w:asciiTheme="majorBidi" w:hAnsiTheme="majorBidi" w:cstheme="majorBidi"/>
          <w:b/>
          <w:bCs/>
          <w:sz w:val="24"/>
          <w:szCs w:val="24"/>
        </w:rPr>
      </w:pPr>
    </w:p>
    <w:p w14:paraId="36095314" w14:textId="33073F6B" w:rsidR="00394C7A" w:rsidRPr="00125D90" w:rsidRDefault="00FD065D" w:rsidP="006F009D">
      <w:pPr>
        <w:pStyle w:val="Paragraphedeliste"/>
        <w:numPr>
          <w:ilvl w:val="0"/>
          <w:numId w:val="57"/>
        </w:numPr>
        <w:spacing w:after="0" w:line="360" w:lineRule="auto"/>
        <w:rPr>
          <w:rFonts w:asciiTheme="majorBidi" w:hAnsiTheme="majorBidi" w:cstheme="majorBidi"/>
          <w:b/>
          <w:bCs/>
          <w:sz w:val="24"/>
          <w:szCs w:val="24"/>
        </w:rPr>
      </w:pPr>
      <w:r w:rsidRPr="00125D90">
        <w:rPr>
          <w:rFonts w:asciiTheme="majorBidi" w:hAnsiTheme="majorBidi" w:cstheme="majorBidi"/>
          <w:b/>
          <w:bCs/>
          <w:sz w:val="24"/>
          <w:szCs w:val="24"/>
        </w:rPr>
        <w:t>Déplacement des poussins.</w:t>
      </w:r>
    </w:p>
    <w:p w14:paraId="142B9311" w14:textId="05A94604" w:rsidR="00FD065D" w:rsidRPr="00386C8B" w:rsidRDefault="00FD065D" w:rsidP="00386C8B">
      <w:pPr>
        <w:pStyle w:val="Paragraphedeliste"/>
        <w:spacing w:after="0" w:line="360" w:lineRule="auto"/>
        <w:ind w:left="-142"/>
        <w:jc w:val="both"/>
        <w:rPr>
          <w:rFonts w:asciiTheme="majorBidi" w:hAnsiTheme="majorBidi" w:cstheme="majorBidi"/>
          <w:sz w:val="24"/>
          <w:szCs w:val="24"/>
        </w:rPr>
      </w:pPr>
      <w:r w:rsidRPr="00386C8B">
        <w:rPr>
          <w:rFonts w:asciiTheme="majorBidi" w:hAnsiTheme="majorBidi" w:cstheme="majorBidi"/>
          <w:sz w:val="24"/>
          <w:szCs w:val="24"/>
        </w:rPr>
        <w:t xml:space="preserve">Les poussins ont été transférés du bâtiment où ils avaient passé les huit premiers </w:t>
      </w:r>
      <w:r w:rsidR="004B6387">
        <w:rPr>
          <w:rFonts w:asciiTheme="majorBidi" w:hAnsiTheme="majorBidi" w:cstheme="majorBidi"/>
          <w:sz w:val="24"/>
          <w:szCs w:val="24"/>
        </w:rPr>
        <w:t xml:space="preserve">jours de la phase de démarrage </w:t>
      </w:r>
      <w:r w:rsidRPr="00386C8B">
        <w:rPr>
          <w:rFonts w:asciiTheme="majorBidi" w:hAnsiTheme="majorBidi" w:cstheme="majorBidi"/>
          <w:sz w:val="24"/>
          <w:szCs w:val="24"/>
        </w:rPr>
        <w:t>vers les box expérimentaux avec 17 poussins répartis dans chaque groupe. La nourriture, fournie sous forme émiettée, a été distribuée dans les mangeoires</w:t>
      </w:r>
    </w:p>
    <w:p w14:paraId="66B5ADFE" w14:textId="4364FF63" w:rsidR="00FD065D" w:rsidRPr="00386C8B" w:rsidRDefault="00727C9B" w:rsidP="00386C8B">
      <w:pPr>
        <w:pStyle w:val="Paragraphedeliste"/>
        <w:spacing w:after="0" w:line="360" w:lineRule="auto"/>
        <w:ind w:left="-142"/>
        <w:jc w:val="center"/>
        <w:rPr>
          <w:rFonts w:asciiTheme="majorBidi" w:hAnsiTheme="majorBidi" w:cstheme="majorBidi"/>
          <w:sz w:val="24"/>
          <w:szCs w:val="24"/>
        </w:rPr>
      </w:pPr>
      <w:r w:rsidRPr="00386C8B">
        <w:rPr>
          <w:rFonts w:asciiTheme="majorBidi" w:hAnsiTheme="majorBidi" w:cstheme="majorBidi"/>
          <w:noProof/>
          <w:sz w:val="24"/>
          <w:szCs w:val="24"/>
          <w:lang w:eastAsia="fr-FR"/>
        </w:rPr>
        <w:drawing>
          <wp:anchor distT="0" distB="0" distL="114300" distR="114300" simplePos="0" relativeHeight="251673088" behindDoc="0" locked="0" layoutInCell="1" allowOverlap="1" wp14:anchorId="455DEF91" wp14:editId="0C40C6D7">
            <wp:simplePos x="0" y="0"/>
            <wp:positionH relativeFrom="column">
              <wp:posOffset>1319012</wp:posOffset>
            </wp:positionH>
            <wp:positionV relativeFrom="paragraph">
              <wp:posOffset>308610</wp:posOffset>
            </wp:positionV>
            <wp:extent cx="3301667" cy="2520000"/>
            <wp:effectExtent l="19050" t="19050" r="13335" b="13970"/>
            <wp:wrapTopAndBottom/>
            <wp:docPr id="18" name="Image 18" descr="C:\Users\user\Desktop\PHOTOS MEMORE\b95d124c-3ffd-42dd-923f-b23b797e012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er\Desktop\PHOTOS MEMORE\b95d124c-3ffd-42dd-923f-b23b797e012a.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301667" cy="2520000"/>
                    </a:xfrm>
                    <a:prstGeom prst="rect">
                      <a:avLst/>
                    </a:prstGeom>
                    <a:noFill/>
                    <a:ln w="19050">
                      <a:solidFill>
                        <a:schemeClr val="tx1"/>
                      </a:solidFill>
                    </a:ln>
                  </pic:spPr>
                </pic:pic>
              </a:graphicData>
            </a:graphic>
          </wp:anchor>
        </w:drawing>
      </w:r>
      <w:r w:rsidR="007D3CB5" w:rsidRPr="002121D0">
        <w:rPr>
          <w:noProof/>
          <w:sz w:val="24"/>
          <w:szCs w:val="24"/>
          <w:lang w:eastAsia="fr-FR"/>
        </w:rPr>
        <mc:AlternateContent>
          <mc:Choice Requires="wps">
            <w:drawing>
              <wp:anchor distT="0" distB="0" distL="114300" distR="114300" simplePos="0" relativeHeight="251634176" behindDoc="0" locked="0" layoutInCell="1" allowOverlap="1" wp14:anchorId="3D83B2ED" wp14:editId="2C18DC48">
                <wp:simplePos x="0" y="0"/>
                <wp:positionH relativeFrom="page">
                  <wp:posOffset>1281430</wp:posOffset>
                </wp:positionH>
                <wp:positionV relativeFrom="paragraph">
                  <wp:posOffset>8890</wp:posOffset>
                </wp:positionV>
                <wp:extent cx="5172075" cy="304800"/>
                <wp:effectExtent l="0" t="0" r="0" b="0"/>
                <wp:wrapNone/>
                <wp:docPr id="1928" name="Zone de texte 1928"/>
                <wp:cNvGraphicFramePr/>
                <a:graphic xmlns:a="http://schemas.openxmlformats.org/drawingml/2006/main">
                  <a:graphicData uri="http://schemas.microsoft.com/office/word/2010/wordprocessingShape">
                    <wps:wsp>
                      <wps:cNvSpPr txBox="1"/>
                      <wps:spPr>
                        <a:xfrm>
                          <a:off x="0" y="0"/>
                          <a:ext cx="5172075" cy="304800"/>
                        </a:xfrm>
                        <a:prstGeom prst="rect">
                          <a:avLst/>
                        </a:prstGeom>
                        <a:noFill/>
                        <a:ln w="6350">
                          <a:noFill/>
                        </a:ln>
                        <a:effectLst/>
                      </wps:spPr>
                      <wps:txbx>
                        <w:txbxContent>
                          <w:p w14:paraId="2C8FDC08" w14:textId="07325E49" w:rsidR="003F4F16" w:rsidRPr="0007312B" w:rsidRDefault="003F4F16" w:rsidP="007D3CB5">
                            <w:pPr>
                              <w:spacing w:after="0" w:line="360" w:lineRule="auto"/>
                              <w:jc w:val="center"/>
                              <w:rPr>
                                <w:rFonts w:asciiTheme="majorBidi" w:hAnsiTheme="majorBidi" w:cstheme="majorBidi"/>
                                <w:sz w:val="20"/>
                                <w:szCs w:val="20"/>
                              </w:rPr>
                            </w:pPr>
                            <w:r w:rsidRPr="0007312B">
                              <w:rPr>
                                <w:rFonts w:asciiTheme="majorBidi" w:hAnsiTheme="majorBidi" w:cstheme="majorBidi"/>
                                <w:b/>
                                <w:bCs/>
                                <w:sz w:val="20"/>
                                <w:szCs w:val="20"/>
                              </w:rPr>
                              <w:t xml:space="preserve">Figure </w:t>
                            </w:r>
                            <w:r>
                              <w:rPr>
                                <w:rFonts w:asciiTheme="majorBidi" w:hAnsiTheme="majorBidi" w:cstheme="majorBidi"/>
                                <w:b/>
                                <w:bCs/>
                                <w:sz w:val="20"/>
                                <w:szCs w:val="20"/>
                              </w:rPr>
                              <w:t>11</w:t>
                            </w:r>
                            <w:r w:rsidRPr="0007312B">
                              <w:rPr>
                                <w:rFonts w:asciiTheme="majorBidi" w:hAnsiTheme="majorBidi" w:cstheme="majorBidi"/>
                                <w:b/>
                                <w:bCs/>
                                <w:sz w:val="20"/>
                                <w:szCs w:val="20"/>
                              </w:rPr>
                              <w:t xml:space="preserve"> : </w:t>
                            </w:r>
                            <w:r>
                              <w:rPr>
                                <w:rFonts w:asciiTheme="majorBidi" w:hAnsiTheme="majorBidi" w:cstheme="majorBidi"/>
                                <w:sz w:val="20"/>
                                <w:szCs w:val="20"/>
                              </w:rPr>
                              <w:t>mise en place des poussins</w:t>
                            </w:r>
                          </w:p>
                          <w:p w14:paraId="25F8E857" w14:textId="77777777" w:rsidR="003F4F16" w:rsidRPr="002121D0" w:rsidRDefault="003F4F16" w:rsidP="007D3CB5">
                            <w:pPr>
                              <w:pStyle w:val="Lgende"/>
                              <w:spacing w:after="0"/>
                              <w:jc w:val="cente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28" o:spid="_x0000_s1068" type="#_x0000_t202" style="position:absolute;left:0;text-align:left;margin-left:100.9pt;margin-top:.7pt;width:407.25pt;height:24pt;z-index:251634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" filled="f" stroked="f" strokeweight=".5pt">
                <v:textbox>
                  <w:txbxContent>
                    <w:p w14:paraId="2C8FDC08" w14:textId="07325E49" w:rsidR="003F4F16" w:rsidRPr="0007312B" w:rsidRDefault="003F4F16" w:rsidP="007D3CB5">
                      <w:pPr>
                        <w:spacing w:after="0" w:line="360" w:lineRule="auto"/>
                        <w:jc w:val="center"/>
                        <w:rPr>
                          <w:rFonts w:asciiTheme="majorBidi" w:hAnsiTheme="majorBidi" w:cstheme="majorBidi"/>
                          <w:sz w:val="20"/>
                          <w:szCs w:val="20"/>
                        </w:rPr>
                      </w:pPr>
                      <w:r w:rsidRPr="0007312B">
                        <w:rPr>
                          <w:rFonts w:asciiTheme="majorBidi" w:hAnsiTheme="majorBidi" w:cstheme="majorBidi"/>
                          <w:b/>
                          <w:bCs/>
                          <w:sz w:val="20"/>
                          <w:szCs w:val="20"/>
                        </w:rPr>
                        <w:t xml:space="preserve">Figure </w:t>
                      </w:r>
                      <w:r>
                        <w:rPr>
                          <w:rFonts w:asciiTheme="majorBidi" w:hAnsiTheme="majorBidi" w:cstheme="majorBidi"/>
                          <w:b/>
                          <w:bCs/>
                          <w:sz w:val="20"/>
                          <w:szCs w:val="20"/>
                        </w:rPr>
                        <w:t>11</w:t>
                      </w:r>
                      <w:r w:rsidRPr="0007312B">
                        <w:rPr>
                          <w:rFonts w:asciiTheme="majorBidi" w:hAnsiTheme="majorBidi" w:cstheme="majorBidi"/>
                          <w:b/>
                          <w:bCs/>
                          <w:sz w:val="20"/>
                          <w:szCs w:val="20"/>
                        </w:rPr>
                        <w:t xml:space="preserve"> : </w:t>
                      </w:r>
                      <w:r>
                        <w:rPr>
                          <w:rFonts w:asciiTheme="majorBidi" w:hAnsiTheme="majorBidi" w:cstheme="majorBidi"/>
                          <w:sz w:val="20"/>
                          <w:szCs w:val="20"/>
                        </w:rPr>
                        <w:t>mise en place des poussins</w:t>
                      </w:r>
                    </w:p>
                    <w:p w14:paraId="25F8E857" w14:textId="77777777" w:rsidR="003F4F16" w:rsidRPr="002121D0" w:rsidRDefault="003F4F16" w:rsidP="007D3CB5">
                      <w:pPr>
                        <w:pStyle w:val="Lgende"/>
                        <w:spacing w:after="0"/>
                        <w:jc w:val="center"/>
                        <w:rPr>
                          <w:sz w:val="28"/>
                          <w:szCs w:val="28"/>
                        </w:rPr>
                      </w:pPr>
                    </w:p>
                  </w:txbxContent>
                </v:textbox>
                <w10:wrap anchorx="page"/>
              </v:shape>
            </w:pict>
          </mc:Fallback>
        </mc:AlternateContent>
      </w:r>
    </w:p>
    <w:p w14:paraId="670B3A47" w14:textId="14A64206" w:rsidR="00FD065D" w:rsidRPr="00386C8B" w:rsidRDefault="00727C9B" w:rsidP="00386C8B">
      <w:pPr>
        <w:pStyle w:val="Paragraphedeliste"/>
        <w:spacing w:after="0" w:line="360" w:lineRule="auto"/>
        <w:ind w:left="1200"/>
        <w:rPr>
          <w:rFonts w:asciiTheme="majorBidi" w:hAnsiTheme="majorBidi" w:cstheme="majorBidi"/>
          <w:b/>
          <w:bCs/>
          <w:sz w:val="24"/>
          <w:szCs w:val="24"/>
        </w:rPr>
      </w:pPr>
      <w:r w:rsidRPr="002121D0">
        <w:rPr>
          <w:noProof/>
          <w:sz w:val="24"/>
          <w:szCs w:val="24"/>
          <w:lang w:eastAsia="fr-FR"/>
        </w:rPr>
        <mc:AlternateContent>
          <mc:Choice Requires="wps">
            <w:drawing>
              <wp:anchor distT="0" distB="0" distL="114300" distR="114300" simplePos="0" relativeHeight="251677184" behindDoc="0" locked="0" layoutInCell="1" allowOverlap="1" wp14:anchorId="5B10637D" wp14:editId="50C77625">
                <wp:simplePos x="0" y="0"/>
                <wp:positionH relativeFrom="page">
                  <wp:posOffset>2624455</wp:posOffset>
                </wp:positionH>
                <wp:positionV relativeFrom="paragraph">
                  <wp:posOffset>2588260</wp:posOffset>
                </wp:positionV>
                <wp:extent cx="2295525" cy="238125"/>
                <wp:effectExtent l="0" t="0" r="0" b="0"/>
                <wp:wrapNone/>
                <wp:docPr id="1931" name="Zone de texte 1931"/>
                <wp:cNvGraphicFramePr/>
                <a:graphic xmlns:a="http://schemas.openxmlformats.org/drawingml/2006/main">
                  <a:graphicData uri="http://schemas.microsoft.com/office/word/2010/wordprocessingShape">
                    <wps:wsp>
                      <wps:cNvSpPr txBox="1"/>
                      <wps:spPr>
                        <a:xfrm>
                          <a:off x="0" y="0"/>
                          <a:ext cx="2295525" cy="238125"/>
                        </a:xfrm>
                        <a:prstGeom prst="rect">
                          <a:avLst/>
                        </a:prstGeom>
                        <a:noFill/>
                        <a:ln w="6350">
                          <a:noFill/>
                        </a:ln>
                        <a:effectLst/>
                      </wps:spPr>
                      <wps:txbx>
                        <w:txbxContent>
                          <w:p w14:paraId="1332B74B" w14:textId="77777777" w:rsidR="003F4F16" w:rsidRPr="008775A9" w:rsidRDefault="003F4F16" w:rsidP="00727C9B">
                            <w:pPr>
                              <w:jc w:val="center"/>
                              <w:rPr>
                                <w:rFonts w:asciiTheme="majorBidi" w:hAnsiTheme="majorBidi" w:cstheme="majorBidi"/>
                                <w:sz w:val="20"/>
                                <w:szCs w:val="20"/>
                              </w:rPr>
                            </w:pPr>
                            <w:r w:rsidRPr="008775A9">
                              <w:rPr>
                                <w:rFonts w:asciiTheme="majorBidi" w:hAnsiTheme="majorBidi" w:cstheme="majorBidi"/>
                                <w:sz w:val="20"/>
                                <w:szCs w:val="20"/>
                              </w:rPr>
                              <w:t>Source : photo personnelle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31" o:spid="_x0000_s1069" type="#_x0000_t202" style="position:absolute;left:0;text-align:left;margin-left:206.65pt;margin-top:203.8pt;width:180.75pt;height:18.75pt;z-index:251677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" filled="f" stroked="f" strokeweight=".5pt">
                <v:textbox>
                  <w:txbxContent>
                    <w:p w14:paraId="1332B74B" w14:textId="77777777" w:rsidR="003F4F16" w:rsidRPr="008775A9" w:rsidRDefault="003F4F16" w:rsidP="00727C9B">
                      <w:pPr>
                        <w:jc w:val="center"/>
                        <w:rPr>
                          <w:rFonts w:asciiTheme="majorBidi" w:hAnsiTheme="majorBidi" w:cstheme="majorBidi"/>
                          <w:sz w:val="20"/>
                          <w:szCs w:val="20"/>
                        </w:rPr>
                      </w:pPr>
                      <w:r w:rsidRPr="008775A9">
                        <w:rPr>
                          <w:rFonts w:asciiTheme="majorBidi" w:hAnsiTheme="majorBidi" w:cstheme="majorBidi"/>
                          <w:sz w:val="20"/>
                          <w:szCs w:val="20"/>
                        </w:rPr>
                        <w:t>Source : photo personnelle</w:t>
                      </w:r>
                    </w:p>
                  </w:txbxContent>
                </v:textbox>
                <w10:wrap anchorx="page"/>
              </v:shape>
            </w:pict>
          </mc:Fallback>
        </mc:AlternateContent>
      </w:r>
    </w:p>
    <w:p w14:paraId="34C7A8BC" w14:textId="77777777" w:rsidR="00FD065D" w:rsidRPr="00C64E7F" w:rsidRDefault="00FD065D" w:rsidP="006F009D">
      <w:pPr>
        <w:pStyle w:val="Paragraphedeliste"/>
        <w:numPr>
          <w:ilvl w:val="1"/>
          <w:numId w:val="59"/>
        </w:numPr>
        <w:spacing w:after="0" w:line="360" w:lineRule="auto"/>
        <w:ind w:hanging="207"/>
        <w:rPr>
          <w:rFonts w:asciiTheme="majorBidi" w:hAnsiTheme="majorBidi" w:cstheme="majorBidi"/>
          <w:b/>
          <w:bCs/>
          <w:sz w:val="28"/>
          <w:szCs w:val="28"/>
        </w:rPr>
      </w:pPr>
      <w:r w:rsidRPr="00C64E7F">
        <w:rPr>
          <w:rFonts w:asciiTheme="majorBidi" w:hAnsiTheme="majorBidi" w:cstheme="majorBidi"/>
          <w:b/>
          <w:bCs/>
          <w:sz w:val="28"/>
          <w:szCs w:val="28"/>
        </w:rPr>
        <w:t>Identification des poussins.</w:t>
      </w:r>
    </w:p>
    <w:p w14:paraId="6AA10032" w14:textId="77777777" w:rsidR="00FD065D" w:rsidRPr="00386C8B" w:rsidRDefault="00FD065D" w:rsidP="00386C8B">
      <w:pPr>
        <w:pStyle w:val="Paragraphedeliste"/>
        <w:spacing w:after="0" w:line="360" w:lineRule="auto"/>
        <w:ind w:left="-142"/>
        <w:jc w:val="both"/>
        <w:rPr>
          <w:rFonts w:asciiTheme="majorBidi" w:hAnsiTheme="majorBidi" w:cstheme="majorBidi"/>
          <w:sz w:val="24"/>
          <w:szCs w:val="24"/>
        </w:rPr>
      </w:pPr>
      <w:r w:rsidRPr="00386C8B">
        <w:rPr>
          <w:rFonts w:asciiTheme="majorBidi" w:hAnsiTheme="majorBidi" w:cstheme="majorBidi"/>
          <w:sz w:val="24"/>
          <w:szCs w:val="24"/>
        </w:rPr>
        <w:t>Les poussins ont été identifiés par un marquage manuel. Des marques ont été appliquées sur la tête et les ailes afin de distinguer les différents groupes. Deux couleurs, bleu et rouge, ont été utilisées en alternance pour éviter toute confusion entre les groupes. Ce procédé a permis de reconnaître chaque individu de manière précise tout au long de l’expérience.</w:t>
      </w:r>
    </w:p>
    <w:p w14:paraId="3D917E71" w14:textId="7C713FC2" w:rsidR="00FD065D" w:rsidRPr="00386C8B" w:rsidRDefault="003038D8" w:rsidP="00386C8B">
      <w:pPr>
        <w:pStyle w:val="Paragraphedeliste"/>
        <w:spacing w:after="0" w:line="360" w:lineRule="auto"/>
        <w:ind w:left="-142"/>
        <w:rPr>
          <w:rFonts w:asciiTheme="majorBidi" w:hAnsiTheme="majorBidi" w:cstheme="majorBidi"/>
          <w:sz w:val="24"/>
          <w:szCs w:val="24"/>
        </w:rPr>
      </w:pPr>
      <w:r w:rsidRPr="002121D0">
        <w:rPr>
          <w:noProof/>
          <w:sz w:val="24"/>
          <w:szCs w:val="24"/>
          <w:lang w:eastAsia="fr-FR"/>
        </w:rPr>
        <w:lastRenderedPageBreak/>
        <mc:AlternateContent>
          <mc:Choice Requires="wps">
            <w:drawing>
              <wp:anchor distT="0" distB="0" distL="114300" distR="114300" simplePos="0" relativeHeight="251635200" behindDoc="0" locked="0" layoutInCell="1" allowOverlap="1" wp14:anchorId="1A6E6873" wp14:editId="0F0C47EE">
                <wp:simplePos x="0" y="0"/>
                <wp:positionH relativeFrom="page">
                  <wp:posOffset>1186180</wp:posOffset>
                </wp:positionH>
                <wp:positionV relativeFrom="paragraph">
                  <wp:posOffset>-635</wp:posOffset>
                </wp:positionV>
                <wp:extent cx="5172075" cy="304800"/>
                <wp:effectExtent l="0" t="0" r="0" b="0"/>
                <wp:wrapNone/>
                <wp:docPr id="1929" name="Zone de texte 1929"/>
                <wp:cNvGraphicFramePr/>
                <a:graphic xmlns:a="http://schemas.openxmlformats.org/drawingml/2006/main">
                  <a:graphicData uri="http://schemas.microsoft.com/office/word/2010/wordprocessingShape">
                    <wps:wsp>
                      <wps:cNvSpPr txBox="1"/>
                      <wps:spPr>
                        <a:xfrm>
                          <a:off x="0" y="0"/>
                          <a:ext cx="5172075" cy="304800"/>
                        </a:xfrm>
                        <a:prstGeom prst="rect">
                          <a:avLst/>
                        </a:prstGeom>
                        <a:noFill/>
                        <a:ln w="6350">
                          <a:noFill/>
                        </a:ln>
                        <a:effectLst/>
                      </wps:spPr>
                      <wps:txbx>
                        <w:txbxContent>
                          <w:p w14:paraId="7909B4A9" w14:textId="4987114B" w:rsidR="003F4F16" w:rsidRPr="0007312B" w:rsidRDefault="003F4F16" w:rsidP="007D3CB5">
                            <w:pPr>
                              <w:spacing w:after="0" w:line="360" w:lineRule="auto"/>
                              <w:jc w:val="center"/>
                              <w:rPr>
                                <w:rFonts w:asciiTheme="majorBidi" w:hAnsiTheme="majorBidi" w:cstheme="majorBidi"/>
                                <w:sz w:val="20"/>
                                <w:szCs w:val="20"/>
                              </w:rPr>
                            </w:pPr>
                            <w:r w:rsidRPr="0007312B">
                              <w:rPr>
                                <w:rFonts w:asciiTheme="majorBidi" w:hAnsiTheme="majorBidi" w:cstheme="majorBidi"/>
                                <w:b/>
                                <w:bCs/>
                                <w:sz w:val="20"/>
                                <w:szCs w:val="20"/>
                              </w:rPr>
                              <w:t xml:space="preserve">Figure </w:t>
                            </w:r>
                            <w:r>
                              <w:rPr>
                                <w:rFonts w:asciiTheme="majorBidi" w:hAnsiTheme="majorBidi" w:cstheme="majorBidi"/>
                                <w:b/>
                                <w:bCs/>
                                <w:sz w:val="20"/>
                                <w:szCs w:val="20"/>
                              </w:rPr>
                              <w:t>12</w:t>
                            </w:r>
                            <w:r w:rsidRPr="0007312B">
                              <w:rPr>
                                <w:rFonts w:asciiTheme="majorBidi" w:hAnsiTheme="majorBidi" w:cstheme="majorBidi"/>
                                <w:b/>
                                <w:bCs/>
                                <w:sz w:val="20"/>
                                <w:szCs w:val="20"/>
                              </w:rPr>
                              <w:t xml:space="preserve">: </w:t>
                            </w:r>
                            <w:r>
                              <w:rPr>
                                <w:rFonts w:asciiTheme="majorBidi" w:hAnsiTheme="majorBidi" w:cstheme="majorBidi"/>
                                <w:sz w:val="20"/>
                                <w:szCs w:val="20"/>
                              </w:rPr>
                              <w:t>Identification des poussins</w:t>
                            </w:r>
                          </w:p>
                          <w:p w14:paraId="0464A40B" w14:textId="77777777" w:rsidR="003F4F16" w:rsidRPr="002121D0" w:rsidRDefault="003F4F16" w:rsidP="007D3CB5">
                            <w:pPr>
                              <w:pStyle w:val="Lgende"/>
                              <w:spacing w:after="0"/>
                              <w:jc w:val="cente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29" o:spid="_x0000_s1070" type="#_x0000_t202" style="position:absolute;left:0;text-align:left;margin-left:93.4pt;margin-top:-.05pt;width:407.25pt;height:24pt;z-index:251635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" filled="f" stroked="f" strokeweight=".5pt">
                <v:textbox>
                  <w:txbxContent>
                    <w:p w14:paraId="7909B4A9" w14:textId="4987114B" w:rsidR="003F4F16" w:rsidRPr="0007312B" w:rsidRDefault="003F4F16" w:rsidP="007D3CB5">
                      <w:pPr>
                        <w:spacing w:after="0" w:line="360" w:lineRule="auto"/>
                        <w:jc w:val="center"/>
                        <w:rPr>
                          <w:rFonts w:asciiTheme="majorBidi" w:hAnsiTheme="majorBidi" w:cstheme="majorBidi"/>
                          <w:sz w:val="20"/>
                          <w:szCs w:val="20"/>
                        </w:rPr>
                      </w:pPr>
                      <w:r w:rsidRPr="0007312B">
                        <w:rPr>
                          <w:rFonts w:asciiTheme="majorBidi" w:hAnsiTheme="majorBidi" w:cstheme="majorBidi"/>
                          <w:b/>
                          <w:bCs/>
                          <w:sz w:val="20"/>
                          <w:szCs w:val="20"/>
                        </w:rPr>
                        <w:t xml:space="preserve">Figure </w:t>
                      </w:r>
                      <w:r>
                        <w:rPr>
                          <w:rFonts w:asciiTheme="majorBidi" w:hAnsiTheme="majorBidi" w:cstheme="majorBidi"/>
                          <w:b/>
                          <w:bCs/>
                          <w:sz w:val="20"/>
                          <w:szCs w:val="20"/>
                        </w:rPr>
                        <w:t>12</w:t>
                      </w:r>
                      <w:r w:rsidRPr="0007312B">
                        <w:rPr>
                          <w:rFonts w:asciiTheme="majorBidi" w:hAnsiTheme="majorBidi" w:cstheme="majorBidi"/>
                          <w:b/>
                          <w:bCs/>
                          <w:sz w:val="20"/>
                          <w:szCs w:val="20"/>
                        </w:rPr>
                        <w:t xml:space="preserve">: </w:t>
                      </w:r>
                      <w:r>
                        <w:rPr>
                          <w:rFonts w:asciiTheme="majorBidi" w:hAnsiTheme="majorBidi" w:cstheme="majorBidi"/>
                          <w:sz w:val="20"/>
                          <w:szCs w:val="20"/>
                        </w:rPr>
                        <w:t>Identification des poussins</w:t>
                      </w:r>
                    </w:p>
                    <w:p w14:paraId="0464A40B" w14:textId="77777777" w:rsidR="003F4F16" w:rsidRPr="002121D0" w:rsidRDefault="003F4F16" w:rsidP="007D3CB5">
                      <w:pPr>
                        <w:pStyle w:val="Lgende"/>
                        <w:spacing w:after="0"/>
                        <w:jc w:val="center"/>
                        <w:rPr>
                          <w:sz w:val="28"/>
                          <w:szCs w:val="28"/>
                        </w:rPr>
                      </w:pPr>
                    </w:p>
                  </w:txbxContent>
                </v:textbox>
                <w10:wrap anchorx="page"/>
              </v:shape>
            </w:pict>
          </mc:Fallback>
        </mc:AlternateContent>
      </w:r>
      <w:r w:rsidR="00FD065D" w:rsidRPr="00386C8B">
        <w:rPr>
          <w:rFonts w:asciiTheme="majorBidi" w:hAnsiTheme="majorBidi" w:cstheme="majorBidi"/>
          <w:sz w:val="24"/>
          <w:szCs w:val="24"/>
        </w:rPr>
        <w:t xml:space="preserve">                                           </w:t>
      </w:r>
    </w:p>
    <w:p w14:paraId="11AC8DB2" w14:textId="4A2EC080" w:rsidR="00FD065D" w:rsidRPr="00386C8B" w:rsidRDefault="003038D8" w:rsidP="00386C8B">
      <w:pPr>
        <w:pStyle w:val="Paragraphedeliste"/>
        <w:spacing w:after="0" w:line="360" w:lineRule="auto"/>
        <w:ind w:left="-142"/>
        <w:rPr>
          <w:rFonts w:asciiTheme="majorBidi" w:hAnsiTheme="majorBidi" w:cstheme="majorBidi"/>
          <w:sz w:val="24"/>
          <w:szCs w:val="24"/>
        </w:rPr>
      </w:pPr>
      <w:r>
        <w:rPr>
          <w:rFonts w:asciiTheme="majorBidi" w:hAnsiTheme="majorBidi" w:cstheme="majorBidi"/>
          <w:noProof/>
          <w:sz w:val="24"/>
          <w:szCs w:val="24"/>
          <w:lang w:eastAsia="fr-FR"/>
        </w:rPr>
        <mc:AlternateContent>
          <mc:Choice Requires="wps">
            <w:drawing>
              <wp:anchor distT="0" distB="0" distL="114300" distR="114300" simplePos="0" relativeHeight="251646464" behindDoc="0" locked="0" layoutInCell="1" allowOverlap="1" wp14:anchorId="7E9BC231" wp14:editId="65302ACF">
                <wp:simplePos x="0" y="0"/>
                <wp:positionH relativeFrom="column">
                  <wp:posOffset>518795</wp:posOffset>
                </wp:positionH>
                <wp:positionV relativeFrom="paragraph">
                  <wp:posOffset>170815</wp:posOffset>
                </wp:positionV>
                <wp:extent cx="4743450" cy="2500630"/>
                <wp:effectExtent l="0" t="0" r="19050" b="13970"/>
                <wp:wrapNone/>
                <wp:docPr id="1932" name="Rectangle 1932"/>
                <wp:cNvGraphicFramePr/>
                <a:graphic xmlns:a="http://schemas.openxmlformats.org/drawingml/2006/main">
                  <a:graphicData uri="http://schemas.microsoft.com/office/word/2010/wordprocessingShape">
                    <wps:wsp>
                      <wps:cNvSpPr/>
                      <wps:spPr>
                        <a:xfrm>
                          <a:off x="0" y="0"/>
                          <a:ext cx="4743450" cy="250063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793173CB" id="Rectangle 1932" o:spid="_x0000_s1026" style="position:absolute;margin-left:40.85pt;margin-top:13.45pt;width:373.5pt;height:196.9pt;z-index:251646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" filled="f" strokecolor="black [3213]" strokeweight="1.5pt"/>
            </w:pict>
          </mc:Fallback>
        </mc:AlternateContent>
      </w:r>
      <w:r w:rsidR="007D3CB5" w:rsidRPr="00386C8B">
        <w:rPr>
          <w:rFonts w:asciiTheme="majorBidi" w:hAnsiTheme="majorBidi" w:cstheme="majorBidi"/>
          <w:noProof/>
          <w:sz w:val="24"/>
          <w:szCs w:val="24"/>
          <w:lang w:eastAsia="fr-FR"/>
        </w:rPr>
        <w:drawing>
          <wp:anchor distT="0" distB="0" distL="114300" distR="114300" simplePos="0" relativeHeight="251637248" behindDoc="1" locked="0" layoutInCell="1" allowOverlap="1" wp14:anchorId="00F8435B" wp14:editId="03E72DA1">
            <wp:simplePos x="0" y="0"/>
            <wp:positionH relativeFrom="column">
              <wp:posOffset>2891790</wp:posOffset>
            </wp:positionH>
            <wp:positionV relativeFrom="paragraph">
              <wp:posOffset>153035</wp:posOffset>
            </wp:positionV>
            <wp:extent cx="2372341" cy="2520000"/>
            <wp:effectExtent l="0" t="0" r="9525" b="0"/>
            <wp:wrapTight wrapText="bothSides">
              <wp:wrapPolygon edited="0">
                <wp:start x="0" y="0"/>
                <wp:lineTo x="0" y="21393"/>
                <wp:lineTo x="21513" y="21393"/>
                <wp:lineTo x="21513" y="0"/>
                <wp:lineTo x="0" y="0"/>
              </wp:wrapPolygon>
            </wp:wrapTight>
            <wp:docPr id="21" name="Image 21" descr="C:\Users\user\Desktop\PHOTOS MEMORE\9bad70d6-b922-4351-b252-a758c6981d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user\Desktop\PHOTOS MEMORE\9bad70d6-b922-4351-b252-a758c6981d84.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372341" cy="252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D3CB5" w:rsidRPr="00386C8B">
        <w:rPr>
          <w:rFonts w:asciiTheme="majorBidi" w:hAnsiTheme="majorBidi" w:cstheme="majorBidi"/>
          <w:noProof/>
          <w:sz w:val="24"/>
          <w:szCs w:val="24"/>
          <w:lang w:eastAsia="fr-FR"/>
        </w:rPr>
        <w:drawing>
          <wp:anchor distT="0" distB="0" distL="114300" distR="114300" simplePos="0" relativeHeight="251638272" behindDoc="1" locked="0" layoutInCell="1" allowOverlap="1" wp14:anchorId="72448E27" wp14:editId="56CE3894">
            <wp:simplePos x="0" y="0"/>
            <wp:positionH relativeFrom="column">
              <wp:posOffset>518795</wp:posOffset>
            </wp:positionH>
            <wp:positionV relativeFrom="paragraph">
              <wp:posOffset>153035</wp:posOffset>
            </wp:positionV>
            <wp:extent cx="2373094" cy="2520000"/>
            <wp:effectExtent l="0" t="0" r="8255" b="0"/>
            <wp:wrapTight wrapText="bothSides">
              <wp:wrapPolygon edited="0">
                <wp:start x="0" y="0"/>
                <wp:lineTo x="0" y="21393"/>
                <wp:lineTo x="21502" y="21393"/>
                <wp:lineTo x="21502" y="0"/>
                <wp:lineTo x="0" y="0"/>
              </wp:wrapPolygon>
            </wp:wrapTight>
            <wp:docPr id="20" name="Image 20" descr="C:\Users\user\Desktop\PHOTOS MEMORE\5e63b3b3-519d-409c-a8bb-212da63cccc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user\Desktop\PHOTOS MEMORE\5e63b3b3-519d-409c-a8bb-212da63cccc4.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373094" cy="2520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3C49492" w14:textId="77777777" w:rsidR="00FD065D" w:rsidRPr="00386C8B" w:rsidRDefault="00FD065D" w:rsidP="00386C8B">
      <w:pPr>
        <w:pStyle w:val="Paragraphedeliste"/>
        <w:spacing w:after="0" w:line="360" w:lineRule="auto"/>
        <w:ind w:left="-142"/>
        <w:rPr>
          <w:rFonts w:asciiTheme="majorBidi" w:hAnsiTheme="majorBidi" w:cstheme="majorBidi"/>
          <w:sz w:val="24"/>
          <w:szCs w:val="24"/>
        </w:rPr>
      </w:pPr>
    </w:p>
    <w:p w14:paraId="478473A4" w14:textId="77777777" w:rsidR="00FD065D" w:rsidRPr="00386C8B" w:rsidRDefault="00FD065D" w:rsidP="00386C8B">
      <w:pPr>
        <w:pStyle w:val="Paragraphedeliste"/>
        <w:spacing w:after="0" w:line="360" w:lineRule="auto"/>
        <w:ind w:left="-142"/>
        <w:rPr>
          <w:rFonts w:asciiTheme="majorBidi" w:hAnsiTheme="majorBidi" w:cstheme="majorBidi"/>
          <w:sz w:val="24"/>
          <w:szCs w:val="24"/>
        </w:rPr>
      </w:pPr>
    </w:p>
    <w:p w14:paraId="3F5522CF" w14:textId="77777777" w:rsidR="00FD065D" w:rsidRPr="00386C8B" w:rsidRDefault="00FD065D" w:rsidP="00386C8B">
      <w:pPr>
        <w:pStyle w:val="Paragraphedeliste"/>
        <w:spacing w:after="0" w:line="360" w:lineRule="auto"/>
        <w:ind w:left="-142"/>
        <w:rPr>
          <w:rFonts w:asciiTheme="majorBidi" w:hAnsiTheme="majorBidi" w:cstheme="majorBidi"/>
          <w:sz w:val="24"/>
          <w:szCs w:val="24"/>
        </w:rPr>
      </w:pPr>
    </w:p>
    <w:p w14:paraId="40253CEF" w14:textId="77777777" w:rsidR="00FD065D" w:rsidRPr="00386C8B" w:rsidRDefault="00FD065D" w:rsidP="00386C8B">
      <w:pPr>
        <w:pStyle w:val="Paragraphedeliste"/>
        <w:spacing w:after="0" w:line="360" w:lineRule="auto"/>
        <w:ind w:left="-142"/>
        <w:rPr>
          <w:rFonts w:asciiTheme="majorBidi" w:hAnsiTheme="majorBidi" w:cstheme="majorBidi"/>
          <w:sz w:val="24"/>
          <w:szCs w:val="24"/>
        </w:rPr>
      </w:pPr>
    </w:p>
    <w:p w14:paraId="6F9F7F94" w14:textId="77777777" w:rsidR="00FD065D" w:rsidRPr="00386C8B" w:rsidRDefault="00FD065D" w:rsidP="00386C8B">
      <w:pPr>
        <w:pStyle w:val="Paragraphedeliste"/>
        <w:spacing w:after="0" w:line="360" w:lineRule="auto"/>
        <w:ind w:left="-142"/>
        <w:rPr>
          <w:rFonts w:asciiTheme="majorBidi" w:hAnsiTheme="majorBidi" w:cstheme="majorBidi"/>
          <w:sz w:val="24"/>
          <w:szCs w:val="24"/>
        </w:rPr>
      </w:pPr>
    </w:p>
    <w:p w14:paraId="54EE3A0A" w14:textId="77777777" w:rsidR="00FD065D" w:rsidRPr="00386C8B" w:rsidRDefault="00FD065D" w:rsidP="00386C8B">
      <w:pPr>
        <w:pStyle w:val="Paragraphedeliste"/>
        <w:spacing w:after="0" w:line="360" w:lineRule="auto"/>
        <w:ind w:left="-142"/>
        <w:rPr>
          <w:rFonts w:asciiTheme="majorBidi" w:hAnsiTheme="majorBidi" w:cstheme="majorBidi"/>
          <w:sz w:val="24"/>
          <w:szCs w:val="24"/>
        </w:rPr>
      </w:pPr>
    </w:p>
    <w:p w14:paraId="5235736A" w14:textId="77777777" w:rsidR="00FD065D" w:rsidRPr="00386C8B" w:rsidRDefault="00FD065D" w:rsidP="00386C8B">
      <w:pPr>
        <w:pStyle w:val="Paragraphedeliste"/>
        <w:spacing w:after="0" w:line="360" w:lineRule="auto"/>
        <w:ind w:left="-142"/>
        <w:rPr>
          <w:rFonts w:asciiTheme="majorBidi" w:hAnsiTheme="majorBidi" w:cstheme="majorBidi"/>
          <w:sz w:val="24"/>
          <w:szCs w:val="24"/>
        </w:rPr>
      </w:pPr>
    </w:p>
    <w:p w14:paraId="679984EB" w14:textId="77777777" w:rsidR="00FD065D" w:rsidRPr="00386C8B" w:rsidRDefault="00FD065D" w:rsidP="00386C8B">
      <w:pPr>
        <w:pStyle w:val="Paragraphedeliste"/>
        <w:spacing w:after="0" w:line="360" w:lineRule="auto"/>
        <w:ind w:left="-142"/>
        <w:rPr>
          <w:rFonts w:asciiTheme="majorBidi" w:hAnsiTheme="majorBidi" w:cstheme="majorBidi"/>
          <w:sz w:val="24"/>
          <w:szCs w:val="24"/>
        </w:rPr>
      </w:pPr>
    </w:p>
    <w:p w14:paraId="078D1C4B" w14:textId="4FE31352" w:rsidR="00FD065D" w:rsidRDefault="00FD065D" w:rsidP="00386C8B">
      <w:pPr>
        <w:pStyle w:val="Paragraphedeliste"/>
        <w:spacing w:after="0" w:line="360" w:lineRule="auto"/>
        <w:ind w:left="-142"/>
        <w:rPr>
          <w:rFonts w:asciiTheme="majorBidi" w:hAnsiTheme="majorBidi" w:cstheme="majorBidi"/>
          <w:sz w:val="24"/>
          <w:szCs w:val="24"/>
        </w:rPr>
      </w:pPr>
    </w:p>
    <w:p w14:paraId="7A6CEF88" w14:textId="55690EF9" w:rsidR="003038D8" w:rsidRDefault="003038D8" w:rsidP="00386C8B">
      <w:pPr>
        <w:pStyle w:val="Paragraphedeliste"/>
        <w:spacing w:after="0" w:line="360" w:lineRule="auto"/>
        <w:ind w:left="-142"/>
        <w:rPr>
          <w:rFonts w:asciiTheme="majorBidi" w:hAnsiTheme="majorBidi" w:cstheme="majorBidi"/>
          <w:sz w:val="24"/>
          <w:szCs w:val="24"/>
        </w:rPr>
      </w:pPr>
      <w:r w:rsidRPr="002121D0">
        <w:rPr>
          <w:noProof/>
          <w:sz w:val="24"/>
          <w:szCs w:val="24"/>
          <w:lang w:eastAsia="fr-FR"/>
        </w:rPr>
        <mc:AlternateContent>
          <mc:Choice Requires="wps">
            <w:drawing>
              <wp:anchor distT="0" distB="0" distL="114300" distR="114300" simplePos="0" relativeHeight="251678208" behindDoc="0" locked="0" layoutInCell="1" allowOverlap="1" wp14:anchorId="4D62890F" wp14:editId="405D5D5B">
                <wp:simplePos x="0" y="0"/>
                <wp:positionH relativeFrom="page">
                  <wp:posOffset>2719705</wp:posOffset>
                </wp:positionH>
                <wp:positionV relativeFrom="paragraph">
                  <wp:posOffset>85090</wp:posOffset>
                </wp:positionV>
                <wp:extent cx="2295525" cy="238125"/>
                <wp:effectExtent l="0" t="0" r="0" b="0"/>
                <wp:wrapNone/>
                <wp:docPr id="1933" name="Zone de texte 1933"/>
                <wp:cNvGraphicFramePr/>
                <a:graphic xmlns:a="http://schemas.openxmlformats.org/drawingml/2006/main">
                  <a:graphicData uri="http://schemas.microsoft.com/office/word/2010/wordprocessingShape">
                    <wps:wsp>
                      <wps:cNvSpPr txBox="1"/>
                      <wps:spPr>
                        <a:xfrm>
                          <a:off x="0" y="0"/>
                          <a:ext cx="2295525" cy="238125"/>
                        </a:xfrm>
                        <a:prstGeom prst="rect">
                          <a:avLst/>
                        </a:prstGeom>
                        <a:noFill/>
                        <a:ln w="6350">
                          <a:noFill/>
                        </a:ln>
                        <a:effectLst/>
                      </wps:spPr>
                      <wps:txbx>
                        <w:txbxContent>
                          <w:p w14:paraId="44E4D62E" w14:textId="77777777" w:rsidR="003F4F16" w:rsidRPr="008775A9" w:rsidRDefault="003F4F16" w:rsidP="003038D8">
                            <w:pPr>
                              <w:jc w:val="center"/>
                              <w:rPr>
                                <w:rFonts w:asciiTheme="majorBidi" w:hAnsiTheme="majorBidi" w:cstheme="majorBidi"/>
                                <w:sz w:val="20"/>
                                <w:szCs w:val="20"/>
                              </w:rPr>
                            </w:pPr>
                            <w:r w:rsidRPr="008775A9">
                              <w:rPr>
                                <w:rFonts w:asciiTheme="majorBidi" w:hAnsiTheme="majorBidi" w:cstheme="majorBidi"/>
                                <w:sz w:val="20"/>
                                <w:szCs w:val="20"/>
                              </w:rPr>
                              <w:t>Source : photo personnelle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33" o:spid="_x0000_s1071" type="#_x0000_t202" style="position:absolute;left:0;text-align:left;margin-left:214.15pt;margin-top:6.7pt;width:180.75pt;height:18.75pt;z-index:251678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" filled="f" stroked="f" strokeweight=".5pt">
                <v:textbox>
                  <w:txbxContent>
                    <w:p w14:paraId="44E4D62E" w14:textId="77777777" w:rsidR="003F4F16" w:rsidRPr="008775A9" w:rsidRDefault="003F4F16" w:rsidP="003038D8">
                      <w:pPr>
                        <w:jc w:val="center"/>
                        <w:rPr>
                          <w:rFonts w:asciiTheme="majorBidi" w:hAnsiTheme="majorBidi" w:cstheme="majorBidi"/>
                          <w:sz w:val="20"/>
                          <w:szCs w:val="20"/>
                        </w:rPr>
                      </w:pPr>
                      <w:r w:rsidRPr="008775A9">
                        <w:rPr>
                          <w:rFonts w:asciiTheme="majorBidi" w:hAnsiTheme="majorBidi" w:cstheme="majorBidi"/>
                          <w:sz w:val="20"/>
                          <w:szCs w:val="20"/>
                        </w:rPr>
                        <w:t>Source : photo personnelle</w:t>
                      </w:r>
                    </w:p>
                  </w:txbxContent>
                </v:textbox>
                <w10:wrap anchorx="page"/>
              </v:shape>
            </w:pict>
          </mc:Fallback>
        </mc:AlternateContent>
      </w:r>
    </w:p>
    <w:p w14:paraId="402E2240" w14:textId="77777777" w:rsidR="003038D8" w:rsidRPr="00386C8B" w:rsidRDefault="003038D8" w:rsidP="00386C8B">
      <w:pPr>
        <w:pStyle w:val="Paragraphedeliste"/>
        <w:spacing w:after="0" w:line="360" w:lineRule="auto"/>
        <w:ind w:left="-142"/>
        <w:rPr>
          <w:rFonts w:asciiTheme="majorBidi" w:hAnsiTheme="majorBidi" w:cstheme="majorBidi"/>
          <w:sz w:val="24"/>
          <w:szCs w:val="24"/>
        </w:rPr>
      </w:pPr>
    </w:p>
    <w:p w14:paraId="7E67E898" w14:textId="77777777" w:rsidR="00FD065D" w:rsidRPr="004615DA" w:rsidRDefault="00FD065D" w:rsidP="006F009D">
      <w:pPr>
        <w:pStyle w:val="Paragraphedeliste"/>
        <w:numPr>
          <w:ilvl w:val="1"/>
          <w:numId w:val="59"/>
        </w:numPr>
        <w:spacing w:after="0" w:line="360" w:lineRule="auto"/>
        <w:ind w:left="2127" w:hanging="1276"/>
        <w:rPr>
          <w:rFonts w:asciiTheme="majorBidi" w:hAnsiTheme="majorBidi" w:cstheme="majorBidi"/>
          <w:b/>
          <w:bCs/>
          <w:sz w:val="28"/>
          <w:szCs w:val="28"/>
        </w:rPr>
      </w:pPr>
      <w:r w:rsidRPr="004615DA">
        <w:rPr>
          <w:rFonts w:asciiTheme="majorBidi" w:hAnsiTheme="majorBidi" w:cstheme="majorBidi"/>
          <w:b/>
          <w:bCs/>
          <w:sz w:val="28"/>
          <w:szCs w:val="28"/>
        </w:rPr>
        <w:t>Alimentation</w:t>
      </w:r>
    </w:p>
    <w:p w14:paraId="7353041B" w14:textId="77777777" w:rsidR="00FD065D" w:rsidRPr="00386C8B" w:rsidRDefault="00FD065D" w:rsidP="00386C8B">
      <w:p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Les animaux ont été nourris avec un aliment commercial fourni par l’ONAB, composé de maïs, tourteau de soja, sous-produits de meunerie, calcaire, phosphate, sel, acides aminés, oligo-éléments, multivitamines, antioxydants, anticoccidiens et chlorure de choline. L’aliment a été stocké dans des silos jusqu’à son utilisation. Les quantités nécessaires ont été pré-pesées et distribuées dans les mangeoires après la collecte des restes.</w:t>
      </w:r>
    </w:p>
    <w:p w14:paraId="52D1676F" w14:textId="77777777" w:rsidR="00FD065D" w:rsidRPr="00386C8B" w:rsidRDefault="00FD065D" w:rsidP="00386C8B">
      <w:p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Trois types d’aliments ont été fournis aux animaux, selon les phases d’élevage :</w:t>
      </w:r>
    </w:p>
    <w:p w14:paraId="4679EF41" w14:textId="3B0C4948" w:rsidR="00FD065D" w:rsidRPr="00386C8B" w:rsidRDefault="00FD065D" w:rsidP="006F009D">
      <w:pPr>
        <w:numPr>
          <w:ilvl w:val="0"/>
          <w:numId w:val="44"/>
        </w:num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Aliment de démarrage (1 à 10 jours) – fiche technique en annexe N</w:t>
      </w:r>
      <w:r w:rsidR="003152A6">
        <w:rPr>
          <w:rFonts w:asciiTheme="majorBidi" w:hAnsiTheme="majorBidi" w:cstheme="majorBidi"/>
          <w:sz w:val="24"/>
          <w:szCs w:val="24"/>
        </w:rPr>
        <w:t>°</w:t>
      </w:r>
      <w:r w:rsidR="00467DFB">
        <w:rPr>
          <w:rFonts w:asciiTheme="majorBidi" w:hAnsiTheme="majorBidi" w:cstheme="majorBidi"/>
          <w:sz w:val="24"/>
          <w:szCs w:val="24"/>
        </w:rPr>
        <w:t>02</w:t>
      </w:r>
    </w:p>
    <w:p w14:paraId="4EDC79F6" w14:textId="15FD7477" w:rsidR="00FD065D" w:rsidRPr="00386C8B" w:rsidRDefault="00FD065D" w:rsidP="006F009D">
      <w:pPr>
        <w:numPr>
          <w:ilvl w:val="0"/>
          <w:numId w:val="44"/>
        </w:num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Aliment de croissance (11 à 42 jours</w:t>
      </w:r>
      <w:r w:rsidR="003152A6">
        <w:rPr>
          <w:rFonts w:asciiTheme="majorBidi" w:hAnsiTheme="majorBidi" w:cstheme="majorBidi"/>
          <w:sz w:val="24"/>
          <w:szCs w:val="24"/>
        </w:rPr>
        <w:t>) – fiche technique en annexe N°</w:t>
      </w:r>
      <w:r w:rsidR="00467DFB">
        <w:rPr>
          <w:rFonts w:asciiTheme="majorBidi" w:hAnsiTheme="majorBidi" w:cstheme="majorBidi"/>
          <w:sz w:val="24"/>
          <w:szCs w:val="24"/>
        </w:rPr>
        <w:t>03</w:t>
      </w:r>
    </w:p>
    <w:p w14:paraId="7B3FBB0A" w14:textId="6DD6B91E" w:rsidR="00FD065D" w:rsidRPr="00386C8B" w:rsidRDefault="00FD065D" w:rsidP="006F009D">
      <w:pPr>
        <w:numPr>
          <w:ilvl w:val="0"/>
          <w:numId w:val="44"/>
        </w:num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 xml:space="preserve">Aliment de finition (43 à 50 jours) – fiche technique en annexe </w:t>
      </w:r>
      <w:r w:rsidRPr="003152A6">
        <w:rPr>
          <w:rFonts w:asciiTheme="majorBidi" w:hAnsiTheme="majorBidi" w:cstheme="majorBidi"/>
          <w:sz w:val="24"/>
          <w:szCs w:val="24"/>
        </w:rPr>
        <w:t>N°</w:t>
      </w:r>
      <w:r w:rsidR="003152A6">
        <w:rPr>
          <w:rFonts w:asciiTheme="majorBidi" w:hAnsiTheme="majorBidi" w:cstheme="majorBidi"/>
          <w:sz w:val="24"/>
          <w:szCs w:val="24"/>
        </w:rPr>
        <w:t>0</w:t>
      </w:r>
      <w:r w:rsidR="00467DFB">
        <w:rPr>
          <w:rFonts w:asciiTheme="majorBidi" w:hAnsiTheme="majorBidi" w:cstheme="majorBidi"/>
          <w:sz w:val="24"/>
          <w:szCs w:val="24"/>
        </w:rPr>
        <w:t>4</w:t>
      </w:r>
    </w:p>
    <w:p w14:paraId="56F76551" w14:textId="77777777" w:rsidR="00FD065D" w:rsidRPr="00386C8B" w:rsidRDefault="00FD065D" w:rsidP="00386C8B">
      <w:p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Durant les phases de croissance et de finition, tous les groupes ont reçu le même type d’aliment sous forme de miettes, auquel ont été ajoutés de l’huile essentielle ou des feuilles broyées de sauge, selon le traitement expérimental.</w:t>
      </w:r>
    </w:p>
    <w:p w14:paraId="6BF6C9D6" w14:textId="77777777" w:rsidR="00FD065D" w:rsidRPr="00386C8B" w:rsidRDefault="00FD065D" w:rsidP="00386C8B">
      <w:p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Les sept groupes expérimentaux ont été nourris comme suit :</w:t>
      </w:r>
    </w:p>
    <w:p w14:paraId="75AA08C8" w14:textId="3370B5F1" w:rsidR="00FD065D" w:rsidRPr="00386C8B" w:rsidRDefault="005A49A6" w:rsidP="006F009D">
      <w:pPr>
        <w:numPr>
          <w:ilvl w:val="0"/>
          <w:numId w:val="45"/>
        </w:numPr>
        <w:spacing w:after="0" w:line="360" w:lineRule="auto"/>
        <w:jc w:val="both"/>
        <w:rPr>
          <w:rFonts w:asciiTheme="majorBidi" w:hAnsiTheme="majorBidi" w:cstheme="majorBidi"/>
          <w:sz w:val="24"/>
          <w:szCs w:val="24"/>
          <w:lang w:val="en-GB"/>
        </w:rPr>
      </w:pPr>
      <w:r>
        <w:rPr>
          <w:rFonts w:asciiTheme="majorBidi" w:hAnsiTheme="majorBidi" w:cstheme="majorBidi"/>
          <w:b/>
          <w:bCs/>
          <w:sz w:val="24"/>
          <w:szCs w:val="24"/>
          <w:lang w:val="en-GB"/>
        </w:rPr>
        <w:t>Groupe 01 (</w:t>
      </w:r>
      <w:r w:rsidR="00FD065D" w:rsidRPr="00386C8B">
        <w:rPr>
          <w:rFonts w:asciiTheme="majorBidi" w:hAnsiTheme="majorBidi" w:cstheme="majorBidi"/>
          <w:b/>
          <w:bCs/>
          <w:sz w:val="24"/>
          <w:szCs w:val="24"/>
          <w:lang w:val="en-GB"/>
        </w:rPr>
        <w:t>Témoin</w:t>
      </w:r>
      <w:r>
        <w:rPr>
          <w:rFonts w:asciiTheme="majorBidi" w:hAnsiTheme="majorBidi" w:cstheme="majorBidi"/>
          <w:b/>
          <w:bCs/>
          <w:sz w:val="24"/>
          <w:szCs w:val="24"/>
          <w:lang w:val="en-GB"/>
        </w:rPr>
        <w:t>)</w:t>
      </w:r>
      <w:r w:rsidR="00FD065D" w:rsidRPr="00386C8B">
        <w:rPr>
          <w:rFonts w:asciiTheme="majorBidi" w:hAnsiTheme="majorBidi" w:cstheme="majorBidi"/>
          <w:b/>
          <w:bCs/>
          <w:sz w:val="24"/>
          <w:szCs w:val="24"/>
          <w:lang w:val="en-GB"/>
        </w:rPr>
        <w:t xml:space="preserve"> :</w:t>
      </w:r>
      <w:r w:rsidR="00FD065D" w:rsidRPr="00386C8B">
        <w:rPr>
          <w:rFonts w:asciiTheme="majorBidi" w:hAnsiTheme="majorBidi" w:cstheme="majorBidi"/>
          <w:sz w:val="24"/>
          <w:szCs w:val="24"/>
          <w:lang w:val="en-GB"/>
        </w:rPr>
        <w:t xml:space="preserve"> Aliment standard</w:t>
      </w:r>
    </w:p>
    <w:p w14:paraId="171FCC08" w14:textId="77777777" w:rsidR="00FD065D" w:rsidRPr="00386C8B" w:rsidRDefault="00FD065D" w:rsidP="006F009D">
      <w:pPr>
        <w:numPr>
          <w:ilvl w:val="0"/>
          <w:numId w:val="45"/>
        </w:numPr>
        <w:spacing w:after="0" w:line="360" w:lineRule="auto"/>
        <w:jc w:val="both"/>
        <w:rPr>
          <w:rFonts w:asciiTheme="majorBidi" w:hAnsiTheme="majorBidi" w:cstheme="majorBidi"/>
          <w:sz w:val="24"/>
          <w:szCs w:val="24"/>
        </w:rPr>
      </w:pPr>
      <w:r w:rsidRPr="00386C8B">
        <w:rPr>
          <w:rFonts w:asciiTheme="majorBidi" w:hAnsiTheme="majorBidi" w:cstheme="majorBidi"/>
          <w:b/>
          <w:bCs/>
          <w:sz w:val="24"/>
          <w:szCs w:val="24"/>
        </w:rPr>
        <w:t>Groupe 02 :</w:t>
      </w:r>
      <w:r w:rsidRPr="00386C8B">
        <w:rPr>
          <w:rFonts w:asciiTheme="majorBidi" w:hAnsiTheme="majorBidi" w:cstheme="majorBidi"/>
          <w:sz w:val="24"/>
          <w:szCs w:val="24"/>
        </w:rPr>
        <w:t xml:space="preserve"> Aliment standard + 0,3 mg d’huile essentielle/kg de poids vif</w:t>
      </w:r>
    </w:p>
    <w:p w14:paraId="39E30D9F" w14:textId="77777777" w:rsidR="00FD065D" w:rsidRPr="00386C8B" w:rsidRDefault="00FD065D" w:rsidP="006F009D">
      <w:pPr>
        <w:numPr>
          <w:ilvl w:val="0"/>
          <w:numId w:val="45"/>
        </w:numPr>
        <w:spacing w:after="0" w:line="360" w:lineRule="auto"/>
        <w:jc w:val="both"/>
        <w:rPr>
          <w:rFonts w:asciiTheme="majorBidi" w:hAnsiTheme="majorBidi" w:cstheme="majorBidi"/>
          <w:sz w:val="24"/>
          <w:szCs w:val="24"/>
        </w:rPr>
      </w:pPr>
      <w:r w:rsidRPr="00386C8B">
        <w:rPr>
          <w:rFonts w:asciiTheme="majorBidi" w:hAnsiTheme="majorBidi" w:cstheme="majorBidi"/>
          <w:b/>
          <w:bCs/>
          <w:sz w:val="24"/>
          <w:szCs w:val="24"/>
        </w:rPr>
        <w:t>Groupe 03 :</w:t>
      </w:r>
      <w:r w:rsidRPr="00386C8B">
        <w:rPr>
          <w:rFonts w:asciiTheme="majorBidi" w:hAnsiTheme="majorBidi" w:cstheme="majorBidi"/>
          <w:sz w:val="24"/>
          <w:szCs w:val="24"/>
        </w:rPr>
        <w:t xml:space="preserve"> Aliment standard + 0,4 mg d’huile essentielle/kg de poids vif</w:t>
      </w:r>
    </w:p>
    <w:p w14:paraId="568E67E0" w14:textId="77777777" w:rsidR="00FD065D" w:rsidRPr="00386C8B" w:rsidRDefault="00FD065D" w:rsidP="006F009D">
      <w:pPr>
        <w:numPr>
          <w:ilvl w:val="0"/>
          <w:numId w:val="45"/>
        </w:numPr>
        <w:spacing w:after="0" w:line="360" w:lineRule="auto"/>
        <w:jc w:val="both"/>
        <w:rPr>
          <w:rFonts w:asciiTheme="majorBidi" w:hAnsiTheme="majorBidi" w:cstheme="majorBidi"/>
          <w:sz w:val="24"/>
          <w:szCs w:val="24"/>
        </w:rPr>
      </w:pPr>
      <w:r w:rsidRPr="00386C8B">
        <w:rPr>
          <w:rFonts w:asciiTheme="majorBidi" w:hAnsiTheme="majorBidi" w:cstheme="majorBidi"/>
          <w:b/>
          <w:bCs/>
          <w:sz w:val="24"/>
          <w:szCs w:val="24"/>
        </w:rPr>
        <w:t>Groupe 04 :</w:t>
      </w:r>
      <w:r w:rsidRPr="00386C8B">
        <w:rPr>
          <w:rFonts w:asciiTheme="majorBidi" w:hAnsiTheme="majorBidi" w:cstheme="majorBidi"/>
          <w:sz w:val="24"/>
          <w:szCs w:val="24"/>
        </w:rPr>
        <w:t xml:space="preserve"> Aliment standard + 0,5 mg d’huile essentielle/kg de poids vif</w:t>
      </w:r>
    </w:p>
    <w:p w14:paraId="3033D16B" w14:textId="77777777" w:rsidR="00FD065D" w:rsidRPr="00386C8B" w:rsidRDefault="00FD065D" w:rsidP="006F009D">
      <w:pPr>
        <w:numPr>
          <w:ilvl w:val="0"/>
          <w:numId w:val="45"/>
        </w:numPr>
        <w:spacing w:after="0" w:line="360" w:lineRule="auto"/>
        <w:jc w:val="both"/>
        <w:rPr>
          <w:rFonts w:asciiTheme="majorBidi" w:hAnsiTheme="majorBidi" w:cstheme="majorBidi"/>
          <w:sz w:val="24"/>
          <w:szCs w:val="24"/>
        </w:rPr>
      </w:pPr>
      <w:r w:rsidRPr="00386C8B">
        <w:rPr>
          <w:rFonts w:asciiTheme="majorBidi" w:hAnsiTheme="majorBidi" w:cstheme="majorBidi"/>
          <w:b/>
          <w:bCs/>
          <w:sz w:val="24"/>
          <w:szCs w:val="24"/>
        </w:rPr>
        <w:t>Groupe 05 :</w:t>
      </w:r>
      <w:r w:rsidRPr="00386C8B">
        <w:rPr>
          <w:rFonts w:asciiTheme="majorBidi" w:hAnsiTheme="majorBidi" w:cstheme="majorBidi"/>
          <w:sz w:val="24"/>
          <w:szCs w:val="24"/>
        </w:rPr>
        <w:t xml:space="preserve"> Aliment standard + 10 g de feuilles de sauge broyées/kg d’aliment</w:t>
      </w:r>
    </w:p>
    <w:p w14:paraId="4EF5D5EE" w14:textId="77777777" w:rsidR="00FD065D" w:rsidRPr="00386C8B" w:rsidRDefault="00FD065D" w:rsidP="006F009D">
      <w:pPr>
        <w:numPr>
          <w:ilvl w:val="0"/>
          <w:numId w:val="45"/>
        </w:numPr>
        <w:spacing w:after="0" w:line="360" w:lineRule="auto"/>
        <w:jc w:val="both"/>
        <w:rPr>
          <w:rFonts w:asciiTheme="majorBidi" w:hAnsiTheme="majorBidi" w:cstheme="majorBidi"/>
          <w:sz w:val="24"/>
          <w:szCs w:val="24"/>
        </w:rPr>
      </w:pPr>
      <w:r w:rsidRPr="00386C8B">
        <w:rPr>
          <w:rFonts w:asciiTheme="majorBidi" w:hAnsiTheme="majorBidi" w:cstheme="majorBidi"/>
          <w:b/>
          <w:bCs/>
          <w:sz w:val="24"/>
          <w:szCs w:val="24"/>
        </w:rPr>
        <w:t>Groupe 06 :</w:t>
      </w:r>
      <w:r w:rsidRPr="00386C8B">
        <w:rPr>
          <w:rFonts w:asciiTheme="majorBidi" w:hAnsiTheme="majorBidi" w:cstheme="majorBidi"/>
          <w:sz w:val="24"/>
          <w:szCs w:val="24"/>
        </w:rPr>
        <w:t xml:space="preserve"> Aliment standard + 15 g de feuilles de sauge broyées/kg d’aliment</w:t>
      </w:r>
    </w:p>
    <w:p w14:paraId="481CE00E" w14:textId="05DFA099" w:rsidR="00FD065D" w:rsidRPr="00386C8B" w:rsidRDefault="00FD065D" w:rsidP="006F009D">
      <w:pPr>
        <w:numPr>
          <w:ilvl w:val="0"/>
          <w:numId w:val="45"/>
        </w:numPr>
        <w:spacing w:after="0" w:line="360" w:lineRule="auto"/>
        <w:jc w:val="both"/>
        <w:rPr>
          <w:rFonts w:asciiTheme="majorBidi" w:hAnsiTheme="majorBidi" w:cstheme="majorBidi"/>
          <w:sz w:val="24"/>
          <w:szCs w:val="24"/>
        </w:rPr>
      </w:pPr>
      <w:r w:rsidRPr="00386C8B">
        <w:rPr>
          <w:rFonts w:asciiTheme="majorBidi" w:hAnsiTheme="majorBidi" w:cstheme="majorBidi"/>
          <w:b/>
          <w:bCs/>
          <w:sz w:val="24"/>
          <w:szCs w:val="24"/>
        </w:rPr>
        <w:lastRenderedPageBreak/>
        <w:t>Groupe 07 :</w:t>
      </w:r>
      <w:r w:rsidRPr="00386C8B">
        <w:rPr>
          <w:rFonts w:asciiTheme="majorBidi" w:hAnsiTheme="majorBidi" w:cstheme="majorBidi"/>
          <w:sz w:val="24"/>
          <w:szCs w:val="24"/>
        </w:rPr>
        <w:t xml:space="preserve"> Aliment standard + 20 g de feuilles de sauge broyées/kg d’aliment</w:t>
      </w:r>
    </w:p>
    <w:p w14:paraId="38007AFC" w14:textId="42F00FBA" w:rsidR="00FD065D" w:rsidRPr="00386C8B" w:rsidRDefault="006D014D" w:rsidP="006D014D">
      <w:pPr>
        <w:spacing w:after="0" w:line="360" w:lineRule="auto"/>
        <w:rPr>
          <w:rFonts w:asciiTheme="majorBidi" w:hAnsiTheme="majorBidi" w:cstheme="majorBidi"/>
          <w:sz w:val="24"/>
          <w:szCs w:val="24"/>
        </w:rPr>
      </w:pPr>
      <w:r w:rsidRPr="002121D0">
        <w:rPr>
          <w:noProof/>
          <w:sz w:val="24"/>
          <w:szCs w:val="24"/>
          <w:lang w:eastAsia="fr-FR"/>
        </w:rPr>
        <mc:AlternateContent>
          <mc:Choice Requires="wps">
            <w:drawing>
              <wp:anchor distT="0" distB="0" distL="114300" distR="114300" simplePos="0" relativeHeight="251676160" behindDoc="0" locked="0" layoutInCell="1" allowOverlap="1" wp14:anchorId="3EEADB02" wp14:editId="58D352DC">
                <wp:simplePos x="0" y="0"/>
                <wp:positionH relativeFrom="page">
                  <wp:posOffset>1400175</wp:posOffset>
                </wp:positionH>
                <wp:positionV relativeFrom="paragraph">
                  <wp:posOffset>208915</wp:posOffset>
                </wp:positionV>
                <wp:extent cx="5172075" cy="314325"/>
                <wp:effectExtent l="0" t="0" r="0" b="0"/>
                <wp:wrapNone/>
                <wp:docPr id="1930" name="Zone de texte 1930"/>
                <wp:cNvGraphicFramePr/>
                <a:graphic xmlns:a="http://schemas.openxmlformats.org/drawingml/2006/main">
                  <a:graphicData uri="http://schemas.microsoft.com/office/word/2010/wordprocessingShape">
                    <wps:wsp>
                      <wps:cNvSpPr txBox="1"/>
                      <wps:spPr>
                        <a:xfrm>
                          <a:off x="0" y="0"/>
                          <a:ext cx="5172075" cy="314325"/>
                        </a:xfrm>
                        <a:prstGeom prst="rect">
                          <a:avLst/>
                        </a:prstGeom>
                        <a:noFill/>
                        <a:ln w="6350">
                          <a:noFill/>
                        </a:ln>
                        <a:effectLst/>
                      </wps:spPr>
                      <wps:txbx>
                        <w:txbxContent>
                          <w:p w14:paraId="5E8DB114" w14:textId="6F77EC1E" w:rsidR="003F4F16" w:rsidRDefault="003F4F16" w:rsidP="009A1004">
                            <w:pPr>
                              <w:spacing w:after="0" w:line="360" w:lineRule="auto"/>
                              <w:jc w:val="center"/>
                              <w:rPr>
                                <w:rFonts w:asciiTheme="majorBidi" w:hAnsiTheme="majorBidi" w:cstheme="majorBidi"/>
                                <w:sz w:val="20"/>
                                <w:szCs w:val="20"/>
                              </w:rPr>
                            </w:pPr>
                            <w:r w:rsidRPr="0007312B">
                              <w:rPr>
                                <w:rFonts w:asciiTheme="majorBidi" w:hAnsiTheme="majorBidi" w:cstheme="majorBidi"/>
                                <w:b/>
                                <w:bCs/>
                                <w:sz w:val="20"/>
                                <w:szCs w:val="20"/>
                              </w:rPr>
                              <w:t xml:space="preserve">Figure </w:t>
                            </w:r>
                            <w:r>
                              <w:rPr>
                                <w:rFonts w:asciiTheme="majorBidi" w:hAnsiTheme="majorBidi" w:cstheme="majorBidi"/>
                                <w:b/>
                                <w:bCs/>
                                <w:sz w:val="20"/>
                                <w:szCs w:val="20"/>
                              </w:rPr>
                              <w:t>13</w:t>
                            </w:r>
                            <w:r w:rsidRPr="0007312B">
                              <w:rPr>
                                <w:rFonts w:asciiTheme="majorBidi" w:hAnsiTheme="majorBidi" w:cstheme="majorBidi"/>
                                <w:b/>
                                <w:bCs/>
                                <w:sz w:val="20"/>
                                <w:szCs w:val="20"/>
                              </w:rPr>
                              <w:t xml:space="preserve"> : </w:t>
                            </w:r>
                            <w:r>
                              <w:rPr>
                                <w:rFonts w:asciiTheme="majorBidi" w:hAnsiTheme="majorBidi" w:cstheme="majorBidi"/>
                                <w:sz w:val="20"/>
                                <w:szCs w:val="20"/>
                              </w:rPr>
                              <w:t>Aliment standard avec différentes formes de supplément en sauge</w:t>
                            </w:r>
                          </w:p>
                          <w:p w14:paraId="37DA285C" w14:textId="77777777" w:rsidR="003F4F16" w:rsidRPr="0007312B" w:rsidRDefault="003F4F16" w:rsidP="007D3CB5">
                            <w:pPr>
                              <w:spacing w:after="0" w:line="360" w:lineRule="auto"/>
                              <w:jc w:val="center"/>
                              <w:rPr>
                                <w:rFonts w:asciiTheme="majorBidi" w:hAnsiTheme="majorBidi" w:cstheme="majorBidi"/>
                                <w:sz w:val="20"/>
                                <w:szCs w:val="20"/>
                              </w:rPr>
                            </w:pPr>
                          </w:p>
                          <w:p w14:paraId="59961D90" w14:textId="77777777" w:rsidR="003F4F16" w:rsidRPr="002121D0" w:rsidRDefault="003F4F16" w:rsidP="007D3CB5">
                            <w:pPr>
                              <w:pStyle w:val="Lgende"/>
                              <w:spacing w:after="0"/>
                              <w:jc w:val="cente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30" o:spid="_x0000_s1072" type="#_x0000_t202" style="position:absolute;margin-left:110.25pt;margin-top:16.45pt;width:407.25pt;height:24.75pt;z-index:251676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" filled="f" stroked="f" strokeweight=".5pt">
                <v:textbox>
                  <w:txbxContent>
                    <w:p w14:paraId="5E8DB114" w14:textId="6F77EC1E" w:rsidR="003F4F16" w:rsidRDefault="003F4F16" w:rsidP="009A1004">
                      <w:pPr>
                        <w:spacing w:after="0" w:line="360" w:lineRule="auto"/>
                        <w:jc w:val="center"/>
                        <w:rPr>
                          <w:rFonts w:asciiTheme="majorBidi" w:hAnsiTheme="majorBidi" w:cstheme="majorBidi"/>
                          <w:sz w:val="20"/>
                          <w:szCs w:val="20"/>
                        </w:rPr>
                      </w:pPr>
                      <w:r w:rsidRPr="0007312B">
                        <w:rPr>
                          <w:rFonts w:asciiTheme="majorBidi" w:hAnsiTheme="majorBidi" w:cstheme="majorBidi"/>
                          <w:b/>
                          <w:bCs/>
                          <w:sz w:val="20"/>
                          <w:szCs w:val="20"/>
                        </w:rPr>
                        <w:t xml:space="preserve">Figure </w:t>
                      </w:r>
                      <w:r>
                        <w:rPr>
                          <w:rFonts w:asciiTheme="majorBidi" w:hAnsiTheme="majorBidi" w:cstheme="majorBidi"/>
                          <w:b/>
                          <w:bCs/>
                          <w:sz w:val="20"/>
                          <w:szCs w:val="20"/>
                        </w:rPr>
                        <w:t>13</w:t>
                      </w:r>
                      <w:r w:rsidRPr="0007312B">
                        <w:rPr>
                          <w:rFonts w:asciiTheme="majorBidi" w:hAnsiTheme="majorBidi" w:cstheme="majorBidi"/>
                          <w:b/>
                          <w:bCs/>
                          <w:sz w:val="20"/>
                          <w:szCs w:val="20"/>
                        </w:rPr>
                        <w:t xml:space="preserve"> : </w:t>
                      </w:r>
                      <w:r>
                        <w:rPr>
                          <w:rFonts w:asciiTheme="majorBidi" w:hAnsiTheme="majorBidi" w:cstheme="majorBidi"/>
                          <w:sz w:val="20"/>
                          <w:szCs w:val="20"/>
                        </w:rPr>
                        <w:t>Aliment standard avec différentes formes de supplément en sauge</w:t>
                      </w:r>
                    </w:p>
                    <w:p w14:paraId="37DA285C" w14:textId="77777777" w:rsidR="003F4F16" w:rsidRPr="0007312B" w:rsidRDefault="003F4F16" w:rsidP="007D3CB5">
                      <w:pPr>
                        <w:spacing w:after="0" w:line="360" w:lineRule="auto"/>
                        <w:jc w:val="center"/>
                        <w:rPr>
                          <w:rFonts w:asciiTheme="majorBidi" w:hAnsiTheme="majorBidi" w:cstheme="majorBidi"/>
                          <w:sz w:val="20"/>
                          <w:szCs w:val="20"/>
                        </w:rPr>
                      </w:pPr>
                    </w:p>
                    <w:p w14:paraId="59961D90" w14:textId="77777777" w:rsidR="003F4F16" w:rsidRPr="002121D0" w:rsidRDefault="003F4F16" w:rsidP="007D3CB5">
                      <w:pPr>
                        <w:pStyle w:val="Lgende"/>
                        <w:spacing w:after="0"/>
                        <w:jc w:val="center"/>
                        <w:rPr>
                          <w:sz w:val="28"/>
                          <w:szCs w:val="28"/>
                        </w:rPr>
                      </w:pPr>
                    </w:p>
                  </w:txbxContent>
                </v:textbox>
                <w10:wrap anchorx="page"/>
              </v:shape>
            </w:pict>
          </mc:Fallback>
        </mc:AlternateContent>
      </w:r>
      <w:r w:rsidR="00FD065D" w:rsidRPr="00386C8B">
        <w:rPr>
          <w:rFonts w:asciiTheme="majorBidi" w:hAnsiTheme="majorBidi" w:cstheme="majorBidi"/>
          <w:sz w:val="24"/>
          <w:szCs w:val="24"/>
        </w:rPr>
        <w:t xml:space="preserve">     </w:t>
      </w:r>
    </w:p>
    <w:p w14:paraId="0FB54B16" w14:textId="54B6BA99" w:rsidR="006D014D" w:rsidRDefault="00313E0A" w:rsidP="006D014D">
      <w:pPr>
        <w:pStyle w:val="Paragraphedeliste"/>
        <w:spacing w:after="0" w:line="360" w:lineRule="auto"/>
        <w:ind w:left="1200"/>
        <w:rPr>
          <w:rFonts w:asciiTheme="majorBidi" w:hAnsiTheme="majorBidi" w:cstheme="majorBidi"/>
          <w:b/>
          <w:bCs/>
          <w:sz w:val="24"/>
          <w:szCs w:val="24"/>
        </w:rPr>
      </w:pPr>
      <w:r w:rsidRPr="00386C8B">
        <w:rPr>
          <w:rFonts w:asciiTheme="majorBidi" w:hAnsiTheme="majorBidi" w:cstheme="majorBidi"/>
          <w:noProof/>
          <w:sz w:val="24"/>
          <w:szCs w:val="24"/>
          <w:lang w:eastAsia="fr-FR"/>
        </w:rPr>
        <w:drawing>
          <wp:anchor distT="0" distB="0" distL="114300" distR="114300" simplePos="0" relativeHeight="251675136" behindDoc="0" locked="0" layoutInCell="1" allowOverlap="1" wp14:anchorId="4EAE38F7" wp14:editId="6B8688F3">
            <wp:simplePos x="0" y="0"/>
            <wp:positionH relativeFrom="column">
              <wp:posOffset>3710305</wp:posOffset>
            </wp:positionH>
            <wp:positionV relativeFrom="paragraph">
              <wp:posOffset>488950</wp:posOffset>
            </wp:positionV>
            <wp:extent cx="1889760" cy="2519680"/>
            <wp:effectExtent l="38100" t="38100" r="34290" b="33020"/>
            <wp:wrapTopAndBottom/>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user\Desktop\PHOTOS MEMORE\bc1e3160-035b-43da-8c16-01a6c186d7a6.jpg"/>
                    <pic:cNvPicPr>
                      <a:picLocks noChangeAspect="1" noChangeArrowheads="1"/>
                    </pic:cNvPicPr>
                  </pic:nvPicPr>
                  <pic:blipFill>
                    <a:blip r:embed="rId51" cstate="print">
                      <a:extLst>
                        <a:ext uri="{28A0092B-C50C-407E-A947-70E740481C1C}">
                          <a14:useLocalDpi xmlns:a14="http://schemas.microsoft.com/office/drawing/2010/main" val="0"/>
                        </a:ext>
                      </a:extLst>
                    </a:blip>
                    <a:stretch>
                      <a:fillRect/>
                    </a:stretch>
                  </pic:blipFill>
                  <pic:spPr bwMode="auto">
                    <a:xfrm>
                      <a:off x="0" y="0"/>
                      <a:ext cx="1889760" cy="2519680"/>
                    </a:xfrm>
                    <a:prstGeom prst="rect">
                      <a:avLst/>
                    </a:prstGeom>
                    <a:noFill/>
                    <a:ln w="28575">
                      <a:solidFill>
                        <a:schemeClr val="tx1"/>
                      </a:solidFill>
                    </a:ln>
                  </pic:spPr>
                </pic:pic>
              </a:graphicData>
            </a:graphic>
            <wp14:sizeRelH relativeFrom="margin">
              <wp14:pctWidth>0</wp14:pctWidth>
            </wp14:sizeRelH>
            <wp14:sizeRelV relativeFrom="margin">
              <wp14:pctHeight>0</wp14:pctHeight>
            </wp14:sizeRelV>
          </wp:anchor>
        </w:drawing>
      </w:r>
      <w:r w:rsidRPr="00386C8B">
        <w:rPr>
          <w:rFonts w:asciiTheme="majorBidi" w:hAnsiTheme="majorBidi" w:cstheme="majorBidi"/>
          <w:noProof/>
          <w:sz w:val="24"/>
          <w:szCs w:val="24"/>
          <w:highlight w:val="yellow"/>
          <w:lang w:eastAsia="fr-FR"/>
        </w:rPr>
        <w:drawing>
          <wp:anchor distT="0" distB="0" distL="114300" distR="114300" simplePos="0" relativeHeight="251647488" behindDoc="1" locked="0" layoutInCell="1" allowOverlap="1" wp14:anchorId="65251A97" wp14:editId="678FD4DE">
            <wp:simplePos x="0" y="0"/>
            <wp:positionH relativeFrom="column">
              <wp:posOffset>23495</wp:posOffset>
            </wp:positionH>
            <wp:positionV relativeFrom="paragraph">
              <wp:posOffset>488950</wp:posOffset>
            </wp:positionV>
            <wp:extent cx="2548106" cy="2520000"/>
            <wp:effectExtent l="19050" t="19050" r="24130" b="13970"/>
            <wp:wrapTight wrapText="bothSides">
              <wp:wrapPolygon edited="0">
                <wp:start x="-162" y="-163"/>
                <wp:lineTo x="-162" y="21556"/>
                <wp:lineTo x="21643" y="21556"/>
                <wp:lineTo x="21643" y="-163"/>
                <wp:lineTo x="-162" y="-163"/>
              </wp:wrapPolygon>
            </wp:wrapTight>
            <wp:docPr id="22" name="Image 22" descr="C:\Users\user\Desktop\PHOTOS MEMORE\ecbe58e5-01db-4485-9cfb-9c0d9bee271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ser\Desktop\PHOTOS MEMORE\ecbe58e5-01db-4485-9cfb-9c0d9bee271e.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548106" cy="2520000"/>
                    </a:xfrm>
                    <a:prstGeom prst="rect">
                      <a:avLst/>
                    </a:prstGeom>
                    <a:noFill/>
                    <a:ln w="19050">
                      <a:solidFill>
                        <a:schemeClr val="tx1"/>
                      </a:solidFill>
                    </a:ln>
                  </pic:spPr>
                </pic:pic>
              </a:graphicData>
            </a:graphic>
            <wp14:sizeRelH relativeFrom="margin">
              <wp14:pctWidth>0</wp14:pctWidth>
            </wp14:sizeRelH>
            <wp14:sizeRelV relativeFrom="margin">
              <wp14:pctHeight>0</wp14:pctHeight>
            </wp14:sizeRelV>
          </wp:anchor>
        </w:drawing>
      </w:r>
    </w:p>
    <w:p w14:paraId="390E4EA7" w14:textId="01216EEE" w:rsidR="006D014D" w:rsidRDefault="00313E0A" w:rsidP="006D014D">
      <w:pPr>
        <w:pStyle w:val="Paragraphedeliste"/>
        <w:spacing w:after="0" w:line="360" w:lineRule="auto"/>
        <w:ind w:left="1200"/>
        <w:rPr>
          <w:rFonts w:asciiTheme="majorBidi" w:hAnsiTheme="majorBidi" w:cstheme="majorBidi"/>
          <w:b/>
          <w:bCs/>
          <w:sz w:val="24"/>
          <w:szCs w:val="24"/>
        </w:rPr>
      </w:pPr>
      <w:r w:rsidRPr="002121D0">
        <w:rPr>
          <w:noProof/>
          <w:sz w:val="24"/>
          <w:szCs w:val="24"/>
          <w:lang w:eastAsia="fr-FR"/>
        </w:rPr>
        <mc:AlternateContent>
          <mc:Choice Requires="wps">
            <w:drawing>
              <wp:anchor distT="0" distB="0" distL="114300" distR="114300" simplePos="0" relativeHeight="251679232" behindDoc="0" locked="0" layoutInCell="1" allowOverlap="1" wp14:anchorId="3150B4B9" wp14:editId="400D7C2C">
                <wp:simplePos x="0" y="0"/>
                <wp:positionH relativeFrom="page">
                  <wp:posOffset>4010025</wp:posOffset>
                </wp:positionH>
                <wp:positionV relativeFrom="paragraph">
                  <wp:posOffset>2747010</wp:posOffset>
                </wp:positionV>
                <wp:extent cx="3095625" cy="409575"/>
                <wp:effectExtent l="0" t="0" r="0" b="0"/>
                <wp:wrapNone/>
                <wp:docPr id="1935" name="Zone de texte 1935"/>
                <wp:cNvGraphicFramePr/>
                <a:graphic xmlns:a="http://schemas.openxmlformats.org/drawingml/2006/main">
                  <a:graphicData uri="http://schemas.microsoft.com/office/word/2010/wordprocessingShape">
                    <wps:wsp>
                      <wps:cNvSpPr txBox="1"/>
                      <wps:spPr>
                        <a:xfrm>
                          <a:off x="0" y="0"/>
                          <a:ext cx="3095625" cy="409575"/>
                        </a:xfrm>
                        <a:prstGeom prst="rect">
                          <a:avLst/>
                        </a:prstGeom>
                        <a:noFill/>
                        <a:ln w="6350">
                          <a:noFill/>
                        </a:ln>
                        <a:effectLst/>
                      </wps:spPr>
                      <wps:txbx>
                        <w:txbxContent>
                          <w:p w14:paraId="781D3A72" w14:textId="084FBF5C" w:rsidR="003F4F16" w:rsidRPr="006D014D" w:rsidRDefault="00BF7587" w:rsidP="006D014D">
                            <w:pPr>
                              <w:spacing w:after="0" w:line="240" w:lineRule="auto"/>
                              <w:rPr>
                                <w:rFonts w:asciiTheme="majorBidi" w:hAnsiTheme="majorBidi" w:cstheme="majorBidi"/>
                                <w:sz w:val="20"/>
                                <w:szCs w:val="20"/>
                              </w:rPr>
                            </w:pPr>
                            <w:r>
                              <w:rPr>
                                <w:rFonts w:asciiTheme="majorBidi" w:hAnsiTheme="majorBidi" w:cstheme="majorBidi"/>
                                <w:b/>
                                <w:bCs/>
                                <w:sz w:val="20"/>
                                <w:szCs w:val="20"/>
                              </w:rPr>
                              <w:t>Photo</w:t>
                            </w:r>
                            <w:r w:rsidR="003F4F16" w:rsidRPr="006D014D">
                              <w:rPr>
                                <w:rFonts w:asciiTheme="majorBidi" w:hAnsiTheme="majorBidi" w:cstheme="majorBidi"/>
                                <w:b/>
                                <w:bCs/>
                                <w:sz w:val="20"/>
                                <w:szCs w:val="20"/>
                              </w:rPr>
                              <w:t xml:space="preserve"> B :</w:t>
                            </w:r>
                            <w:r w:rsidR="003F4F16" w:rsidRPr="006D014D">
                              <w:rPr>
                                <w:rFonts w:asciiTheme="majorBidi" w:hAnsiTheme="majorBidi" w:cstheme="majorBidi"/>
                                <w:sz w:val="20"/>
                                <w:szCs w:val="20"/>
                              </w:rPr>
                              <w:t xml:space="preserve"> Aliment standard additionné d’HE de sauge</w:t>
                            </w:r>
                            <w:r w:rsidR="003F4F16">
                              <w:rPr>
                                <w:rFonts w:asciiTheme="majorBidi" w:hAnsiTheme="majorBidi" w:cstheme="majorBidi"/>
                                <w:i/>
                                <w:iCs/>
                                <w:sz w:val="20"/>
                                <w:szCs w:val="20"/>
                              </w:rPr>
                              <w:t xml:space="preserve"> </w:t>
                            </w:r>
                            <w:r w:rsidR="003F4F16" w:rsidRPr="006D014D">
                              <w:rPr>
                                <w:rFonts w:asciiTheme="majorBidi" w:hAnsiTheme="majorBidi" w:cstheme="majorBidi"/>
                                <w:sz w:val="20"/>
                                <w:szCs w:val="20"/>
                              </w:rPr>
                              <w:t>Source : photo personnelle</w:t>
                            </w:r>
                          </w:p>
                          <w:p w14:paraId="145830E9" w14:textId="77777777" w:rsidR="003F4F16" w:rsidRPr="00462143" w:rsidRDefault="003F4F16" w:rsidP="006D014D">
                            <w:pP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35" o:spid="_x0000_s1073" type="#_x0000_t202" style="position:absolute;left:0;text-align:left;margin-left:315.75pt;margin-top:216.3pt;width:243.75pt;height:32.25pt;z-index:251679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" filled="f" stroked="f" strokeweight=".5pt">
                <v:textbox>
                  <w:txbxContent>
                    <w:p w14:paraId="781D3A72" w14:textId="084FBF5C" w:rsidR="003F4F16" w:rsidRPr="006D014D" w:rsidRDefault="00BF7587" w:rsidP="006D014D">
                      <w:pPr>
                        <w:spacing w:after="0" w:line="240" w:lineRule="auto"/>
                        <w:rPr>
                          <w:rFonts w:asciiTheme="majorBidi" w:hAnsiTheme="majorBidi" w:cstheme="majorBidi"/>
                          <w:sz w:val="20"/>
                          <w:szCs w:val="20"/>
                        </w:rPr>
                      </w:pPr>
                      <w:r>
                        <w:rPr>
                          <w:rFonts w:asciiTheme="majorBidi" w:hAnsiTheme="majorBidi" w:cstheme="majorBidi"/>
                          <w:b/>
                          <w:bCs/>
                          <w:sz w:val="20"/>
                          <w:szCs w:val="20"/>
                        </w:rPr>
                        <w:t>Photo</w:t>
                      </w:r>
                      <w:r w:rsidR="003F4F16" w:rsidRPr="006D014D">
                        <w:rPr>
                          <w:rFonts w:asciiTheme="majorBidi" w:hAnsiTheme="majorBidi" w:cstheme="majorBidi"/>
                          <w:b/>
                          <w:bCs/>
                          <w:sz w:val="20"/>
                          <w:szCs w:val="20"/>
                        </w:rPr>
                        <w:t xml:space="preserve"> B :</w:t>
                      </w:r>
                      <w:r w:rsidR="003F4F16" w:rsidRPr="006D014D">
                        <w:rPr>
                          <w:rFonts w:asciiTheme="majorBidi" w:hAnsiTheme="majorBidi" w:cstheme="majorBidi"/>
                          <w:sz w:val="20"/>
                          <w:szCs w:val="20"/>
                        </w:rPr>
                        <w:t xml:space="preserve"> Aliment standard additionné d’HE de sauge</w:t>
                      </w:r>
                      <w:r w:rsidR="003F4F16">
                        <w:rPr>
                          <w:rFonts w:asciiTheme="majorBidi" w:hAnsiTheme="majorBidi" w:cstheme="majorBidi"/>
                          <w:i/>
                          <w:iCs/>
                          <w:sz w:val="20"/>
                          <w:szCs w:val="20"/>
                        </w:rPr>
                        <w:t xml:space="preserve"> </w:t>
                      </w:r>
                      <w:r w:rsidR="003F4F16" w:rsidRPr="006D014D">
                        <w:rPr>
                          <w:rFonts w:asciiTheme="majorBidi" w:hAnsiTheme="majorBidi" w:cstheme="majorBidi"/>
                          <w:sz w:val="20"/>
                          <w:szCs w:val="20"/>
                        </w:rPr>
                        <w:t>Source : photo personnelle</w:t>
                      </w:r>
                    </w:p>
                    <w:p w14:paraId="145830E9" w14:textId="77777777" w:rsidR="003F4F16" w:rsidRPr="00462143" w:rsidRDefault="003F4F16" w:rsidP="006D014D">
                      <w:pPr>
                        <w:rPr>
                          <w:sz w:val="20"/>
                          <w:szCs w:val="20"/>
                        </w:rPr>
                      </w:pPr>
                    </w:p>
                  </w:txbxContent>
                </v:textbox>
                <w10:wrap anchorx="page"/>
              </v:shape>
            </w:pict>
          </mc:Fallback>
        </mc:AlternateContent>
      </w:r>
      <w:r w:rsidRPr="002121D0">
        <w:rPr>
          <w:noProof/>
          <w:sz w:val="24"/>
          <w:szCs w:val="24"/>
          <w:lang w:eastAsia="fr-FR"/>
        </w:rPr>
        <mc:AlternateContent>
          <mc:Choice Requires="wps">
            <w:drawing>
              <wp:anchor distT="0" distB="0" distL="114300" distR="114300" simplePos="0" relativeHeight="251674112" behindDoc="0" locked="0" layoutInCell="1" allowOverlap="1" wp14:anchorId="421F1388" wp14:editId="6061744E">
                <wp:simplePos x="0" y="0"/>
                <wp:positionH relativeFrom="page">
                  <wp:posOffset>638175</wp:posOffset>
                </wp:positionH>
                <wp:positionV relativeFrom="paragraph">
                  <wp:posOffset>2747010</wp:posOffset>
                </wp:positionV>
                <wp:extent cx="3095625" cy="462915"/>
                <wp:effectExtent l="0" t="0" r="0" b="0"/>
                <wp:wrapNone/>
                <wp:docPr id="1934" name="Zone de texte 1934"/>
                <wp:cNvGraphicFramePr/>
                <a:graphic xmlns:a="http://schemas.openxmlformats.org/drawingml/2006/main">
                  <a:graphicData uri="http://schemas.microsoft.com/office/word/2010/wordprocessingShape">
                    <wps:wsp>
                      <wps:cNvSpPr txBox="1"/>
                      <wps:spPr>
                        <a:xfrm>
                          <a:off x="0" y="0"/>
                          <a:ext cx="3095625" cy="462915"/>
                        </a:xfrm>
                        <a:prstGeom prst="rect">
                          <a:avLst/>
                        </a:prstGeom>
                        <a:noFill/>
                        <a:ln w="6350">
                          <a:noFill/>
                        </a:ln>
                        <a:effectLst/>
                      </wps:spPr>
                      <wps:txbx>
                        <w:txbxContent>
                          <w:p w14:paraId="74EC3754" w14:textId="5909D7B5" w:rsidR="003F4F16" w:rsidRPr="006D014D" w:rsidRDefault="00BF7587" w:rsidP="006D014D">
                            <w:pPr>
                              <w:pStyle w:val="Lgende"/>
                              <w:spacing w:after="0"/>
                              <w:rPr>
                                <w:rFonts w:asciiTheme="majorBidi" w:hAnsiTheme="majorBidi" w:cstheme="majorBidi"/>
                                <w:i w:val="0"/>
                                <w:iCs w:val="0"/>
                                <w:color w:val="auto"/>
                                <w:sz w:val="20"/>
                                <w:szCs w:val="20"/>
                              </w:rPr>
                            </w:pPr>
                            <w:r>
                              <w:rPr>
                                <w:rFonts w:asciiTheme="majorBidi" w:hAnsiTheme="majorBidi" w:cstheme="majorBidi"/>
                                <w:b/>
                                <w:bCs/>
                                <w:i w:val="0"/>
                                <w:iCs w:val="0"/>
                                <w:color w:val="auto"/>
                                <w:sz w:val="20"/>
                                <w:szCs w:val="20"/>
                              </w:rPr>
                              <w:t>Photo</w:t>
                            </w:r>
                            <w:r w:rsidR="003F4F16" w:rsidRPr="00462143">
                              <w:rPr>
                                <w:rFonts w:asciiTheme="majorBidi" w:hAnsiTheme="majorBidi" w:cstheme="majorBidi"/>
                                <w:b/>
                                <w:bCs/>
                                <w:i w:val="0"/>
                                <w:iCs w:val="0"/>
                                <w:color w:val="auto"/>
                                <w:sz w:val="20"/>
                                <w:szCs w:val="20"/>
                              </w:rPr>
                              <w:t xml:space="preserve"> A </w:t>
                            </w:r>
                            <w:r w:rsidR="003F4F16" w:rsidRPr="006D014D">
                              <w:rPr>
                                <w:rFonts w:asciiTheme="majorBidi" w:hAnsiTheme="majorBidi" w:cstheme="majorBidi"/>
                                <w:b/>
                                <w:bCs/>
                                <w:i w:val="0"/>
                                <w:iCs w:val="0"/>
                                <w:color w:val="auto"/>
                                <w:sz w:val="20"/>
                                <w:szCs w:val="20"/>
                              </w:rPr>
                              <w:t>:</w:t>
                            </w:r>
                            <w:r w:rsidR="003F4F16" w:rsidRPr="006D014D">
                              <w:rPr>
                                <w:rFonts w:asciiTheme="majorBidi" w:hAnsiTheme="majorBidi" w:cstheme="majorBidi"/>
                                <w:i w:val="0"/>
                                <w:iCs w:val="0"/>
                                <w:color w:val="auto"/>
                                <w:sz w:val="20"/>
                                <w:szCs w:val="20"/>
                              </w:rPr>
                              <w:t xml:space="preserve"> Aliment standard additionné de sauge broyée</w:t>
                            </w:r>
                          </w:p>
                          <w:p w14:paraId="2513897A" w14:textId="77777777" w:rsidR="003F4F16" w:rsidRPr="00F73103" w:rsidRDefault="003F4F16" w:rsidP="006D014D">
                            <w:pPr>
                              <w:rPr>
                                <w:rFonts w:asciiTheme="majorBidi" w:hAnsiTheme="majorBidi" w:cstheme="majorBidi"/>
                                <w:sz w:val="20"/>
                                <w:szCs w:val="20"/>
                              </w:rPr>
                            </w:pPr>
                            <w:r w:rsidRPr="00F73103">
                              <w:rPr>
                                <w:rFonts w:asciiTheme="majorBidi" w:hAnsiTheme="majorBidi" w:cstheme="majorBidi"/>
                                <w:sz w:val="20"/>
                                <w:szCs w:val="20"/>
                              </w:rPr>
                              <w:t>Source : photo personnelle</w:t>
                            </w:r>
                          </w:p>
                          <w:p w14:paraId="798DDFD0" w14:textId="77777777" w:rsidR="003F4F16" w:rsidRPr="00462143" w:rsidRDefault="003F4F16" w:rsidP="006D014D">
                            <w:pP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34" o:spid="_x0000_s1074" type="#_x0000_t202" style="position:absolute;left:0;text-align:left;margin-left:50.25pt;margin-top:216.3pt;width:243.75pt;height:36.45pt;z-index:251674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" filled="f" stroked="f" strokeweight=".5pt">
                <v:textbox>
                  <w:txbxContent>
                    <w:p w14:paraId="74EC3754" w14:textId="5909D7B5" w:rsidR="003F4F16" w:rsidRPr="006D014D" w:rsidRDefault="00BF7587" w:rsidP="006D014D">
                      <w:pPr>
                        <w:pStyle w:val="Lgende"/>
                        <w:spacing w:after="0"/>
                        <w:rPr>
                          <w:rFonts w:asciiTheme="majorBidi" w:hAnsiTheme="majorBidi" w:cstheme="majorBidi"/>
                          <w:i w:val="0"/>
                          <w:iCs w:val="0"/>
                          <w:color w:val="auto"/>
                          <w:sz w:val="20"/>
                          <w:szCs w:val="20"/>
                        </w:rPr>
                      </w:pPr>
                      <w:r>
                        <w:rPr>
                          <w:rFonts w:asciiTheme="majorBidi" w:hAnsiTheme="majorBidi" w:cstheme="majorBidi"/>
                          <w:b/>
                          <w:bCs/>
                          <w:i w:val="0"/>
                          <w:iCs w:val="0"/>
                          <w:color w:val="auto"/>
                          <w:sz w:val="20"/>
                          <w:szCs w:val="20"/>
                        </w:rPr>
                        <w:t>Photo</w:t>
                      </w:r>
                      <w:r w:rsidR="003F4F16" w:rsidRPr="00462143">
                        <w:rPr>
                          <w:rFonts w:asciiTheme="majorBidi" w:hAnsiTheme="majorBidi" w:cstheme="majorBidi"/>
                          <w:b/>
                          <w:bCs/>
                          <w:i w:val="0"/>
                          <w:iCs w:val="0"/>
                          <w:color w:val="auto"/>
                          <w:sz w:val="20"/>
                          <w:szCs w:val="20"/>
                        </w:rPr>
                        <w:t xml:space="preserve"> A </w:t>
                      </w:r>
                      <w:r w:rsidR="003F4F16" w:rsidRPr="006D014D">
                        <w:rPr>
                          <w:rFonts w:asciiTheme="majorBidi" w:hAnsiTheme="majorBidi" w:cstheme="majorBidi"/>
                          <w:b/>
                          <w:bCs/>
                          <w:i w:val="0"/>
                          <w:iCs w:val="0"/>
                          <w:color w:val="auto"/>
                          <w:sz w:val="20"/>
                          <w:szCs w:val="20"/>
                        </w:rPr>
                        <w:t>:</w:t>
                      </w:r>
                      <w:r w:rsidR="003F4F16" w:rsidRPr="006D014D">
                        <w:rPr>
                          <w:rFonts w:asciiTheme="majorBidi" w:hAnsiTheme="majorBidi" w:cstheme="majorBidi"/>
                          <w:i w:val="0"/>
                          <w:iCs w:val="0"/>
                          <w:color w:val="auto"/>
                          <w:sz w:val="20"/>
                          <w:szCs w:val="20"/>
                        </w:rPr>
                        <w:t xml:space="preserve"> Aliment standard additionné de sauge broyée</w:t>
                      </w:r>
                    </w:p>
                    <w:p w14:paraId="2513897A" w14:textId="77777777" w:rsidR="003F4F16" w:rsidRPr="00F73103" w:rsidRDefault="003F4F16" w:rsidP="006D014D">
                      <w:pPr>
                        <w:rPr>
                          <w:rFonts w:asciiTheme="majorBidi" w:hAnsiTheme="majorBidi" w:cstheme="majorBidi"/>
                          <w:sz w:val="20"/>
                          <w:szCs w:val="20"/>
                        </w:rPr>
                      </w:pPr>
                      <w:r w:rsidRPr="00F73103">
                        <w:rPr>
                          <w:rFonts w:asciiTheme="majorBidi" w:hAnsiTheme="majorBidi" w:cstheme="majorBidi"/>
                          <w:sz w:val="20"/>
                          <w:szCs w:val="20"/>
                        </w:rPr>
                        <w:t>Source : photo personnelle</w:t>
                      </w:r>
                    </w:p>
                    <w:p w14:paraId="798DDFD0" w14:textId="77777777" w:rsidR="003F4F16" w:rsidRPr="00462143" w:rsidRDefault="003F4F16" w:rsidP="006D014D">
                      <w:pPr>
                        <w:rPr>
                          <w:sz w:val="20"/>
                          <w:szCs w:val="20"/>
                        </w:rPr>
                      </w:pPr>
                    </w:p>
                  </w:txbxContent>
                </v:textbox>
                <w10:wrap anchorx="page"/>
              </v:shape>
            </w:pict>
          </mc:Fallback>
        </mc:AlternateContent>
      </w:r>
    </w:p>
    <w:p w14:paraId="228A205A" w14:textId="1BD03D6C" w:rsidR="00313E0A" w:rsidRDefault="00313E0A" w:rsidP="00313E0A">
      <w:pPr>
        <w:pStyle w:val="Paragraphedeliste"/>
        <w:spacing w:after="0" w:line="360" w:lineRule="auto"/>
        <w:ind w:left="2127"/>
        <w:rPr>
          <w:rFonts w:asciiTheme="majorBidi" w:hAnsiTheme="majorBidi" w:cstheme="majorBidi"/>
          <w:b/>
          <w:bCs/>
          <w:sz w:val="24"/>
          <w:szCs w:val="24"/>
        </w:rPr>
      </w:pPr>
    </w:p>
    <w:p w14:paraId="2807D6C4" w14:textId="77777777" w:rsidR="00313E0A" w:rsidRDefault="00313E0A" w:rsidP="00313E0A">
      <w:pPr>
        <w:pStyle w:val="Paragraphedeliste"/>
        <w:spacing w:after="0" w:line="360" w:lineRule="auto"/>
        <w:ind w:left="2127"/>
        <w:rPr>
          <w:rFonts w:asciiTheme="majorBidi" w:hAnsiTheme="majorBidi" w:cstheme="majorBidi"/>
          <w:b/>
          <w:bCs/>
          <w:sz w:val="24"/>
          <w:szCs w:val="24"/>
        </w:rPr>
      </w:pPr>
    </w:p>
    <w:p w14:paraId="057AEFEA" w14:textId="70F52E96" w:rsidR="00FD065D" w:rsidRPr="00FB6E03" w:rsidRDefault="00FD065D" w:rsidP="006F009D">
      <w:pPr>
        <w:pStyle w:val="Paragraphedeliste"/>
        <w:numPr>
          <w:ilvl w:val="1"/>
          <w:numId w:val="59"/>
        </w:numPr>
        <w:spacing w:after="0" w:line="360" w:lineRule="auto"/>
        <w:ind w:left="2127" w:hanging="1276"/>
        <w:rPr>
          <w:rFonts w:asciiTheme="majorBidi" w:hAnsiTheme="majorBidi" w:cstheme="majorBidi"/>
          <w:b/>
          <w:bCs/>
          <w:sz w:val="28"/>
          <w:szCs w:val="28"/>
        </w:rPr>
      </w:pPr>
      <w:r w:rsidRPr="00FB6E03">
        <w:rPr>
          <w:rFonts w:asciiTheme="majorBidi" w:hAnsiTheme="majorBidi" w:cstheme="majorBidi"/>
          <w:b/>
          <w:bCs/>
          <w:sz w:val="28"/>
          <w:szCs w:val="28"/>
        </w:rPr>
        <w:t>Calcul des performances zootechniques</w:t>
      </w:r>
    </w:p>
    <w:p w14:paraId="73E07DD6" w14:textId="06934B52" w:rsidR="00FD065D" w:rsidRPr="00FB6E03" w:rsidRDefault="00FD065D" w:rsidP="006F009D">
      <w:pPr>
        <w:pStyle w:val="Paragraphedeliste"/>
        <w:numPr>
          <w:ilvl w:val="2"/>
          <w:numId w:val="60"/>
        </w:numPr>
        <w:spacing w:after="0" w:line="360" w:lineRule="auto"/>
        <w:ind w:left="2127" w:hanging="1047"/>
        <w:rPr>
          <w:rFonts w:asciiTheme="majorBidi" w:hAnsiTheme="majorBidi" w:cstheme="majorBidi"/>
          <w:b/>
          <w:bCs/>
          <w:sz w:val="24"/>
          <w:szCs w:val="24"/>
        </w:rPr>
      </w:pPr>
      <w:r w:rsidRPr="00386C8B">
        <w:rPr>
          <w:rFonts w:asciiTheme="majorBidi" w:hAnsiTheme="majorBidi" w:cstheme="majorBidi"/>
          <w:b/>
          <w:bCs/>
          <w:sz w:val="24"/>
          <w:szCs w:val="24"/>
        </w:rPr>
        <w:t>Pesé</w:t>
      </w:r>
    </w:p>
    <w:p w14:paraId="064871F5" w14:textId="77777777" w:rsidR="00FD065D" w:rsidRPr="00386C8B" w:rsidRDefault="00FD065D" w:rsidP="006F009D">
      <w:pPr>
        <w:pStyle w:val="Paragraphedeliste"/>
        <w:numPr>
          <w:ilvl w:val="0"/>
          <w:numId w:val="39"/>
        </w:numPr>
        <w:spacing w:after="0" w:line="360" w:lineRule="auto"/>
        <w:rPr>
          <w:rFonts w:asciiTheme="majorBidi" w:hAnsiTheme="majorBidi" w:cstheme="majorBidi"/>
          <w:b/>
          <w:bCs/>
          <w:sz w:val="24"/>
          <w:szCs w:val="24"/>
        </w:rPr>
      </w:pPr>
      <w:r w:rsidRPr="00386C8B">
        <w:rPr>
          <w:rFonts w:asciiTheme="majorBidi" w:hAnsiTheme="majorBidi" w:cstheme="majorBidi"/>
          <w:b/>
          <w:bCs/>
          <w:sz w:val="24"/>
          <w:szCs w:val="24"/>
        </w:rPr>
        <w:t>Pesé des poussins et des poulets </w:t>
      </w:r>
    </w:p>
    <w:p w14:paraId="2448772F" w14:textId="77777777" w:rsidR="00FD065D" w:rsidRPr="00386C8B" w:rsidRDefault="00FD065D" w:rsidP="00386C8B">
      <w:pPr>
        <w:pStyle w:val="Paragraphedeliste"/>
        <w:spacing w:after="0" w:line="360" w:lineRule="auto"/>
        <w:ind w:left="142" w:firstLine="218"/>
        <w:jc w:val="both"/>
        <w:rPr>
          <w:rFonts w:asciiTheme="majorBidi" w:hAnsiTheme="majorBidi" w:cstheme="majorBidi"/>
          <w:sz w:val="24"/>
          <w:szCs w:val="24"/>
        </w:rPr>
      </w:pPr>
      <w:r w:rsidRPr="00386C8B">
        <w:rPr>
          <w:rFonts w:asciiTheme="majorBidi" w:hAnsiTheme="majorBidi" w:cstheme="majorBidi"/>
          <w:sz w:val="24"/>
          <w:szCs w:val="24"/>
        </w:rPr>
        <w:t>Les poussins ont été pesés pour la première fois le jour de leur transfert dans leurs groupes respectifs, soit le 8ᵉ jour de la phase de démarrage. Par la suite, des pesées ont été effectuées tous les deux jours pendant l’ensemble des phases d’élevage, de la 11ᵉ à la 55ᵉ journée.</w:t>
      </w:r>
    </w:p>
    <w:p w14:paraId="0B10FBE0" w14:textId="77777777" w:rsidR="00FD065D" w:rsidRPr="00386C8B" w:rsidRDefault="00FD065D" w:rsidP="00386C8B">
      <w:pPr>
        <w:pStyle w:val="Paragraphedeliste"/>
        <w:spacing w:after="0" w:line="360" w:lineRule="auto"/>
        <w:ind w:left="142" w:firstLine="566"/>
        <w:jc w:val="both"/>
        <w:rPr>
          <w:rFonts w:asciiTheme="majorBidi" w:hAnsiTheme="majorBidi" w:cstheme="majorBidi"/>
          <w:sz w:val="24"/>
          <w:szCs w:val="24"/>
        </w:rPr>
      </w:pPr>
      <w:r w:rsidRPr="00386C8B">
        <w:rPr>
          <w:rFonts w:asciiTheme="majorBidi" w:hAnsiTheme="majorBidi" w:cstheme="majorBidi"/>
          <w:sz w:val="24"/>
          <w:szCs w:val="24"/>
        </w:rPr>
        <w:t>Toutes les pesées ont été réalisées le matin, avant la distribution de l’aliment. L’objectif de ces mesures était d’évaluer la prise de poids quotidienne des poussins et de déterminer la quantité appropriée d’huile essentielle ou de poudre de feuilles de sauge à incorporer dans l’aliment. Ce dosage était ajusté en fonction du poids individuel des poussins, puis ultérieurement du poids des poulets de chair.</w:t>
      </w:r>
    </w:p>
    <w:p w14:paraId="6D88E814" w14:textId="77777777" w:rsidR="00031040" w:rsidRDefault="00031040" w:rsidP="00386C8B">
      <w:pPr>
        <w:pStyle w:val="Paragraphedeliste"/>
        <w:spacing w:after="0" w:line="360" w:lineRule="auto"/>
        <w:ind w:left="142"/>
        <w:jc w:val="center"/>
        <w:rPr>
          <w:rFonts w:asciiTheme="majorBidi" w:hAnsiTheme="majorBidi" w:cstheme="majorBidi"/>
          <w:sz w:val="24"/>
          <w:szCs w:val="24"/>
        </w:rPr>
      </w:pPr>
    </w:p>
    <w:p w14:paraId="383C4961" w14:textId="77777777" w:rsidR="00031040" w:rsidRDefault="00031040" w:rsidP="00386C8B">
      <w:pPr>
        <w:pStyle w:val="Paragraphedeliste"/>
        <w:spacing w:after="0" w:line="360" w:lineRule="auto"/>
        <w:ind w:left="142"/>
        <w:jc w:val="center"/>
        <w:rPr>
          <w:rFonts w:asciiTheme="majorBidi" w:hAnsiTheme="majorBidi" w:cstheme="majorBidi"/>
          <w:sz w:val="24"/>
          <w:szCs w:val="24"/>
        </w:rPr>
      </w:pPr>
    </w:p>
    <w:p w14:paraId="7BD7E514" w14:textId="77777777" w:rsidR="00031040" w:rsidRDefault="00031040" w:rsidP="00386C8B">
      <w:pPr>
        <w:pStyle w:val="Paragraphedeliste"/>
        <w:spacing w:after="0" w:line="360" w:lineRule="auto"/>
        <w:ind w:left="142"/>
        <w:jc w:val="center"/>
        <w:rPr>
          <w:rFonts w:asciiTheme="majorBidi" w:hAnsiTheme="majorBidi" w:cstheme="majorBidi"/>
          <w:sz w:val="24"/>
          <w:szCs w:val="24"/>
        </w:rPr>
      </w:pPr>
    </w:p>
    <w:p w14:paraId="247C1E1D" w14:textId="77777777" w:rsidR="00031040" w:rsidRDefault="00031040" w:rsidP="00386C8B">
      <w:pPr>
        <w:pStyle w:val="Paragraphedeliste"/>
        <w:spacing w:after="0" w:line="360" w:lineRule="auto"/>
        <w:ind w:left="142"/>
        <w:jc w:val="center"/>
        <w:rPr>
          <w:rFonts w:asciiTheme="majorBidi" w:hAnsiTheme="majorBidi" w:cstheme="majorBidi"/>
          <w:sz w:val="24"/>
          <w:szCs w:val="24"/>
        </w:rPr>
      </w:pPr>
    </w:p>
    <w:p w14:paraId="489BFD1A" w14:textId="77777777" w:rsidR="00031040" w:rsidRDefault="00031040" w:rsidP="00386C8B">
      <w:pPr>
        <w:pStyle w:val="Paragraphedeliste"/>
        <w:spacing w:after="0" w:line="360" w:lineRule="auto"/>
        <w:ind w:left="142"/>
        <w:jc w:val="center"/>
        <w:rPr>
          <w:rFonts w:asciiTheme="majorBidi" w:hAnsiTheme="majorBidi" w:cstheme="majorBidi"/>
          <w:sz w:val="24"/>
          <w:szCs w:val="24"/>
        </w:rPr>
      </w:pPr>
    </w:p>
    <w:p w14:paraId="259B83E3" w14:textId="0381DEEF" w:rsidR="00FD065D" w:rsidRPr="00386C8B" w:rsidRDefault="00031040" w:rsidP="00386C8B">
      <w:pPr>
        <w:pStyle w:val="Paragraphedeliste"/>
        <w:spacing w:after="0" w:line="360" w:lineRule="auto"/>
        <w:ind w:left="142"/>
        <w:jc w:val="center"/>
        <w:rPr>
          <w:rFonts w:asciiTheme="majorBidi" w:hAnsiTheme="majorBidi" w:cstheme="majorBidi"/>
          <w:sz w:val="24"/>
          <w:szCs w:val="24"/>
        </w:rPr>
      </w:pPr>
      <w:r w:rsidRPr="002121D0">
        <w:rPr>
          <w:noProof/>
          <w:sz w:val="24"/>
          <w:szCs w:val="24"/>
          <w:lang w:eastAsia="fr-FR"/>
        </w:rPr>
        <w:lastRenderedPageBreak/>
        <mc:AlternateContent>
          <mc:Choice Requires="wps">
            <w:drawing>
              <wp:anchor distT="0" distB="0" distL="114300" distR="114300" simplePos="0" relativeHeight="251650560" behindDoc="0" locked="0" layoutInCell="1" allowOverlap="1" wp14:anchorId="28522E46" wp14:editId="15B7C9C0">
                <wp:simplePos x="0" y="0"/>
                <wp:positionH relativeFrom="page">
                  <wp:posOffset>1186180</wp:posOffset>
                </wp:positionH>
                <wp:positionV relativeFrom="paragraph">
                  <wp:posOffset>0</wp:posOffset>
                </wp:positionV>
                <wp:extent cx="5172075" cy="314325"/>
                <wp:effectExtent l="0" t="0" r="0" b="0"/>
                <wp:wrapNone/>
                <wp:docPr id="1936" name="Zone de texte 1936"/>
                <wp:cNvGraphicFramePr/>
                <a:graphic xmlns:a="http://schemas.openxmlformats.org/drawingml/2006/main">
                  <a:graphicData uri="http://schemas.microsoft.com/office/word/2010/wordprocessingShape">
                    <wps:wsp>
                      <wps:cNvSpPr txBox="1"/>
                      <wps:spPr>
                        <a:xfrm>
                          <a:off x="0" y="0"/>
                          <a:ext cx="5172075" cy="314325"/>
                        </a:xfrm>
                        <a:prstGeom prst="rect">
                          <a:avLst/>
                        </a:prstGeom>
                        <a:noFill/>
                        <a:ln w="6350">
                          <a:noFill/>
                        </a:ln>
                        <a:effectLst/>
                      </wps:spPr>
                      <wps:txbx>
                        <w:txbxContent>
                          <w:p w14:paraId="0666F763" w14:textId="029B1CD8" w:rsidR="003F4F16" w:rsidRPr="00386C8B" w:rsidRDefault="003F4F16" w:rsidP="00E848D0">
                            <w:pPr>
                              <w:pStyle w:val="Paragraphedeliste"/>
                              <w:spacing w:after="0" w:line="360" w:lineRule="auto"/>
                              <w:ind w:left="142"/>
                              <w:jc w:val="center"/>
                              <w:rPr>
                                <w:rFonts w:asciiTheme="majorBidi" w:hAnsiTheme="majorBidi" w:cstheme="majorBidi"/>
                                <w:sz w:val="24"/>
                                <w:szCs w:val="24"/>
                              </w:rPr>
                            </w:pPr>
                            <w:r w:rsidRPr="0007312B">
                              <w:rPr>
                                <w:rFonts w:asciiTheme="majorBidi" w:hAnsiTheme="majorBidi" w:cstheme="majorBidi"/>
                                <w:b/>
                                <w:bCs/>
                                <w:sz w:val="20"/>
                                <w:szCs w:val="20"/>
                              </w:rPr>
                              <w:t xml:space="preserve">Figure </w:t>
                            </w:r>
                            <w:r>
                              <w:rPr>
                                <w:rFonts w:asciiTheme="majorBidi" w:hAnsiTheme="majorBidi" w:cstheme="majorBidi"/>
                                <w:b/>
                                <w:bCs/>
                                <w:sz w:val="20"/>
                                <w:szCs w:val="20"/>
                              </w:rPr>
                              <w:t>14</w:t>
                            </w:r>
                            <w:r w:rsidRPr="0007312B">
                              <w:rPr>
                                <w:rFonts w:asciiTheme="majorBidi" w:hAnsiTheme="majorBidi" w:cstheme="majorBidi"/>
                                <w:b/>
                                <w:bCs/>
                                <w:sz w:val="20"/>
                                <w:szCs w:val="20"/>
                              </w:rPr>
                              <w:t xml:space="preserve"> : </w:t>
                            </w:r>
                            <w:r>
                              <w:rPr>
                                <w:rFonts w:asciiTheme="majorBidi" w:hAnsiTheme="majorBidi" w:cstheme="majorBidi"/>
                                <w:sz w:val="20"/>
                                <w:szCs w:val="20"/>
                              </w:rPr>
                              <w:t>Pesée des poussins</w:t>
                            </w:r>
                          </w:p>
                          <w:p w14:paraId="4F540F66" w14:textId="2B94CC1B" w:rsidR="003F4F16" w:rsidRPr="0007312B" w:rsidRDefault="003F4F16" w:rsidP="00031040">
                            <w:pPr>
                              <w:spacing w:after="0" w:line="360" w:lineRule="auto"/>
                              <w:jc w:val="center"/>
                              <w:rPr>
                                <w:rFonts w:asciiTheme="majorBidi" w:hAnsiTheme="majorBidi" w:cstheme="majorBidi"/>
                                <w:sz w:val="20"/>
                                <w:szCs w:val="20"/>
                              </w:rPr>
                            </w:pPr>
                          </w:p>
                          <w:p w14:paraId="66DFA0AE" w14:textId="77777777" w:rsidR="003F4F16" w:rsidRPr="002121D0" w:rsidRDefault="003F4F16" w:rsidP="00031040">
                            <w:pPr>
                              <w:pStyle w:val="Lgende"/>
                              <w:spacing w:after="0"/>
                              <w:jc w:val="cente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36" o:spid="_x0000_s1075" type="#_x0000_t202" style="position:absolute;left:0;text-align:left;margin-left:93.4pt;margin-top:0;width:407.25pt;height:24.75pt;z-index:251650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" filled="f" stroked="f" strokeweight=".5pt">
                <v:textbox>
                  <w:txbxContent>
                    <w:p w14:paraId="0666F763" w14:textId="029B1CD8" w:rsidR="003F4F16" w:rsidRPr="00386C8B" w:rsidRDefault="003F4F16" w:rsidP="00E848D0">
                      <w:pPr>
                        <w:pStyle w:val="Paragraphedeliste"/>
                        <w:spacing w:after="0" w:line="360" w:lineRule="auto"/>
                        <w:ind w:left="142"/>
                        <w:jc w:val="center"/>
                        <w:rPr>
                          <w:rFonts w:asciiTheme="majorBidi" w:hAnsiTheme="majorBidi" w:cstheme="majorBidi"/>
                          <w:sz w:val="24"/>
                          <w:szCs w:val="24"/>
                        </w:rPr>
                      </w:pPr>
                      <w:r w:rsidRPr="0007312B">
                        <w:rPr>
                          <w:rFonts w:asciiTheme="majorBidi" w:hAnsiTheme="majorBidi" w:cstheme="majorBidi"/>
                          <w:b/>
                          <w:bCs/>
                          <w:sz w:val="20"/>
                          <w:szCs w:val="20"/>
                        </w:rPr>
                        <w:t xml:space="preserve">Figure </w:t>
                      </w:r>
                      <w:r>
                        <w:rPr>
                          <w:rFonts w:asciiTheme="majorBidi" w:hAnsiTheme="majorBidi" w:cstheme="majorBidi"/>
                          <w:b/>
                          <w:bCs/>
                          <w:sz w:val="20"/>
                          <w:szCs w:val="20"/>
                        </w:rPr>
                        <w:t>14</w:t>
                      </w:r>
                      <w:r w:rsidRPr="0007312B">
                        <w:rPr>
                          <w:rFonts w:asciiTheme="majorBidi" w:hAnsiTheme="majorBidi" w:cstheme="majorBidi"/>
                          <w:b/>
                          <w:bCs/>
                          <w:sz w:val="20"/>
                          <w:szCs w:val="20"/>
                        </w:rPr>
                        <w:t xml:space="preserve"> : </w:t>
                      </w:r>
                      <w:r>
                        <w:rPr>
                          <w:rFonts w:asciiTheme="majorBidi" w:hAnsiTheme="majorBidi" w:cstheme="majorBidi"/>
                          <w:sz w:val="20"/>
                          <w:szCs w:val="20"/>
                        </w:rPr>
                        <w:t>Pesée des poussins</w:t>
                      </w:r>
                    </w:p>
                    <w:p w14:paraId="4F540F66" w14:textId="2B94CC1B" w:rsidR="003F4F16" w:rsidRPr="0007312B" w:rsidRDefault="003F4F16" w:rsidP="00031040">
                      <w:pPr>
                        <w:spacing w:after="0" w:line="360" w:lineRule="auto"/>
                        <w:jc w:val="center"/>
                        <w:rPr>
                          <w:rFonts w:asciiTheme="majorBidi" w:hAnsiTheme="majorBidi" w:cstheme="majorBidi"/>
                          <w:sz w:val="20"/>
                          <w:szCs w:val="20"/>
                        </w:rPr>
                      </w:pPr>
                    </w:p>
                    <w:p w14:paraId="66DFA0AE" w14:textId="77777777" w:rsidR="003F4F16" w:rsidRPr="002121D0" w:rsidRDefault="003F4F16" w:rsidP="00031040">
                      <w:pPr>
                        <w:pStyle w:val="Lgende"/>
                        <w:spacing w:after="0"/>
                        <w:jc w:val="center"/>
                        <w:rPr>
                          <w:sz w:val="28"/>
                          <w:szCs w:val="28"/>
                        </w:rPr>
                      </w:pPr>
                    </w:p>
                  </w:txbxContent>
                </v:textbox>
                <w10:wrap anchorx="page"/>
              </v:shape>
            </w:pict>
          </mc:Fallback>
        </mc:AlternateContent>
      </w:r>
      <w:r w:rsidR="00A56902" w:rsidRPr="00386C8B">
        <w:rPr>
          <w:rFonts w:asciiTheme="majorBidi" w:hAnsiTheme="majorBidi" w:cstheme="majorBidi"/>
          <w:noProof/>
          <w:sz w:val="24"/>
          <w:szCs w:val="24"/>
          <w:lang w:eastAsia="fr-FR"/>
        </w:rPr>
        <w:drawing>
          <wp:anchor distT="0" distB="0" distL="114300" distR="114300" simplePos="0" relativeHeight="251648512" behindDoc="0" locked="0" layoutInCell="1" allowOverlap="1" wp14:anchorId="163D6A2C" wp14:editId="46C3966D">
            <wp:simplePos x="0" y="0"/>
            <wp:positionH relativeFrom="column">
              <wp:posOffset>1976120</wp:posOffset>
            </wp:positionH>
            <wp:positionV relativeFrom="paragraph">
              <wp:posOffset>386080</wp:posOffset>
            </wp:positionV>
            <wp:extent cx="2049589" cy="2520000"/>
            <wp:effectExtent l="19050" t="19050" r="27305" b="13970"/>
            <wp:wrapTopAndBottom/>
            <wp:docPr id="24" name="Image 24" descr="C:\Users\user\Desktop\PHOTOS MEMORE\6892ff6a-d551-4f34-b3f0-62f1a2b6dfb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user\Desktop\PHOTOS MEMORE\6892ff6a-d551-4f34-b3f0-62f1a2b6dfb2.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049589" cy="2520000"/>
                    </a:xfrm>
                    <a:prstGeom prst="rect">
                      <a:avLst/>
                    </a:prstGeom>
                    <a:noFill/>
                    <a:ln w="19050">
                      <a:solidFill>
                        <a:schemeClr val="tx1"/>
                      </a:solidFill>
                    </a:ln>
                  </pic:spPr>
                </pic:pic>
              </a:graphicData>
            </a:graphic>
          </wp:anchor>
        </w:drawing>
      </w:r>
    </w:p>
    <w:p w14:paraId="59E4000C" w14:textId="4C1A0BAA" w:rsidR="00031040" w:rsidRDefault="00031040" w:rsidP="00031040">
      <w:pPr>
        <w:pStyle w:val="Paragraphedeliste"/>
        <w:spacing w:after="0" w:line="360" w:lineRule="auto"/>
        <w:rPr>
          <w:rFonts w:asciiTheme="majorBidi" w:hAnsiTheme="majorBidi" w:cstheme="majorBidi"/>
          <w:b/>
          <w:bCs/>
          <w:sz w:val="24"/>
          <w:szCs w:val="24"/>
        </w:rPr>
      </w:pPr>
      <w:r w:rsidRPr="002121D0">
        <w:rPr>
          <w:noProof/>
          <w:sz w:val="24"/>
          <w:szCs w:val="24"/>
          <w:lang w:eastAsia="fr-FR"/>
        </w:rPr>
        <mc:AlternateContent>
          <mc:Choice Requires="wps">
            <w:drawing>
              <wp:anchor distT="0" distB="0" distL="114300" distR="114300" simplePos="0" relativeHeight="251680256" behindDoc="0" locked="0" layoutInCell="1" allowOverlap="1" wp14:anchorId="4FF9ED45" wp14:editId="586EBEF8">
                <wp:simplePos x="0" y="0"/>
                <wp:positionH relativeFrom="page">
                  <wp:posOffset>2719705</wp:posOffset>
                </wp:positionH>
                <wp:positionV relativeFrom="paragraph">
                  <wp:posOffset>2728595</wp:posOffset>
                </wp:positionV>
                <wp:extent cx="2295525" cy="238125"/>
                <wp:effectExtent l="0" t="0" r="0" b="0"/>
                <wp:wrapNone/>
                <wp:docPr id="1938" name="Zone de texte 1938"/>
                <wp:cNvGraphicFramePr/>
                <a:graphic xmlns:a="http://schemas.openxmlformats.org/drawingml/2006/main">
                  <a:graphicData uri="http://schemas.microsoft.com/office/word/2010/wordprocessingShape">
                    <wps:wsp>
                      <wps:cNvSpPr txBox="1"/>
                      <wps:spPr>
                        <a:xfrm>
                          <a:off x="0" y="0"/>
                          <a:ext cx="2295525" cy="238125"/>
                        </a:xfrm>
                        <a:prstGeom prst="rect">
                          <a:avLst/>
                        </a:prstGeom>
                        <a:noFill/>
                        <a:ln w="6350">
                          <a:noFill/>
                        </a:ln>
                        <a:effectLst/>
                      </wps:spPr>
                      <wps:txbx>
                        <w:txbxContent>
                          <w:p w14:paraId="04E09AC3" w14:textId="77777777" w:rsidR="003F4F16" w:rsidRPr="008775A9" w:rsidRDefault="003F4F16" w:rsidP="00031040">
                            <w:pPr>
                              <w:jc w:val="center"/>
                              <w:rPr>
                                <w:rFonts w:asciiTheme="majorBidi" w:hAnsiTheme="majorBidi" w:cstheme="majorBidi"/>
                                <w:sz w:val="20"/>
                                <w:szCs w:val="20"/>
                              </w:rPr>
                            </w:pPr>
                            <w:r w:rsidRPr="008775A9">
                              <w:rPr>
                                <w:rFonts w:asciiTheme="majorBidi" w:hAnsiTheme="majorBidi" w:cstheme="majorBidi"/>
                                <w:sz w:val="20"/>
                                <w:szCs w:val="20"/>
                              </w:rPr>
                              <w:t>Source : photo personnelle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38" o:spid="_x0000_s1076" type="#_x0000_t202" style="position:absolute;left:0;text-align:left;margin-left:214.15pt;margin-top:214.85pt;width:180.75pt;height:18.75pt;z-index:251680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" filled="f" stroked="f" strokeweight=".5pt">
                <v:textbox>
                  <w:txbxContent>
                    <w:p w14:paraId="04E09AC3" w14:textId="77777777" w:rsidR="003F4F16" w:rsidRPr="008775A9" w:rsidRDefault="003F4F16" w:rsidP="00031040">
                      <w:pPr>
                        <w:jc w:val="center"/>
                        <w:rPr>
                          <w:rFonts w:asciiTheme="majorBidi" w:hAnsiTheme="majorBidi" w:cstheme="majorBidi"/>
                          <w:sz w:val="20"/>
                          <w:szCs w:val="20"/>
                        </w:rPr>
                      </w:pPr>
                      <w:r w:rsidRPr="008775A9">
                        <w:rPr>
                          <w:rFonts w:asciiTheme="majorBidi" w:hAnsiTheme="majorBidi" w:cstheme="majorBidi"/>
                          <w:sz w:val="20"/>
                          <w:szCs w:val="20"/>
                        </w:rPr>
                        <w:t>Source : photo personnelle</w:t>
                      </w:r>
                    </w:p>
                  </w:txbxContent>
                </v:textbox>
                <w10:wrap anchorx="page"/>
              </v:shape>
            </w:pict>
          </mc:Fallback>
        </mc:AlternateContent>
      </w:r>
    </w:p>
    <w:p w14:paraId="1AE2ABAC" w14:textId="440698A0" w:rsidR="00031040" w:rsidRDefault="00031040" w:rsidP="00031040">
      <w:pPr>
        <w:pStyle w:val="Paragraphedeliste"/>
        <w:spacing w:after="0" w:line="360" w:lineRule="auto"/>
        <w:rPr>
          <w:rFonts w:asciiTheme="majorBidi" w:hAnsiTheme="majorBidi" w:cstheme="majorBidi"/>
          <w:b/>
          <w:bCs/>
          <w:sz w:val="24"/>
          <w:szCs w:val="24"/>
        </w:rPr>
      </w:pPr>
    </w:p>
    <w:p w14:paraId="23499BA0" w14:textId="20DC3A63" w:rsidR="00031040" w:rsidRPr="00E848D0" w:rsidRDefault="00FD065D" w:rsidP="006F009D">
      <w:pPr>
        <w:pStyle w:val="Paragraphedeliste"/>
        <w:numPr>
          <w:ilvl w:val="0"/>
          <w:numId w:val="39"/>
        </w:numPr>
        <w:spacing w:after="0" w:line="360" w:lineRule="auto"/>
        <w:rPr>
          <w:rFonts w:asciiTheme="majorBidi" w:hAnsiTheme="majorBidi" w:cstheme="majorBidi"/>
          <w:b/>
          <w:bCs/>
          <w:sz w:val="24"/>
          <w:szCs w:val="24"/>
        </w:rPr>
      </w:pPr>
      <w:r w:rsidRPr="00386C8B">
        <w:rPr>
          <w:rFonts w:asciiTheme="majorBidi" w:hAnsiTheme="majorBidi" w:cstheme="majorBidi"/>
          <w:b/>
          <w:bCs/>
          <w:sz w:val="24"/>
          <w:szCs w:val="24"/>
        </w:rPr>
        <w:t>Pesé de l’aliment </w:t>
      </w:r>
    </w:p>
    <w:p w14:paraId="428EA2A4" w14:textId="5A50AAF4" w:rsidR="00FD065D" w:rsidRPr="00386C8B" w:rsidRDefault="00FD065D" w:rsidP="00386C8B">
      <w:p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La quantité d’aliment distribuée ainsi que les refus présents dans les mangeoires ont été systématiquement enregistrés. Ces données ont permis de déterminer la consommation alimentaire totale des poulets de chair et, par conséquent, de calculer avec précision la consommation quotidienne de chaque groupe expérimental.</w:t>
      </w:r>
    </w:p>
    <w:p w14:paraId="750252CE" w14:textId="7A3F735E" w:rsidR="00FD065D" w:rsidRPr="00386C8B" w:rsidRDefault="00184628" w:rsidP="00386C8B">
      <w:pPr>
        <w:pStyle w:val="Paragraphedeliste"/>
        <w:spacing w:after="0" w:line="360" w:lineRule="auto"/>
        <w:ind w:left="142"/>
        <w:jc w:val="center"/>
        <w:rPr>
          <w:rFonts w:asciiTheme="majorBidi" w:hAnsiTheme="majorBidi" w:cstheme="majorBidi"/>
          <w:sz w:val="24"/>
          <w:szCs w:val="24"/>
        </w:rPr>
      </w:pPr>
      <w:r w:rsidRPr="002121D0">
        <w:rPr>
          <w:noProof/>
          <w:sz w:val="24"/>
          <w:szCs w:val="24"/>
          <w:lang w:eastAsia="fr-FR"/>
        </w:rPr>
        <mc:AlternateContent>
          <mc:Choice Requires="wps">
            <w:drawing>
              <wp:anchor distT="0" distB="0" distL="114300" distR="114300" simplePos="0" relativeHeight="251681280" behindDoc="0" locked="0" layoutInCell="1" allowOverlap="1" wp14:anchorId="53187A9D" wp14:editId="2BA11519">
                <wp:simplePos x="0" y="0"/>
                <wp:positionH relativeFrom="page">
                  <wp:posOffset>1186180</wp:posOffset>
                </wp:positionH>
                <wp:positionV relativeFrom="paragraph">
                  <wp:posOffset>167005</wp:posOffset>
                </wp:positionV>
                <wp:extent cx="5172075" cy="314325"/>
                <wp:effectExtent l="0" t="0" r="0" b="0"/>
                <wp:wrapNone/>
                <wp:docPr id="1939" name="Zone de texte 1939"/>
                <wp:cNvGraphicFramePr/>
                <a:graphic xmlns:a="http://schemas.openxmlformats.org/drawingml/2006/main">
                  <a:graphicData uri="http://schemas.microsoft.com/office/word/2010/wordprocessingShape">
                    <wps:wsp>
                      <wps:cNvSpPr txBox="1"/>
                      <wps:spPr>
                        <a:xfrm>
                          <a:off x="0" y="0"/>
                          <a:ext cx="5172075" cy="314325"/>
                        </a:xfrm>
                        <a:prstGeom prst="rect">
                          <a:avLst/>
                        </a:prstGeom>
                        <a:noFill/>
                        <a:ln w="6350">
                          <a:noFill/>
                        </a:ln>
                        <a:effectLst/>
                      </wps:spPr>
                      <wps:txbx>
                        <w:txbxContent>
                          <w:p w14:paraId="26832C93" w14:textId="2F1BE4CA" w:rsidR="003F4F16" w:rsidRPr="00386C8B" w:rsidRDefault="003F4F16" w:rsidP="00184628">
                            <w:pPr>
                              <w:pStyle w:val="Paragraphedeliste"/>
                              <w:spacing w:after="0" w:line="360" w:lineRule="auto"/>
                              <w:ind w:left="142"/>
                              <w:jc w:val="center"/>
                              <w:rPr>
                                <w:rFonts w:asciiTheme="majorBidi" w:hAnsiTheme="majorBidi" w:cstheme="majorBidi"/>
                                <w:sz w:val="24"/>
                                <w:szCs w:val="24"/>
                              </w:rPr>
                            </w:pPr>
                            <w:r w:rsidRPr="0007312B">
                              <w:rPr>
                                <w:rFonts w:asciiTheme="majorBidi" w:hAnsiTheme="majorBidi" w:cstheme="majorBidi"/>
                                <w:b/>
                                <w:bCs/>
                                <w:sz w:val="20"/>
                                <w:szCs w:val="20"/>
                              </w:rPr>
                              <w:t xml:space="preserve">Figure </w:t>
                            </w:r>
                            <w:r>
                              <w:rPr>
                                <w:rFonts w:asciiTheme="majorBidi" w:hAnsiTheme="majorBidi" w:cstheme="majorBidi"/>
                                <w:b/>
                                <w:bCs/>
                                <w:sz w:val="20"/>
                                <w:szCs w:val="20"/>
                              </w:rPr>
                              <w:t>15</w:t>
                            </w:r>
                            <w:r w:rsidRPr="0007312B">
                              <w:rPr>
                                <w:rFonts w:asciiTheme="majorBidi" w:hAnsiTheme="majorBidi" w:cstheme="majorBidi"/>
                                <w:b/>
                                <w:bCs/>
                                <w:sz w:val="20"/>
                                <w:szCs w:val="20"/>
                              </w:rPr>
                              <w:t xml:space="preserve"> : </w:t>
                            </w:r>
                            <w:r>
                              <w:rPr>
                                <w:rFonts w:asciiTheme="majorBidi" w:hAnsiTheme="majorBidi" w:cstheme="majorBidi"/>
                                <w:sz w:val="20"/>
                                <w:szCs w:val="20"/>
                              </w:rPr>
                              <w:t>Pesée de l’aliment</w:t>
                            </w:r>
                          </w:p>
                          <w:p w14:paraId="43C3A041" w14:textId="0DF5B73C" w:rsidR="003F4F16" w:rsidRPr="00386C8B" w:rsidRDefault="003F4F16" w:rsidP="00184628">
                            <w:pPr>
                              <w:pStyle w:val="Paragraphedeliste"/>
                              <w:spacing w:after="0" w:line="360" w:lineRule="auto"/>
                              <w:ind w:left="142"/>
                              <w:jc w:val="center"/>
                              <w:rPr>
                                <w:rFonts w:asciiTheme="majorBidi" w:hAnsiTheme="majorBidi" w:cstheme="majorBidi"/>
                                <w:sz w:val="24"/>
                                <w:szCs w:val="24"/>
                              </w:rPr>
                            </w:pPr>
                          </w:p>
                          <w:p w14:paraId="42E7A9E4" w14:textId="77777777" w:rsidR="003F4F16" w:rsidRPr="0007312B" w:rsidRDefault="003F4F16" w:rsidP="00184628">
                            <w:pPr>
                              <w:spacing w:after="0" w:line="360" w:lineRule="auto"/>
                              <w:jc w:val="center"/>
                              <w:rPr>
                                <w:rFonts w:asciiTheme="majorBidi" w:hAnsiTheme="majorBidi" w:cstheme="majorBidi"/>
                                <w:sz w:val="20"/>
                                <w:szCs w:val="20"/>
                              </w:rPr>
                            </w:pPr>
                          </w:p>
                          <w:p w14:paraId="4C6D6638" w14:textId="77777777" w:rsidR="003F4F16" w:rsidRPr="002121D0" w:rsidRDefault="003F4F16" w:rsidP="00184628">
                            <w:pPr>
                              <w:pStyle w:val="Lgende"/>
                              <w:spacing w:after="0"/>
                              <w:jc w:val="cente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39" o:spid="_x0000_s1077" type="#_x0000_t202" style="position:absolute;left:0;text-align:left;margin-left:93.4pt;margin-top:13.15pt;width:407.25pt;height:24.75pt;z-index:251681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" filled="f" stroked="f" strokeweight=".5pt">
                <v:textbox>
                  <w:txbxContent>
                    <w:p w14:paraId="26832C93" w14:textId="2F1BE4CA" w:rsidR="003F4F16" w:rsidRPr="00386C8B" w:rsidRDefault="003F4F16" w:rsidP="00184628">
                      <w:pPr>
                        <w:pStyle w:val="Paragraphedeliste"/>
                        <w:spacing w:after="0" w:line="360" w:lineRule="auto"/>
                        <w:ind w:left="142"/>
                        <w:jc w:val="center"/>
                        <w:rPr>
                          <w:rFonts w:asciiTheme="majorBidi" w:hAnsiTheme="majorBidi" w:cstheme="majorBidi"/>
                          <w:sz w:val="24"/>
                          <w:szCs w:val="24"/>
                        </w:rPr>
                      </w:pPr>
                      <w:r w:rsidRPr="0007312B">
                        <w:rPr>
                          <w:rFonts w:asciiTheme="majorBidi" w:hAnsiTheme="majorBidi" w:cstheme="majorBidi"/>
                          <w:b/>
                          <w:bCs/>
                          <w:sz w:val="20"/>
                          <w:szCs w:val="20"/>
                        </w:rPr>
                        <w:t xml:space="preserve">Figure </w:t>
                      </w:r>
                      <w:r>
                        <w:rPr>
                          <w:rFonts w:asciiTheme="majorBidi" w:hAnsiTheme="majorBidi" w:cstheme="majorBidi"/>
                          <w:b/>
                          <w:bCs/>
                          <w:sz w:val="20"/>
                          <w:szCs w:val="20"/>
                        </w:rPr>
                        <w:t>15</w:t>
                      </w:r>
                      <w:r w:rsidRPr="0007312B">
                        <w:rPr>
                          <w:rFonts w:asciiTheme="majorBidi" w:hAnsiTheme="majorBidi" w:cstheme="majorBidi"/>
                          <w:b/>
                          <w:bCs/>
                          <w:sz w:val="20"/>
                          <w:szCs w:val="20"/>
                        </w:rPr>
                        <w:t xml:space="preserve"> : </w:t>
                      </w:r>
                      <w:r>
                        <w:rPr>
                          <w:rFonts w:asciiTheme="majorBidi" w:hAnsiTheme="majorBidi" w:cstheme="majorBidi"/>
                          <w:sz w:val="20"/>
                          <w:szCs w:val="20"/>
                        </w:rPr>
                        <w:t>Pesée de l’aliment</w:t>
                      </w:r>
                    </w:p>
                    <w:p w14:paraId="43C3A041" w14:textId="0DF5B73C" w:rsidR="003F4F16" w:rsidRPr="00386C8B" w:rsidRDefault="003F4F16" w:rsidP="00184628">
                      <w:pPr>
                        <w:pStyle w:val="Paragraphedeliste"/>
                        <w:spacing w:after="0" w:line="360" w:lineRule="auto"/>
                        <w:ind w:left="142"/>
                        <w:jc w:val="center"/>
                        <w:rPr>
                          <w:rFonts w:asciiTheme="majorBidi" w:hAnsiTheme="majorBidi" w:cstheme="majorBidi"/>
                          <w:sz w:val="24"/>
                          <w:szCs w:val="24"/>
                        </w:rPr>
                      </w:pPr>
                    </w:p>
                    <w:p w14:paraId="42E7A9E4" w14:textId="77777777" w:rsidR="003F4F16" w:rsidRPr="0007312B" w:rsidRDefault="003F4F16" w:rsidP="00184628">
                      <w:pPr>
                        <w:spacing w:after="0" w:line="360" w:lineRule="auto"/>
                        <w:jc w:val="center"/>
                        <w:rPr>
                          <w:rFonts w:asciiTheme="majorBidi" w:hAnsiTheme="majorBidi" w:cstheme="majorBidi"/>
                          <w:sz w:val="20"/>
                          <w:szCs w:val="20"/>
                        </w:rPr>
                      </w:pPr>
                    </w:p>
                    <w:p w14:paraId="4C6D6638" w14:textId="77777777" w:rsidR="003F4F16" w:rsidRPr="002121D0" w:rsidRDefault="003F4F16" w:rsidP="00184628">
                      <w:pPr>
                        <w:pStyle w:val="Lgende"/>
                        <w:spacing w:after="0"/>
                        <w:jc w:val="center"/>
                        <w:rPr>
                          <w:sz w:val="28"/>
                          <w:szCs w:val="28"/>
                        </w:rPr>
                      </w:pPr>
                    </w:p>
                  </w:txbxContent>
                </v:textbox>
                <w10:wrap anchorx="page"/>
              </v:shape>
            </w:pict>
          </mc:Fallback>
        </mc:AlternateContent>
      </w:r>
    </w:p>
    <w:p w14:paraId="752F91E2" w14:textId="0239B0C7" w:rsidR="00FD065D" w:rsidRPr="00386C8B" w:rsidRDefault="00184628" w:rsidP="00386C8B">
      <w:pPr>
        <w:pStyle w:val="Paragraphedeliste"/>
        <w:spacing w:after="0" w:line="360" w:lineRule="auto"/>
        <w:ind w:left="142"/>
        <w:jc w:val="center"/>
        <w:rPr>
          <w:rFonts w:asciiTheme="majorBidi" w:hAnsiTheme="majorBidi" w:cstheme="majorBidi"/>
          <w:sz w:val="24"/>
          <w:szCs w:val="24"/>
        </w:rPr>
      </w:pPr>
      <w:r w:rsidRPr="00386C8B">
        <w:rPr>
          <w:rFonts w:asciiTheme="majorBidi" w:hAnsiTheme="majorBidi" w:cstheme="majorBidi"/>
          <w:noProof/>
          <w:sz w:val="24"/>
          <w:szCs w:val="24"/>
          <w:lang w:eastAsia="fr-FR"/>
        </w:rPr>
        <w:drawing>
          <wp:anchor distT="0" distB="0" distL="114300" distR="114300" simplePos="0" relativeHeight="251653632" behindDoc="1" locked="0" layoutInCell="1" allowOverlap="1" wp14:anchorId="03808912" wp14:editId="5DB3343A">
            <wp:simplePos x="0" y="0"/>
            <wp:positionH relativeFrom="column">
              <wp:posOffset>1785620</wp:posOffset>
            </wp:positionH>
            <wp:positionV relativeFrom="paragraph">
              <wp:posOffset>363855</wp:posOffset>
            </wp:positionV>
            <wp:extent cx="2632737" cy="2520000"/>
            <wp:effectExtent l="19050" t="19050" r="15240" b="13970"/>
            <wp:wrapTopAndBottom/>
            <wp:docPr id="25" name="Image 25" descr="C:\Users\user\Desktop\PHOTOS MEMORE\b3862a8b-60ea-461f-bce9-dc6aad7c06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user\Desktop\PHOTOS MEMORE\b3862a8b-60ea-461f-bce9-dc6aad7c06ea.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632737" cy="2520000"/>
                    </a:xfrm>
                    <a:prstGeom prst="rect">
                      <a:avLst/>
                    </a:prstGeom>
                    <a:noFill/>
                    <a:ln w="19050">
                      <a:solidFill>
                        <a:schemeClr val="tx1"/>
                      </a:solidFill>
                    </a:ln>
                  </pic:spPr>
                </pic:pic>
              </a:graphicData>
            </a:graphic>
            <wp14:sizeRelH relativeFrom="margin">
              <wp14:pctWidth>0</wp14:pctWidth>
            </wp14:sizeRelH>
            <wp14:sizeRelV relativeFrom="margin">
              <wp14:pctHeight>0</wp14:pctHeight>
            </wp14:sizeRelV>
          </wp:anchor>
        </w:drawing>
      </w:r>
    </w:p>
    <w:p w14:paraId="6948595F" w14:textId="7D3B5BEC" w:rsidR="00FD065D" w:rsidRPr="00184628" w:rsidRDefault="00184628" w:rsidP="00184628">
      <w:pPr>
        <w:pStyle w:val="Paragraphedeliste"/>
        <w:spacing w:after="0" w:line="360" w:lineRule="auto"/>
        <w:ind w:left="142"/>
        <w:jc w:val="center"/>
        <w:rPr>
          <w:rFonts w:asciiTheme="majorBidi" w:hAnsiTheme="majorBidi" w:cstheme="majorBidi"/>
          <w:sz w:val="24"/>
          <w:szCs w:val="24"/>
        </w:rPr>
      </w:pPr>
      <w:r w:rsidRPr="002121D0">
        <w:rPr>
          <w:noProof/>
          <w:sz w:val="24"/>
          <w:szCs w:val="24"/>
          <w:lang w:eastAsia="fr-FR"/>
        </w:rPr>
        <mc:AlternateContent>
          <mc:Choice Requires="wps">
            <w:drawing>
              <wp:anchor distT="0" distB="0" distL="114300" distR="114300" simplePos="0" relativeHeight="251682304" behindDoc="0" locked="0" layoutInCell="1" allowOverlap="1" wp14:anchorId="743D6991" wp14:editId="3EE76E3C">
                <wp:simplePos x="0" y="0"/>
                <wp:positionH relativeFrom="page">
                  <wp:posOffset>2729230</wp:posOffset>
                </wp:positionH>
                <wp:positionV relativeFrom="paragraph">
                  <wp:posOffset>2643505</wp:posOffset>
                </wp:positionV>
                <wp:extent cx="2295525" cy="238125"/>
                <wp:effectExtent l="0" t="0" r="0" b="0"/>
                <wp:wrapNone/>
                <wp:docPr id="1940" name="Zone de texte 1940"/>
                <wp:cNvGraphicFramePr/>
                <a:graphic xmlns:a="http://schemas.openxmlformats.org/drawingml/2006/main">
                  <a:graphicData uri="http://schemas.microsoft.com/office/word/2010/wordprocessingShape">
                    <wps:wsp>
                      <wps:cNvSpPr txBox="1"/>
                      <wps:spPr>
                        <a:xfrm>
                          <a:off x="0" y="0"/>
                          <a:ext cx="2295525" cy="238125"/>
                        </a:xfrm>
                        <a:prstGeom prst="rect">
                          <a:avLst/>
                        </a:prstGeom>
                        <a:noFill/>
                        <a:ln w="6350">
                          <a:noFill/>
                        </a:ln>
                        <a:effectLst/>
                      </wps:spPr>
                      <wps:txbx>
                        <w:txbxContent>
                          <w:p w14:paraId="12A282B2" w14:textId="77777777" w:rsidR="003F4F16" w:rsidRPr="008775A9" w:rsidRDefault="003F4F16" w:rsidP="00184628">
                            <w:pPr>
                              <w:jc w:val="center"/>
                              <w:rPr>
                                <w:rFonts w:asciiTheme="majorBidi" w:hAnsiTheme="majorBidi" w:cstheme="majorBidi"/>
                                <w:sz w:val="20"/>
                                <w:szCs w:val="20"/>
                              </w:rPr>
                            </w:pPr>
                            <w:r w:rsidRPr="008775A9">
                              <w:rPr>
                                <w:rFonts w:asciiTheme="majorBidi" w:hAnsiTheme="majorBidi" w:cstheme="majorBidi"/>
                                <w:sz w:val="20"/>
                                <w:szCs w:val="20"/>
                              </w:rPr>
                              <w:t>Source : photo personnelle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40" o:spid="_x0000_s1078" type="#_x0000_t202" style="position:absolute;left:0;text-align:left;margin-left:214.9pt;margin-top:208.15pt;width:180.75pt;height:18.75pt;z-index:251682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" filled="f" stroked="f" strokeweight=".5pt">
                <v:textbox>
                  <w:txbxContent>
                    <w:p w14:paraId="12A282B2" w14:textId="77777777" w:rsidR="003F4F16" w:rsidRPr="008775A9" w:rsidRDefault="003F4F16" w:rsidP="00184628">
                      <w:pPr>
                        <w:jc w:val="center"/>
                        <w:rPr>
                          <w:rFonts w:asciiTheme="majorBidi" w:hAnsiTheme="majorBidi" w:cstheme="majorBidi"/>
                          <w:sz w:val="20"/>
                          <w:szCs w:val="20"/>
                        </w:rPr>
                      </w:pPr>
                      <w:r w:rsidRPr="008775A9">
                        <w:rPr>
                          <w:rFonts w:asciiTheme="majorBidi" w:hAnsiTheme="majorBidi" w:cstheme="majorBidi"/>
                          <w:sz w:val="20"/>
                          <w:szCs w:val="20"/>
                        </w:rPr>
                        <w:t>Source : photo personnelle</w:t>
                      </w:r>
                    </w:p>
                  </w:txbxContent>
                </v:textbox>
                <w10:wrap anchorx="page"/>
              </v:shape>
            </w:pict>
          </mc:Fallback>
        </mc:AlternateContent>
      </w:r>
    </w:p>
    <w:p w14:paraId="179991DE" w14:textId="77777777" w:rsidR="00FD065D" w:rsidRPr="00386C8B" w:rsidRDefault="00FD065D" w:rsidP="00386C8B">
      <w:pPr>
        <w:pStyle w:val="Paragraphedeliste"/>
        <w:spacing w:after="0" w:line="360" w:lineRule="auto"/>
        <w:ind w:left="142"/>
        <w:jc w:val="center"/>
        <w:rPr>
          <w:rFonts w:asciiTheme="majorBidi" w:hAnsiTheme="majorBidi" w:cstheme="majorBidi"/>
          <w:sz w:val="24"/>
          <w:szCs w:val="24"/>
        </w:rPr>
      </w:pPr>
    </w:p>
    <w:p w14:paraId="797DAAE4" w14:textId="77777777" w:rsidR="00FD065D" w:rsidRPr="00386C8B" w:rsidRDefault="00FD065D" w:rsidP="00386C8B">
      <w:pPr>
        <w:pStyle w:val="Paragraphedeliste"/>
        <w:spacing w:after="0" w:line="360" w:lineRule="auto"/>
        <w:ind w:left="142"/>
        <w:jc w:val="center"/>
        <w:rPr>
          <w:rFonts w:asciiTheme="majorBidi" w:hAnsiTheme="majorBidi" w:cstheme="majorBidi"/>
          <w:sz w:val="24"/>
          <w:szCs w:val="24"/>
        </w:rPr>
      </w:pPr>
    </w:p>
    <w:p w14:paraId="7DFF2F1F" w14:textId="77777777" w:rsidR="00FD065D" w:rsidRPr="00386C8B" w:rsidRDefault="00FD065D" w:rsidP="00386C8B">
      <w:pPr>
        <w:spacing w:after="0" w:line="360" w:lineRule="auto"/>
        <w:rPr>
          <w:rFonts w:asciiTheme="majorBidi" w:hAnsiTheme="majorBidi" w:cstheme="majorBidi"/>
          <w:sz w:val="24"/>
          <w:szCs w:val="24"/>
        </w:rPr>
      </w:pPr>
    </w:p>
    <w:p w14:paraId="74C3AB93" w14:textId="6581920D" w:rsidR="00FD065D" w:rsidRPr="00C4688D" w:rsidRDefault="00FD065D" w:rsidP="006F009D">
      <w:pPr>
        <w:pStyle w:val="Paragraphedeliste"/>
        <w:numPr>
          <w:ilvl w:val="2"/>
          <w:numId w:val="46"/>
        </w:numPr>
        <w:spacing w:after="0" w:line="360" w:lineRule="auto"/>
        <w:ind w:firstLine="273"/>
        <w:rPr>
          <w:rFonts w:asciiTheme="majorBidi" w:hAnsiTheme="majorBidi" w:cstheme="majorBidi"/>
          <w:b/>
          <w:bCs/>
          <w:sz w:val="24"/>
          <w:szCs w:val="24"/>
        </w:rPr>
      </w:pPr>
      <w:r w:rsidRPr="00386C8B">
        <w:rPr>
          <w:rFonts w:asciiTheme="majorBidi" w:hAnsiTheme="majorBidi" w:cstheme="majorBidi"/>
          <w:b/>
          <w:bCs/>
          <w:sz w:val="24"/>
          <w:szCs w:val="24"/>
        </w:rPr>
        <w:lastRenderedPageBreak/>
        <w:t>Formule de calcul des performances zootechniques.</w:t>
      </w:r>
    </w:p>
    <w:p w14:paraId="119A28C8" w14:textId="77777777" w:rsidR="00FD065D" w:rsidRPr="00386C8B" w:rsidRDefault="00FD065D" w:rsidP="00386C8B">
      <w:pPr>
        <w:pStyle w:val="Paragraphedeliste"/>
        <w:spacing w:after="0" w:line="360" w:lineRule="auto"/>
        <w:ind w:left="142"/>
        <w:jc w:val="both"/>
        <w:rPr>
          <w:rFonts w:asciiTheme="majorBidi" w:hAnsiTheme="majorBidi" w:cstheme="majorBidi"/>
          <w:sz w:val="24"/>
          <w:szCs w:val="24"/>
        </w:rPr>
      </w:pPr>
      <w:r w:rsidRPr="00386C8B">
        <w:rPr>
          <w:rFonts w:asciiTheme="majorBidi" w:hAnsiTheme="majorBidi" w:cstheme="majorBidi"/>
          <w:sz w:val="24"/>
          <w:szCs w:val="24"/>
        </w:rPr>
        <w:t xml:space="preserve">              L’ensemble des données collectées a été saisi et traité à l’aide du logiciel Microsoft Excel afin de calculer les principaux paramètres de performance zootechnique, selon les formules suivantes :</w:t>
      </w:r>
    </w:p>
    <w:p w14:paraId="48FC4A67" w14:textId="6086AEAB" w:rsidR="00FD065D" w:rsidRPr="00577DEE" w:rsidRDefault="00577DEE" w:rsidP="006F009D">
      <w:pPr>
        <w:pStyle w:val="Paragraphedeliste"/>
        <w:numPr>
          <w:ilvl w:val="0"/>
          <w:numId w:val="39"/>
        </w:numPr>
        <w:spacing w:after="0" w:line="360" w:lineRule="auto"/>
        <w:jc w:val="both"/>
        <w:rPr>
          <w:rFonts w:asciiTheme="majorBidi" w:hAnsiTheme="majorBidi" w:cstheme="majorBidi"/>
          <w:b/>
          <w:bCs/>
          <w:sz w:val="24"/>
          <w:szCs w:val="24"/>
        </w:rPr>
      </w:pPr>
      <w:r w:rsidRPr="00024985">
        <w:rPr>
          <w:rFonts w:asciiTheme="majorBidi" w:eastAsia="Times New Roman" w:hAnsiTheme="majorBidi" w:cstheme="majorBidi"/>
          <w:b/>
          <w:bCs/>
          <w:noProof/>
          <w:sz w:val="24"/>
          <w:szCs w:val="24"/>
          <w:lang w:eastAsia="fr-FR"/>
        </w:rPr>
        <mc:AlternateContent>
          <mc:Choice Requires="wps">
            <w:drawing>
              <wp:anchor distT="45720" distB="45720" distL="114300" distR="114300" simplePos="0" relativeHeight="251683328" behindDoc="0" locked="0" layoutInCell="1" allowOverlap="1" wp14:anchorId="118C2934" wp14:editId="4F7CD37B">
                <wp:simplePos x="0" y="0"/>
                <wp:positionH relativeFrom="margin">
                  <wp:posOffset>-300355</wp:posOffset>
                </wp:positionH>
                <wp:positionV relativeFrom="paragraph">
                  <wp:posOffset>344170</wp:posOffset>
                </wp:positionV>
                <wp:extent cx="6524625" cy="352425"/>
                <wp:effectExtent l="57150" t="19050" r="85725" b="123825"/>
                <wp:wrapTopAndBottom/>
                <wp:docPr id="1941"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4625" cy="352425"/>
                        </a:xfrm>
                        <a:prstGeom prst="rect">
                          <a:avLst/>
                        </a:prstGeom>
                        <a:solidFill>
                          <a:srgbClr val="FFFFFF"/>
                        </a:solidFill>
                        <a:ln w="15875" cmpd="dbl">
                          <a:solidFill>
                            <a:srgbClr val="000000"/>
                          </a:solidFill>
                          <a:prstDash val="sysDash"/>
                          <a:miter lim="800000"/>
                          <a:headEnd/>
                          <a:tailEnd/>
                        </a:ln>
                        <a:effectLst>
                          <a:outerShdw blurRad="50800" dist="38100" dir="5400000" algn="t" rotWithShape="0">
                            <a:prstClr val="black">
                              <a:alpha val="40000"/>
                            </a:prstClr>
                          </a:outerShdw>
                        </a:effectLst>
                      </wps:spPr>
                      <wps:txbx>
                        <w:txbxContent>
                          <w:p w14:paraId="0283F705" w14:textId="1067FBAC" w:rsidR="003F4F16" w:rsidRPr="00577DEE" w:rsidRDefault="003F4F16" w:rsidP="00577DEE">
                            <w:pPr>
                              <w:spacing w:after="0" w:line="360" w:lineRule="auto"/>
                              <w:jc w:val="center"/>
                              <w:rPr>
                                <w:rFonts w:asciiTheme="majorBidi" w:hAnsiTheme="majorBidi" w:cstheme="majorBidi"/>
                                <w:b/>
                                <w:bCs/>
                                <w:sz w:val="24"/>
                                <w:szCs w:val="24"/>
                              </w:rPr>
                            </w:pPr>
                            <w:r w:rsidRPr="00577DEE">
                              <w:rPr>
                                <w:rFonts w:asciiTheme="majorBidi" w:hAnsiTheme="majorBidi" w:cstheme="majorBidi"/>
                                <w:b/>
                                <w:bCs/>
                                <w:sz w:val="24"/>
                                <w:szCs w:val="24"/>
                              </w:rPr>
                              <w:t>IC (g)=Quantité d'aliment consommée pendant la phase (g)/gain de poids vif pendant la phase(g)</w:t>
                            </w:r>
                          </w:p>
                          <w:p w14:paraId="568B1282" w14:textId="661659E8" w:rsidR="003F4F16" w:rsidRPr="00577DEE" w:rsidRDefault="003F4F16" w:rsidP="00577DEE">
                            <w:pPr>
                              <w:spacing w:before="100" w:beforeAutospacing="1" w:after="100" w:afterAutospacing="1" w:line="360" w:lineRule="auto"/>
                              <w:ind w:firstLine="284"/>
                              <w:jc w:val="center"/>
                              <w:rPr>
                                <w:rFonts w:asciiTheme="majorBidi" w:eastAsia="Times New Roman" w:hAnsiTheme="majorBidi" w:cstheme="majorBidi"/>
                                <w:b/>
                                <w:bCs/>
                                <w:sz w:val="24"/>
                                <w:szCs w:val="24"/>
                                <w:lang w:eastAsia="fr-FR"/>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9" type="#_x0000_t202" style="position:absolute;left:0;text-align:left;margin-left:-23.65pt;margin-top:27.1pt;width:513.75pt;height:27.75pt;z-index:2516833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" strokeweight="1.25pt">
                <v:stroke dashstyle="3 1" linestyle="thinThin"/>
                <v:shadow on="t" color="black" opacity="26214f" origin=",-.5" offset="0,3pt"/>
                <v:textbox>
                  <w:txbxContent>
                    <w:p w14:paraId="0283F705" w14:textId="1067FBAC" w:rsidR="003F4F16" w:rsidRPr="00577DEE" w:rsidRDefault="003F4F16" w:rsidP="00577DEE">
                      <w:pPr>
                        <w:spacing w:after="0" w:line="360" w:lineRule="auto"/>
                        <w:jc w:val="center"/>
                        <w:rPr>
                          <w:rFonts w:asciiTheme="majorBidi" w:hAnsiTheme="majorBidi" w:cstheme="majorBidi"/>
                          <w:b/>
                          <w:bCs/>
                          <w:sz w:val="24"/>
                          <w:szCs w:val="24"/>
                        </w:rPr>
                      </w:pPr>
                      <w:r w:rsidRPr="00577DEE">
                        <w:rPr>
                          <w:rFonts w:asciiTheme="majorBidi" w:hAnsiTheme="majorBidi" w:cstheme="majorBidi"/>
                          <w:b/>
                          <w:bCs/>
                          <w:sz w:val="24"/>
                          <w:szCs w:val="24"/>
                        </w:rPr>
                        <w:t>IC (g)=Quantité d'aliment consommée pendant la phase (g)/gain de poids vif pendant la phase(g)</w:t>
                      </w:r>
                    </w:p>
                    <w:p w14:paraId="568B1282" w14:textId="661659E8" w:rsidR="003F4F16" w:rsidRPr="00577DEE" w:rsidRDefault="003F4F16" w:rsidP="00577DEE">
                      <w:pPr>
                        <w:spacing w:before="100" w:beforeAutospacing="1" w:after="100" w:afterAutospacing="1" w:line="360" w:lineRule="auto"/>
                        <w:ind w:firstLine="284"/>
                        <w:jc w:val="center"/>
                        <w:rPr>
                          <w:rFonts w:asciiTheme="majorBidi" w:eastAsia="Times New Roman" w:hAnsiTheme="majorBidi" w:cstheme="majorBidi"/>
                          <w:b/>
                          <w:bCs/>
                          <w:sz w:val="24"/>
                          <w:szCs w:val="24"/>
                          <w:lang w:eastAsia="fr-FR"/>
                        </w:rPr>
                      </w:pPr>
                    </w:p>
                  </w:txbxContent>
                </v:textbox>
                <w10:wrap type="topAndBottom" anchorx="margin"/>
              </v:shape>
            </w:pict>
          </mc:Fallback>
        </mc:AlternateContent>
      </w:r>
      <w:r w:rsidR="00FD065D" w:rsidRPr="00386C8B">
        <w:rPr>
          <w:rFonts w:asciiTheme="majorBidi" w:hAnsiTheme="majorBidi" w:cstheme="majorBidi"/>
          <w:b/>
          <w:bCs/>
          <w:sz w:val="24"/>
          <w:szCs w:val="24"/>
        </w:rPr>
        <w:t>Indice de Consommation (IC)</w:t>
      </w:r>
    </w:p>
    <w:p w14:paraId="5C3C9735" w14:textId="3E0DB7A3" w:rsidR="00577DEE" w:rsidRPr="00DD3EC5" w:rsidRDefault="00577DEE" w:rsidP="006F009D">
      <w:pPr>
        <w:pStyle w:val="Paragraphedeliste"/>
        <w:numPr>
          <w:ilvl w:val="0"/>
          <w:numId w:val="39"/>
        </w:numPr>
        <w:spacing w:after="0" w:line="360" w:lineRule="auto"/>
        <w:jc w:val="both"/>
        <w:rPr>
          <w:rFonts w:asciiTheme="majorBidi" w:hAnsiTheme="majorBidi" w:cstheme="majorBidi"/>
          <w:b/>
          <w:bCs/>
          <w:sz w:val="24"/>
          <w:szCs w:val="24"/>
        </w:rPr>
      </w:pPr>
      <w:r w:rsidRPr="00024985">
        <w:rPr>
          <w:rFonts w:asciiTheme="majorBidi" w:eastAsia="Times New Roman" w:hAnsiTheme="majorBidi" w:cstheme="majorBidi"/>
          <w:b/>
          <w:bCs/>
          <w:noProof/>
          <w:sz w:val="24"/>
          <w:szCs w:val="24"/>
          <w:lang w:eastAsia="fr-FR"/>
        </w:rPr>
        <mc:AlternateContent>
          <mc:Choice Requires="wps">
            <w:drawing>
              <wp:anchor distT="45720" distB="45720" distL="114300" distR="114300" simplePos="0" relativeHeight="251684352" behindDoc="0" locked="0" layoutInCell="1" allowOverlap="1" wp14:anchorId="1D55B9B3" wp14:editId="02C9EDCE">
                <wp:simplePos x="0" y="0"/>
                <wp:positionH relativeFrom="margin">
                  <wp:posOffset>-300355</wp:posOffset>
                </wp:positionH>
                <wp:positionV relativeFrom="paragraph">
                  <wp:posOffset>1024255</wp:posOffset>
                </wp:positionV>
                <wp:extent cx="6524625" cy="361950"/>
                <wp:effectExtent l="57150" t="19050" r="85725" b="114300"/>
                <wp:wrapTopAndBottom/>
                <wp:docPr id="194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4625" cy="361950"/>
                        </a:xfrm>
                        <a:prstGeom prst="rect">
                          <a:avLst/>
                        </a:prstGeom>
                        <a:solidFill>
                          <a:srgbClr val="FFFFFF"/>
                        </a:solidFill>
                        <a:ln w="15875" cmpd="dbl">
                          <a:solidFill>
                            <a:srgbClr val="000000"/>
                          </a:solidFill>
                          <a:prstDash val="sysDash"/>
                          <a:miter lim="800000"/>
                          <a:headEnd/>
                          <a:tailEnd/>
                        </a:ln>
                        <a:effectLst>
                          <a:outerShdw blurRad="50800" dist="38100" dir="5400000" algn="t" rotWithShape="0">
                            <a:prstClr val="black">
                              <a:alpha val="40000"/>
                            </a:prstClr>
                          </a:outerShdw>
                        </a:effectLst>
                      </wps:spPr>
                      <wps:txbx>
                        <w:txbxContent>
                          <w:p w14:paraId="7C5F7CAC" w14:textId="4F211254" w:rsidR="003F4F16" w:rsidRPr="00577DEE" w:rsidRDefault="003F4F16" w:rsidP="00577DEE">
                            <w:pPr>
                              <w:spacing w:after="0" w:line="360" w:lineRule="auto"/>
                              <w:jc w:val="both"/>
                              <w:rPr>
                                <w:rFonts w:asciiTheme="majorBidi" w:hAnsiTheme="majorBidi" w:cstheme="majorBidi"/>
                                <w:b/>
                                <w:bCs/>
                                <w:sz w:val="24"/>
                                <w:szCs w:val="24"/>
                              </w:rPr>
                            </w:pPr>
                            <w:r w:rsidRPr="00577DEE">
                              <w:rPr>
                                <w:rFonts w:asciiTheme="majorBidi" w:hAnsiTheme="majorBidi" w:cstheme="majorBidi"/>
                                <w:b/>
                                <w:bCs/>
                                <w:sz w:val="24"/>
                                <w:szCs w:val="24"/>
                              </w:rPr>
                              <w:t xml:space="preserve">GMQ </w:t>
                            </w:r>
                            <w:r>
                              <w:rPr>
                                <w:rFonts w:asciiTheme="majorBidi" w:hAnsiTheme="majorBidi" w:cstheme="majorBidi"/>
                                <w:b/>
                                <w:bCs/>
                                <w:sz w:val="24"/>
                                <w:szCs w:val="24"/>
                              </w:rPr>
                              <w:t>(g/j)</w:t>
                            </w:r>
                            <w:r w:rsidRPr="00577DEE">
                              <w:rPr>
                                <w:rFonts w:asciiTheme="majorBidi" w:hAnsiTheme="majorBidi" w:cstheme="majorBidi"/>
                                <w:b/>
                                <w:bCs/>
                                <w:sz w:val="24"/>
                                <w:szCs w:val="24"/>
                              </w:rPr>
                              <w:t>= (Poids moyen final (g) – Poids moyen initial (g)) / Durée de la phase d'élevage (jours)</w:t>
                            </w:r>
                          </w:p>
                          <w:p w14:paraId="6A044F25" w14:textId="77777777" w:rsidR="003F4F16" w:rsidRPr="00577DEE" w:rsidRDefault="003F4F16" w:rsidP="00577DEE">
                            <w:pPr>
                              <w:spacing w:before="100" w:beforeAutospacing="1" w:after="100" w:afterAutospacing="1" w:line="360" w:lineRule="auto"/>
                              <w:ind w:firstLine="284"/>
                              <w:jc w:val="center"/>
                              <w:rPr>
                                <w:rFonts w:asciiTheme="majorBidi" w:eastAsia="Times New Roman" w:hAnsiTheme="majorBidi" w:cstheme="majorBidi"/>
                                <w:b/>
                                <w:bCs/>
                                <w:sz w:val="24"/>
                                <w:szCs w:val="24"/>
                                <w:lang w:eastAsia="fr-FR"/>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0" type="#_x0000_t202" style="position:absolute;left:0;text-align:left;margin-left:-23.65pt;margin-top:80.65pt;width:513.75pt;height:28.5pt;z-index:2516843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" strokeweight="1.25pt">
                <v:stroke dashstyle="3 1" linestyle="thinThin"/>
                <v:shadow on="t" color="black" opacity="26214f" origin=",-.5" offset="0,3pt"/>
                <v:textbox>
                  <w:txbxContent>
                    <w:p w14:paraId="7C5F7CAC" w14:textId="4F211254" w:rsidR="003F4F16" w:rsidRPr="00577DEE" w:rsidRDefault="003F4F16" w:rsidP="00577DEE">
                      <w:pPr>
                        <w:spacing w:after="0" w:line="360" w:lineRule="auto"/>
                        <w:jc w:val="both"/>
                        <w:rPr>
                          <w:rFonts w:asciiTheme="majorBidi" w:hAnsiTheme="majorBidi" w:cstheme="majorBidi"/>
                          <w:b/>
                          <w:bCs/>
                          <w:sz w:val="24"/>
                          <w:szCs w:val="24"/>
                        </w:rPr>
                      </w:pPr>
                      <w:r w:rsidRPr="00577DEE">
                        <w:rPr>
                          <w:rFonts w:asciiTheme="majorBidi" w:hAnsiTheme="majorBidi" w:cstheme="majorBidi"/>
                          <w:b/>
                          <w:bCs/>
                          <w:sz w:val="24"/>
                          <w:szCs w:val="24"/>
                        </w:rPr>
                        <w:t xml:space="preserve">GMQ </w:t>
                      </w:r>
                      <w:r>
                        <w:rPr>
                          <w:rFonts w:asciiTheme="majorBidi" w:hAnsiTheme="majorBidi" w:cstheme="majorBidi"/>
                          <w:b/>
                          <w:bCs/>
                          <w:sz w:val="24"/>
                          <w:szCs w:val="24"/>
                        </w:rPr>
                        <w:t>(g/j)</w:t>
                      </w:r>
                      <w:r w:rsidRPr="00577DEE">
                        <w:rPr>
                          <w:rFonts w:asciiTheme="majorBidi" w:hAnsiTheme="majorBidi" w:cstheme="majorBidi"/>
                          <w:b/>
                          <w:bCs/>
                          <w:sz w:val="24"/>
                          <w:szCs w:val="24"/>
                        </w:rPr>
                        <w:t>= (Poids moyen final (g) – Poids moyen initial (g)) / Durée de la phase d'élevage (jours)</w:t>
                      </w:r>
                    </w:p>
                    <w:p w14:paraId="6A044F25" w14:textId="77777777" w:rsidR="003F4F16" w:rsidRPr="00577DEE" w:rsidRDefault="003F4F16" w:rsidP="00577DEE">
                      <w:pPr>
                        <w:spacing w:before="100" w:beforeAutospacing="1" w:after="100" w:afterAutospacing="1" w:line="360" w:lineRule="auto"/>
                        <w:ind w:firstLine="284"/>
                        <w:jc w:val="center"/>
                        <w:rPr>
                          <w:rFonts w:asciiTheme="majorBidi" w:eastAsia="Times New Roman" w:hAnsiTheme="majorBidi" w:cstheme="majorBidi"/>
                          <w:b/>
                          <w:bCs/>
                          <w:sz w:val="24"/>
                          <w:szCs w:val="24"/>
                          <w:lang w:eastAsia="fr-FR"/>
                        </w:rPr>
                      </w:pPr>
                    </w:p>
                  </w:txbxContent>
                </v:textbox>
                <w10:wrap type="topAndBottom" anchorx="margin"/>
              </v:shape>
            </w:pict>
          </mc:Fallback>
        </mc:AlternateContent>
      </w:r>
      <w:r w:rsidR="00FD065D" w:rsidRPr="00386C8B">
        <w:rPr>
          <w:rFonts w:asciiTheme="majorBidi" w:hAnsiTheme="majorBidi" w:cstheme="majorBidi"/>
          <w:b/>
          <w:bCs/>
          <w:sz w:val="24"/>
          <w:szCs w:val="24"/>
        </w:rPr>
        <w:t>Gain moyen quotidien (GMQ)</w:t>
      </w:r>
    </w:p>
    <w:p w14:paraId="295B1ACA" w14:textId="2F4AB1A5" w:rsidR="00FD065D" w:rsidRDefault="00DD3EC5" w:rsidP="006F009D">
      <w:pPr>
        <w:pStyle w:val="Paragraphedeliste"/>
        <w:numPr>
          <w:ilvl w:val="0"/>
          <w:numId w:val="39"/>
        </w:numPr>
        <w:spacing w:after="0" w:line="360" w:lineRule="auto"/>
        <w:jc w:val="both"/>
        <w:rPr>
          <w:rFonts w:asciiTheme="majorBidi" w:hAnsiTheme="majorBidi" w:cstheme="majorBidi"/>
          <w:b/>
          <w:bCs/>
          <w:sz w:val="24"/>
          <w:szCs w:val="24"/>
        </w:rPr>
      </w:pPr>
      <w:r w:rsidRPr="00024985">
        <w:rPr>
          <w:rFonts w:asciiTheme="majorBidi" w:eastAsia="Times New Roman" w:hAnsiTheme="majorBidi" w:cstheme="majorBidi"/>
          <w:b/>
          <w:bCs/>
          <w:noProof/>
          <w:sz w:val="24"/>
          <w:szCs w:val="24"/>
          <w:lang w:eastAsia="fr-FR"/>
        </w:rPr>
        <mc:AlternateContent>
          <mc:Choice Requires="wps">
            <w:drawing>
              <wp:anchor distT="45720" distB="45720" distL="114300" distR="114300" simplePos="0" relativeHeight="251685376" behindDoc="0" locked="0" layoutInCell="1" allowOverlap="1" wp14:anchorId="22CF266E" wp14:editId="17B49C54">
                <wp:simplePos x="0" y="0"/>
                <wp:positionH relativeFrom="margin">
                  <wp:posOffset>-24130</wp:posOffset>
                </wp:positionH>
                <wp:positionV relativeFrom="paragraph">
                  <wp:posOffset>1043940</wp:posOffset>
                </wp:positionV>
                <wp:extent cx="5781675" cy="381000"/>
                <wp:effectExtent l="57150" t="19050" r="85725" b="114300"/>
                <wp:wrapTopAndBottom/>
                <wp:docPr id="1943"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1675" cy="381000"/>
                        </a:xfrm>
                        <a:prstGeom prst="rect">
                          <a:avLst/>
                        </a:prstGeom>
                        <a:solidFill>
                          <a:srgbClr val="FFFFFF"/>
                        </a:solidFill>
                        <a:ln w="15875" cmpd="dbl">
                          <a:solidFill>
                            <a:srgbClr val="000000"/>
                          </a:solidFill>
                          <a:prstDash val="sysDash"/>
                          <a:miter lim="800000"/>
                          <a:headEnd/>
                          <a:tailEnd/>
                        </a:ln>
                        <a:effectLst>
                          <a:outerShdw blurRad="50800" dist="38100" dir="5400000" algn="t" rotWithShape="0">
                            <a:prstClr val="black">
                              <a:alpha val="40000"/>
                            </a:prstClr>
                          </a:outerShdw>
                        </a:effectLst>
                      </wps:spPr>
                      <wps:txbx>
                        <w:txbxContent>
                          <w:p w14:paraId="2527D1E7" w14:textId="77777777" w:rsidR="003F4F16" w:rsidRPr="00DD3EC5" w:rsidRDefault="003F4F16" w:rsidP="00DD3EC5">
                            <w:pPr>
                              <w:spacing w:after="0" w:line="360" w:lineRule="auto"/>
                              <w:jc w:val="center"/>
                              <w:rPr>
                                <w:rFonts w:asciiTheme="majorBidi" w:hAnsiTheme="majorBidi" w:cstheme="majorBidi"/>
                                <w:b/>
                                <w:bCs/>
                                <w:sz w:val="24"/>
                                <w:szCs w:val="24"/>
                              </w:rPr>
                            </w:pPr>
                            <w:r w:rsidRPr="00DD3EC5">
                              <w:rPr>
                                <w:rFonts w:asciiTheme="majorBidi" w:hAnsiTheme="majorBidi" w:cstheme="majorBidi"/>
                                <w:b/>
                                <w:bCs/>
                                <w:sz w:val="24"/>
                                <w:szCs w:val="24"/>
                              </w:rPr>
                              <w:t>Taux de mortalité (%) = (Nombre de sujets morts / Nombre initial de sujets) × 100</w:t>
                            </w:r>
                          </w:p>
                          <w:p w14:paraId="5E3FA77F" w14:textId="77777777" w:rsidR="003F4F16" w:rsidRPr="00577DEE" w:rsidRDefault="003F4F16" w:rsidP="00DD3EC5">
                            <w:pPr>
                              <w:spacing w:before="100" w:beforeAutospacing="1" w:after="100" w:afterAutospacing="1" w:line="360" w:lineRule="auto"/>
                              <w:ind w:firstLine="284"/>
                              <w:jc w:val="center"/>
                              <w:rPr>
                                <w:rFonts w:asciiTheme="majorBidi" w:eastAsia="Times New Roman" w:hAnsiTheme="majorBidi" w:cstheme="majorBidi"/>
                                <w:b/>
                                <w:bCs/>
                                <w:sz w:val="24"/>
                                <w:szCs w:val="24"/>
                                <w:lang w:eastAsia="fr-FR"/>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1" type="#_x0000_t202" style="position:absolute;left:0;text-align:left;margin-left:-1.9pt;margin-top:82.2pt;width:455.25pt;height:30pt;z-index:2516853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" strokeweight="1.25pt">
                <v:stroke dashstyle="3 1" linestyle="thinThin"/>
                <v:shadow on="t" color="black" opacity="26214f" origin=",-.5" offset="0,3pt"/>
                <v:textbox>
                  <w:txbxContent>
                    <w:p w14:paraId="2527D1E7" w14:textId="77777777" w:rsidR="003F4F16" w:rsidRPr="00DD3EC5" w:rsidRDefault="003F4F16" w:rsidP="00DD3EC5">
                      <w:pPr>
                        <w:spacing w:after="0" w:line="360" w:lineRule="auto"/>
                        <w:jc w:val="center"/>
                        <w:rPr>
                          <w:rFonts w:asciiTheme="majorBidi" w:hAnsiTheme="majorBidi" w:cstheme="majorBidi"/>
                          <w:b/>
                          <w:bCs/>
                          <w:sz w:val="24"/>
                          <w:szCs w:val="24"/>
                        </w:rPr>
                      </w:pPr>
                      <w:r w:rsidRPr="00DD3EC5">
                        <w:rPr>
                          <w:rFonts w:asciiTheme="majorBidi" w:hAnsiTheme="majorBidi" w:cstheme="majorBidi"/>
                          <w:b/>
                          <w:bCs/>
                          <w:sz w:val="24"/>
                          <w:szCs w:val="24"/>
                        </w:rPr>
                        <w:t>Taux de mortalité (%) = (Nombre de sujets morts / Nombre initial de sujets) × 100</w:t>
                      </w:r>
                    </w:p>
                    <w:p w14:paraId="5E3FA77F" w14:textId="77777777" w:rsidR="003F4F16" w:rsidRPr="00577DEE" w:rsidRDefault="003F4F16" w:rsidP="00DD3EC5">
                      <w:pPr>
                        <w:spacing w:before="100" w:beforeAutospacing="1" w:after="100" w:afterAutospacing="1" w:line="360" w:lineRule="auto"/>
                        <w:ind w:firstLine="284"/>
                        <w:jc w:val="center"/>
                        <w:rPr>
                          <w:rFonts w:asciiTheme="majorBidi" w:eastAsia="Times New Roman" w:hAnsiTheme="majorBidi" w:cstheme="majorBidi"/>
                          <w:b/>
                          <w:bCs/>
                          <w:sz w:val="24"/>
                          <w:szCs w:val="24"/>
                          <w:lang w:eastAsia="fr-FR"/>
                        </w:rPr>
                      </w:pPr>
                    </w:p>
                  </w:txbxContent>
                </v:textbox>
                <w10:wrap type="topAndBottom" anchorx="margin"/>
              </v:shape>
            </w:pict>
          </mc:Fallback>
        </mc:AlternateContent>
      </w:r>
      <w:r w:rsidR="00FD065D" w:rsidRPr="00386C8B">
        <w:rPr>
          <w:rFonts w:asciiTheme="majorBidi" w:hAnsiTheme="majorBidi" w:cstheme="majorBidi"/>
          <w:b/>
          <w:bCs/>
          <w:sz w:val="24"/>
          <w:szCs w:val="24"/>
        </w:rPr>
        <w:t xml:space="preserve">Taux de mortalité </w:t>
      </w:r>
    </w:p>
    <w:p w14:paraId="103E4B2C" w14:textId="77777777" w:rsidR="007B0DA2" w:rsidRDefault="007B0DA2" w:rsidP="00DD3EC5">
      <w:pPr>
        <w:spacing w:after="0" w:line="360" w:lineRule="auto"/>
        <w:rPr>
          <w:rFonts w:asciiTheme="majorBidi" w:hAnsiTheme="majorBidi" w:cstheme="majorBidi"/>
          <w:b/>
          <w:bCs/>
          <w:sz w:val="24"/>
          <w:szCs w:val="24"/>
        </w:rPr>
        <w:sectPr w:rsidR="007B0DA2" w:rsidSect="00766405">
          <w:headerReference w:type="default" r:id="rId55"/>
          <w:footerReference w:type="default" r:id="rId56"/>
          <w:pgSz w:w="11906" w:h="16838"/>
          <w:pgMar w:top="1417" w:right="1134" w:bottom="1417" w:left="1418" w:header="708" w:footer="708" w:gutter="0"/>
          <w:cols w:space="708"/>
          <w:docGrid w:linePitch="360"/>
        </w:sectPr>
      </w:pPr>
    </w:p>
    <w:p w14:paraId="7EC8A3C2" w14:textId="2B2D9F20" w:rsidR="00FD065D" w:rsidRPr="00386C8B" w:rsidRDefault="00FD065D" w:rsidP="00DD3EC5">
      <w:pPr>
        <w:spacing w:after="0" w:line="360" w:lineRule="auto"/>
        <w:rPr>
          <w:rFonts w:asciiTheme="majorBidi" w:hAnsiTheme="majorBidi" w:cstheme="majorBidi"/>
          <w:b/>
          <w:bCs/>
          <w:sz w:val="24"/>
          <w:szCs w:val="24"/>
        </w:rPr>
      </w:pPr>
    </w:p>
    <w:p w14:paraId="723F45EE" w14:textId="77777777" w:rsidR="00FD065D" w:rsidRPr="00386C8B" w:rsidRDefault="00FD065D" w:rsidP="00386C8B">
      <w:pPr>
        <w:spacing w:after="0" w:line="360" w:lineRule="auto"/>
        <w:jc w:val="center"/>
        <w:rPr>
          <w:rFonts w:asciiTheme="majorBidi" w:hAnsiTheme="majorBidi" w:cstheme="majorBidi"/>
          <w:b/>
          <w:bCs/>
          <w:sz w:val="24"/>
          <w:szCs w:val="24"/>
        </w:rPr>
      </w:pPr>
    </w:p>
    <w:p w14:paraId="006AB06E" w14:textId="77777777" w:rsidR="00FD065D" w:rsidRPr="00386C8B" w:rsidRDefault="00FD065D" w:rsidP="00386C8B">
      <w:pPr>
        <w:spacing w:after="0" w:line="360" w:lineRule="auto"/>
        <w:jc w:val="center"/>
        <w:rPr>
          <w:rFonts w:asciiTheme="majorBidi" w:hAnsiTheme="majorBidi" w:cstheme="majorBidi"/>
          <w:b/>
          <w:bCs/>
          <w:sz w:val="24"/>
          <w:szCs w:val="24"/>
        </w:rPr>
      </w:pPr>
    </w:p>
    <w:p w14:paraId="17FF0DE8" w14:textId="77777777" w:rsidR="00FD065D" w:rsidRPr="00386C8B" w:rsidRDefault="00FD065D" w:rsidP="00386C8B">
      <w:pPr>
        <w:spacing w:after="0" w:line="360" w:lineRule="auto"/>
        <w:jc w:val="center"/>
        <w:rPr>
          <w:rFonts w:asciiTheme="majorBidi" w:hAnsiTheme="majorBidi" w:cstheme="majorBidi"/>
          <w:b/>
          <w:bCs/>
          <w:sz w:val="24"/>
          <w:szCs w:val="24"/>
        </w:rPr>
      </w:pPr>
    </w:p>
    <w:p w14:paraId="2EC53BA0" w14:textId="77777777" w:rsidR="00FD065D" w:rsidRPr="00386C8B" w:rsidRDefault="00FD065D" w:rsidP="00386C8B">
      <w:pPr>
        <w:spacing w:after="0" w:line="360" w:lineRule="auto"/>
        <w:jc w:val="center"/>
        <w:rPr>
          <w:rFonts w:asciiTheme="majorBidi" w:hAnsiTheme="majorBidi" w:cstheme="majorBidi"/>
          <w:b/>
          <w:bCs/>
          <w:sz w:val="24"/>
          <w:szCs w:val="24"/>
        </w:rPr>
      </w:pPr>
    </w:p>
    <w:p w14:paraId="5F8D2CE5" w14:textId="77777777" w:rsidR="00FD065D" w:rsidRPr="00386C8B" w:rsidRDefault="00FD065D" w:rsidP="00386C8B">
      <w:pPr>
        <w:spacing w:after="0" w:line="360" w:lineRule="auto"/>
        <w:jc w:val="center"/>
        <w:rPr>
          <w:rFonts w:asciiTheme="majorBidi" w:hAnsiTheme="majorBidi" w:cstheme="majorBidi"/>
          <w:b/>
          <w:bCs/>
          <w:sz w:val="24"/>
          <w:szCs w:val="24"/>
        </w:rPr>
      </w:pPr>
    </w:p>
    <w:p w14:paraId="4600457D" w14:textId="77777777" w:rsidR="00FD065D" w:rsidRPr="00386C8B" w:rsidRDefault="00FD065D" w:rsidP="00386C8B">
      <w:pPr>
        <w:spacing w:after="0" w:line="360" w:lineRule="auto"/>
        <w:jc w:val="center"/>
        <w:rPr>
          <w:rFonts w:asciiTheme="majorBidi" w:hAnsiTheme="majorBidi" w:cstheme="majorBidi"/>
          <w:b/>
          <w:bCs/>
          <w:sz w:val="24"/>
          <w:szCs w:val="24"/>
        </w:rPr>
      </w:pPr>
    </w:p>
    <w:p w14:paraId="1376AB0C" w14:textId="77777777" w:rsidR="00FD065D" w:rsidRPr="00386C8B" w:rsidRDefault="00FD065D" w:rsidP="00386C8B">
      <w:pPr>
        <w:spacing w:after="0" w:line="360" w:lineRule="auto"/>
        <w:jc w:val="center"/>
        <w:rPr>
          <w:rFonts w:asciiTheme="majorBidi" w:hAnsiTheme="majorBidi" w:cstheme="majorBidi"/>
          <w:b/>
          <w:bCs/>
          <w:sz w:val="24"/>
          <w:szCs w:val="24"/>
        </w:rPr>
      </w:pPr>
    </w:p>
    <w:p w14:paraId="4A8CAEA5" w14:textId="77777777" w:rsidR="00FD065D" w:rsidRPr="00386C8B" w:rsidRDefault="00FD065D" w:rsidP="00386C8B">
      <w:pPr>
        <w:spacing w:after="0" w:line="360" w:lineRule="auto"/>
        <w:jc w:val="center"/>
        <w:rPr>
          <w:rFonts w:asciiTheme="majorBidi" w:hAnsiTheme="majorBidi" w:cstheme="majorBidi"/>
          <w:b/>
          <w:bCs/>
          <w:sz w:val="24"/>
          <w:szCs w:val="24"/>
        </w:rPr>
      </w:pPr>
    </w:p>
    <w:p w14:paraId="1214CE21" w14:textId="77777777" w:rsidR="00FD065D" w:rsidRPr="00386C8B" w:rsidRDefault="00FD065D" w:rsidP="00386C8B">
      <w:pPr>
        <w:spacing w:after="0" w:line="360" w:lineRule="auto"/>
        <w:jc w:val="center"/>
        <w:rPr>
          <w:rFonts w:asciiTheme="majorBidi" w:hAnsiTheme="majorBidi" w:cstheme="majorBidi"/>
          <w:b/>
          <w:bCs/>
          <w:sz w:val="24"/>
          <w:szCs w:val="24"/>
        </w:rPr>
      </w:pPr>
    </w:p>
    <w:p w14:paraId="433487D4" w14:textId="77777777" w:rsidR="00FD065D" w:rsidRPr="00386C8B" w:rsidRDefault="00FD065D" w:rsidP="00386C8B">
      <w:pPr>
        <w:spacing w:after="0" w:line="360" w:lineRule="auto"/>
        <w:jc w:val="center"/>
        <w:rPr>
          <w:rFonts w:asciiTheme="majorBidi" w:hAnsiTheme="majorBidi" w:cstheme="majorBidi"/>
          <w:b/>
          <w:bCs/>
          <w:sz w:val="24"/>
          <w:szCs w:val="24"/>
        </w:rPr>
      </w:pPr>
    </w:p>
    <w:p w14:paraId="514BA090" w14:textId="77777777" w:rsidR="00FD065D" w:rsidRPr="00386C8B" w:rsidRDefault="00FD065D" w:rsidP="00386C8B">
      <w:pPr>
        <w:spacing w:after="0" w:line="360" w:lineRule="auto"/>
        <w:jc w:val="center"/>
        <w:rPr>
          <w:rFonts w:asciiTheme="majorBidi" w:hAnsiTheme="majorBidi" w:cstheme="majorBidi"/>
          <w:b/>
          <w:bCs/>
          <w:sz w:val="24"/>
          <w:szCs w:val="24"/>
        </w:rPr>
      </w:pPr>
    </w:p>
    <w:p w14:paraId="5D5B9844" w14:textId="77777777" w:rsidR="00FD065D" w:rsidRPr="00386C8B" w:rsidRDefault="00FD065D" w:rsidP="00386C8B">
      <w:pPr>
        <w:spacing w:after="0" w:line="360" w:lineRule="auto"/>
        <w:jc w:val="center"/>
        <w:rPr>
          <w:rFonts w:asciiTheme="majorBidi" w:hAnsiTheme="majorBidi" w:cstheme="majorBidi"/>
          <w:b/>
          <w:bCs/>
          <w:sz w:val="24"/>
          <w:szCs w:val="24"/>
        </w:rPr>
      </w:pPr>
    </w:p>
    <w:p w14:paraId="1DED4E62" w14:textId="77777777" w:rsidR="00FD065D" w:rsidRPr="00386C8B" w:rsidRDefault="00FD065D" w:rsidP="00386C8B">
      <w:pPr>
        <w:spacing w:after="0" w:line="360" w:lineRule="auto"/>
        <w:jc w:val="center"/>
        <w:rPr>
          <w:rFonts w:asciiTheme="majorBidi" w:hAnsiTheme="majorBidi" w:cstheme="majorBidi"/>
          <w:b/>
          <w:bCs/>
          <w:sz w:val="24"/>
          <w:szCs w:val="24"/>
        </w:rPr>
      </w:pPr>
    </w:p>
    <w:p w14:paraId="33E4CBBC" w14:textId="598F14AE" w:rsidR="00FD065D" w:rsidRPr="00386C8B" w:rsidRDefault="00FD065D" w:rsidP="00386C8B">
      <w:pPr>
        <w:spacing w:after="0" w:line="360" w:lineRule="auto"/>
        <w:jc w:val="center"/>
        <w:rPr>
          <w:rFonts w:asciiTheme="majorBidi" w:hAnsiTheme="majorBidi" w:cstheme="majorBidi"/>
          <w:b/>
          <w:bCs/>
          <w:sz w:val="24"/>
          <w:szCs w:val="24"/>
        </w:rPr>
      </w:pPr>
    </w:p>
    <w:p w14:paraId="1177095C" w14:textId="4D11A494" w:rsidR="00997429" w:rsidRPr="00C021E3" w:rsidRDefault="005F0D5F" w:rsidP="00997429">
      <w:pPr>
        <w:pStyle w:val="Chapitre"/>
      </w:pPr>
      <w:r>
        <w:rPr>
          <w:noProof/>
          <w:lang w:eastAsia="fr-FR"/>
        </w:rPr>
        <mc:AlternateContent>
          <mc:Choice Requires="wps">
            <w:drawing>
              <wp:anchor distT="0" distB="0" distL="114300" distR="114300" simplePos="0" relativeHeight="251706880" behindDoc="1" locked="0" layoutInCell="1" allowOverlap="1" wp14:anchorId="38E3972F" wp14:editId="38DE75EA">
                <wp:simplePos x="0" y="0"/>
                <wp:positionH relativeFrom="column">
                  <wp:posOffset>-477349</wp:posOffset>
                </wp:positionH>
                <wp:positionV relativeFrom="paragraph">
                  <wp:posOffset>261753</wp:posOffset>
                </wp:positionV>
                <wp:extent cx="6387152" cy="1501254"/>
                <wp:effectExtent l="76200" t="76200" r="71120" b="80010"/>
                <wp:wrapNone/>
                <wp:docPr id="847445901" name="Rectangle 847445901"/>
                <wp:cNvGraphicFramePr/>
                <a:graphic xmlns:a="http://schemas.openxmlformats.org/drawingml/2006/main">
                  <a:graphicData uri="http://schemas.microsoft.com/office/word/2010/wordprocessingShape">
                    <wps:wsp>
                      <wps:cNvSpPr/>
                      <wps:spPr>
                        <a:xfrm>
                          <a:off x="0" y="0"/>
                          <a:ext cx="6387152" cy="1501254"/>
                        </a:xfrm>
                        <a:prstGeom prst="rect">
                          <a:avLst/>
                        </a:prstGeom>
                        <a:solidFill>
                          <a:schemeClr val="accent1">
                            <a:alpha val="24000"/>
                          </a:schemeClr>
                        </a:solidFill>
                        <a:ln w="149225" cmpd="dbl">
                          <a:solidFill>
                            <a:schemeClr val="accent5">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6A7690FF" id="Rectangle 847445901" o:spid="_x0000_s1026" style="position:absolute;margin-left:-37.6pt;margin-top:20.6pt;width:502.95pt;height:118.2pt;z-index:-251609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" fillcolor="#4f81bd [3204]" strokecolor="#31849b [2408]" strokeweight="11.75pt">
                <v:fill opacity="15677f"/>
                <v:stroke linestyle="thinThin"/>
              </v:rect>
            </w:pict>
          </mc:Fallback>
        </mc:AlternateContent>
      </w:r>
      <w:r w:rsidR="00997429">
        <w:t>Chapitre II</w:t>
      </w:r>
      <w:r w:rsidR="00997429" w:rsidRPr="00C021E3">
        <w:t xml:space="preserve"> : </w:t>
      </w:r>
      <w:r w:rsidR="00997429">
        <w:t xml:space="preserve">                           Résultats et discussion</w:t>
      </w:r>
    </w:p>
    <w:p w14:paraId="6E8255E0" w14:textId="77777777" w:rsidR="00FE6B6B" w:rsidRDefault="00FE6B6B" w:rsidP="00FE6B6B">
      <w:pPr>
        <w:tabs>
          <w:tab w:val="left" w:pos="6555"/>
        </w:tabs>
        <w:spacing w:after="0" w:line="360" w:lineRule="auto"/>
        <w:rPr>
          <w:rFonts w:asciiTheme="majorBidi" w:hAnsiTheme="majorBidi" w:cstheme="majorBidi"/>
          <w:b/>
          <w:bCs/>
          <w:sz w:val="24"/>
          <w:szCs w:val="24"/>
        </w:rPr>
        <w:sectPr w:rsidR="00FE6B6B" w:rsidSect="00766405">
          <w:headerReference w:type="default" r:id="rId57"/>
          <w:footerReference w:type="default" r:id="rId58"/>
          <w:pgSz w:w="11906" w:h="16838"/>
          <w:pgMar w:top="1417" w:right="1134" w:bottom="1417" w:left="1418" w:header="708" w:footer="708" w:gutter="0"/>
          <w:cols w:space="708"/>
          <w:docGrid w:linePitch="360"/>
        </w:sectPr>
      </w:pPr>
      <w:r>
        <w:rPr>
          <w:rFonts w:asciiTheme="majorBidi" w:hAnsiTheme="majorBidi" w:cstheme="majorBidi"/>
          <w:b/>
          <w:bCs/>
          <w:sz w:val="24"/>
          <w:szCs w:val="24"/>
        </w:rPr>
        <w:tab/>
      </w:r>
    </w:p>
    <w:p w14:paraId="5892287D" w14:textId="7DF4846D" w:rsidR="00FD065D" w:rsidRPr="00FE6B6B" w:rsidRDefault="00FD065D" w:rsidP="006F009D">
      <w:pPr>
        <w:pStyle w:val="Paragraphedeliste"/>
        <w:numPr>
          <w:ilvl w:val="0"/>
          <w:numId w:val="61"/>
        </w:numPr>
        <w:spacing w:after="0" w:line="360" w:lineRule="auto"/>
        <w:ind w:left="1418" w:hanging="862"/>
        <w:jc w:val="both"/>
        <w:rPr>
          <w:rFonts w:asciiTheme="majorBidi" w:hAnsiTheme="majorBidi" w:cstheme="majorBidi"/>
          <w:b/>
          <w:bCs/>
          <w:sz w:val="32"/>
          <w:szCs w:val="32"/>
        </w:rPr>
      </w:pPr>
      <w:r w:rsidRPr="00FE6B6B">
        <w:rPr>
          <w:rFonts w:asciiTheme="majorBidi" w:hAnsiTheme="majorBidi" w:cstheme="majorBidi"/>
          <w:b/>
          <w:bCs/>
          <w:sz w:val="32"/>
          <w:szCs w:val="32"/>
        </w:rPr>
        <w:lastRenderedPageBreak/>
        <w:t xml:space="preserve">Impact de l'incorporation de différentes doses de feuilles broyées de </w:t>
      </w:r>
      <w:r w:rsidR="00BA0415" w:rsidRPr="00FE6B6B">
        <w:rPr>
          <w:rFonts w:asciiTheme="majorBidi" w:hAnsiTheme="majorBidi" w:cstheme="majorBidi"/>
          <w:b/>
          <w:bCs/>
          <w:sz w:val="32"/>
          <w:szCs w:val="32"/>
        </w:rPr>
        <w:t>sauge</w:t>
      </w:r>
      <w:r w:rsidRPr="00FE6B6B">
        <w:rPr>
          <w:rFonts w:asciiTheme="majorBidi" w:hAnsiTheme="majorBidi" w:cstheme="majorBidi"/>
          <w:b/>
          <w:bCs/>
          <w:sz w:val="32"/>
          <w:szCs w:val="32"/>
        </w:rPr>
        <w:t xml:space="preserve"> dans l'alimentation sur les performances zootechniques des poulets de chair</w:t>
      </w:r>
    </w:p>
    <w:p w14:paraId="7A28232A" w14:textId="77777777" w:rsidR="00FD065D" w:rsidRPr="00FE6B6B" w:rsidRDefault="00FD065D" w:rsidP="006F009D">
      <w:pPr>
        <w:pStyle w:val="Paragraphedeliste"/>
        <w:numPr>
          <w:ilvl w:val="1"/>
          <w:numId w:val="40"/>
        </w:numPr>
        <w:spacing w:after="0" w:line="360" w:lineRule="auto"/>
        <w:ind w:firstLine="354"/>
        <w:jc w:val="both"/>
        <w:rPr>
          <w:rFonts w:asciiTheme="majorBidi" w:hAnsiTheme="majorBidi" w:cstheme="majorBidi"/>
          <w:b/>
          <w:bCs/>
          <w:sz w:val="28"/>
          <w:szCs w:val="28"/>
        </w:rPr>
      </w:pPr>
      <w:r w:rsidRPr="00FE6B6B">
        <w:rPr>
          <w:rFonts w:asciiTheme="majorBidi" w:hAnsiTheme="majorBidi" w:cstheme="majorBidi"/>
          <w:b/>
          <w:bCs/>
          <w:sz w:val="28"/>
          <w:szCs w:val="28"/>
        </w:rPr>
        <w:t xml:space="preserve">Croissance pondérale  </w:t>
      </w:r>
    </w:p>
    <w:p w14:paraId="70DA07B4" w14:textId="62C14B29" w:rsidR="00FD065D" w:rsidRDefault="00FD065D" w:rsidP="00C94691">
      <w:p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La courbe de croissance du poids corporel des poulets de chair est illustrée ci-dessous. Les poulets ont été répartis en quatre groupes distincts : un groupe témoin, s</w:t>
      </w:r>
      <w:r w:rsidR="00C94691">
        <w:rPr>
          <w:rFonts w:asciiTheme="majorBidi" w:hAnsiTheme="majorBidi" w:cstheme="majorBidi"/>
          <w:sz w:val="24"/>
          <w:szCs w:val="24"/>
        </w:rPr>
        <w:t xml:space="preserve">ans supplémentation en feuilles </w:t>
      </w:r>
      <w:r w:rsidRPr="00386C8B">
        <w:rPr>
          <w:rFonts w:asciiTheme="majorBidi" w:hAnsiTheme="majorBidi" w:cstheme="majorBidi"/>
          <w:sz w:val="24"/>
          <w:szCs w:val="24"/>
        </w:rPr>
        <w:t>broyées, et trois groupes expérimentaux, supplémentés alimentairement avec respectivement 10 gr, 15 gr et 20 gr de feuilles  broyées.</w:t>
      </w:r>
    </w:p>
    <w:p w14:paraId="7CC64C96" w14:textId="43FE7487" w:rsidR="00F2320B" w:rsidRDefault="008378FA" w:rsidP="00386C8B">
      <w:pPr>
        <w:spacing w:after="0" w:line="360" w:lineRule="auto"/>
        <w:jc w:val="both"/>
        <w:rPr>
          <w:rFonts w:asciiTheme="majorBidi" w:hAnsiTheme="majorBidi" w:cstheme="majorBidi"/>
          <w:sz w:val="24"/>
          <w:szCs w:val="24"/>
        </w:rPr>
      </w:pPr>
      <w:r w:rsidRPr="002121D0">
        <w:rPr>
          <w:noProof/>
          <w:sz w:val="24"/>
          <w:szCs w:val="24"/>
          <w:lang w:eastAsia="fr-FR"/>
        </w:rPr>
        <mc:AlternateContent>
          <mc:Choice Requires="wps">
            <w:drawing>
              <wp:anchor distT="0" distB="0" distL="114300" distR="114300" simplePos="0" relativeHeight="251686400" behindDoc="0" locked="0" layoutInCell="1" allowOverlap="1" wp14:anchorId="0A8586AB" wp14:editId="06DE079B">
                <wp:simplePos x="0" y="0"/>
                <wp:positionH relativeFrom="page">
                  <wp:posOffset>1189990</wp:posOffset>
                </wp:positionH>
                <wp:positionV relativeFrom="paragraph">
                  <wp:posOffset>45456</wp:posOffset>
                </wp:positionV>
                <wp:extent cx="5172075" cy="495480"/>
                <wp:effectExtent l="0" t="0" r="0" b="0"/>
                <wp:wrapNone/>
                <wp:docPr id="1944" name="Zone de texte 1944"/>
                <wp:cNvGraphicFramePr/>
                <a:graphic xmlns:a="http://schemas.openxmlformats.org/drawingml/2006/main">
                  <a:graphicData uri="http://schemas.microsoft.com/office/word/2010/wordprocessingShape">
                    <wps:wsp>
                      <wps:cNvSpPr txBox="1"/>
                      <wps:spPr>
                        <a:xfrm>
                          <a:off x="0" y="0"/>
                          <a:ext cx="5172075" cy="495480"/>
                        </a:xfrm>
                        <a:prstGeom prst="rect">
                          <a:avLst/>
                        </a:prstGeom>
                        <a:noFill/>
                        <a:ln w="6350">
                          <a:noFill/>
                        </a:ln>
                        <a:effectLst/>
                      </wps:spPr>
                      <wps:txbx>
                        <w:txbxContent>
                          <w:p w14:paraId="331DA994" w14:textId="67F87489" w:rsidR="003F4F16" w:rsidRPr="008378FA" w:rsidRDefault="003F4F16" w:rsidP="00697B69">
                            <w:pPr>
                              <w:spacing w:after="0" w:line="360" w:lineRule="auto"/>
                              <w:jc w:val="center"/>
                              <w:rPr>
                                <w:rFonts w:asciiTheme="majorBidi" w:hAnsiTheme="majorBidi" w:cstheme="majorBidi"/>
                                <w:sz w:val="20"/>
                                <w:szCs w:val="20"/>
                              </w:rPr>
                            </w:pPr>
                            <w:r w:rsidRPr="008378FA">
                              <w:rPr>
                                <w:rFonts w:asciiTheme="majorBidi" w:hAnsiTheme="majorBidi" w:cstheme="majorBidi"/>
                                <w:b/>
                                <w:bCs/>
                                <w:sz w:val="20"/>
                                <w:szCs w:val="20"/>
                              </w:rPr>
                              <w:t>Figure 1</w:t>
                            </w:r>
                            <w:r>
                              <w:rPr>
                                <w:rFonts w:asciiTheme="majorBidi" w:hAnsiTheme="majorBidi" w:cstheme="majorBidi"/>
                                <w:b/>
                                <w:bCs/>
                                <w:sz w:val="20"/>
                                <w:szCs w:val="20"/>
                              </w:rPr>
                              <w:t>6</w:t>
                            </w:r>
                            <w:r w:rsidRPr="008378FA">
                              <w:rPr>
                                <w:rFonts w:asciiTheme="majorBidi" w:hAnsiTheme="majorBidi" w:cstheme="majorBidi"/>
                                <w:b/>
                                <w:bCs/>
                                <w:sz w:val="20"/>
                                <w:szCs w:val="20"/>
                              </w:rPr>
                              <w:t xml:space="preserve"> : </w:t>
                            </w:r>
                            <w:r w:rsidRPr="008378FA">
                              <w:rPr>
                                <w:rFonts w:asciiTheme="majorBidi" w:hAnsiTheme="majorBidi" w:cstheme="majorBidi"/>
                                <w:sz w:val="20"/>
                                <w:szCs w:val="20"/>
                              </w:rPr>
                              <w:t>Évolution du poids des poulets de chair en fonction de différentes doses de feuilles broyées dans l'alimentation</w:t>
                            </w:r>
                          </w:p>
                          <w:p w14:paraId="4A6D6A7C" w14:textId="4A121788" w:rsidR="003F4F16" w:rsidRPr="00386C8B" w:rsidRDefault="003F4F16" w:rsidP="008378FA">
                            <w:pPr>
                              <w:pStyle w:val="Paragraphedeliste"/>
                              <w:spacing w:after="0" w:line="360" w:lineRule="auto"/>
                              <w:ind w:left="142"/>
                              <w:jc w:val="center"/>
                              <w:rPr>
                                <w:rFonts w:asciiTheme="majorBidi" w:hAnsiTheme="majorBidi" w:cstheme="majorBidi"/>
                                <w:sz w:val="24"/>
                                <w:szCs w:val="24"/>
                              </w:rPr>
                            </w:pPr>
                          </w:p>
                          <w:p w14:paraId="629AEABD" w14:textId="77777777" w:rsidR="003F4F16" w:rsidRPr="00386C8B" w:rsidRDefault="003F4F16" w:rsidP="008378FA">
                            <w:pPr>
                              <w:pStyle w:val="Paragraphedeliste"/>
                              <w:spacing w:after="0" w:line="360" w:lineRule="auto"/>
                              <w:ind w:left="142"/>
                              <w:jc w:val="center"/>
                              <w:rPr>
                                <w:rFonts w:asciiTheme="majorBidi" w:hAnsiTheme="majorBidi" w:cstheme="majorBidi"/>
                                <w:sz w:val="24"/>
                                <w:szCs w:val="24"/>
                              </w:rPr>
                            </w:pPr>
                          </w:p>
                          <w:p w14:paraId="6C2C50BD" w14:textId="77777777" w:rsidR="003F4F16" w:rsidRPr="0007312B" w:rsidRDefault="003F4F16" w:rsidP="008378FA">
                            <w:pPr>
                              <w:spacing w:after="0" w:line="360" w:lineRule="auto"/>
                              <w:jc w:val="center"/>
                              <w:rPr>
                                <w:rFonts w:asciiTheme="majorBidi" w:hAnsiTheme="majorBidi" w:cstheme="majorBidi"/>
                                <w:sz w:val="20"/>
                                <w:szCs w:val="20"/>
                              </w:rPr>
                            </w:pPr>
                          </w:p>
                          <w:p w14:paraId="7B225B11" w14:textId="77777777" w:rsidR="003F4F16" w:rsidRPr="002121D0" w:rsidRDefault="003F4F16" w:rsidP="008378FA">
                            <w:pPr>
                              <w:pStyle w:val="Lgende"/>
                              <w:spacing w:after="0"/>
                              <w:jc w:val="cente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44" o:spid="_x0000_s1082" type="#_x0000_t202" style="position:absolute;left:0;text-align:left;margin-left:93.7pt;margin-top:3.6pt;width:407.25pt;height:39pt;z-index:251686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" filled="f" stroked="f" strokeweight=".5pt">
                <v:textbox>
                  <w:txbxContent>
                    <w:p w14:paraId="331DA994" w14:textId="67F87489" w:rsidR="003F4F16" w:rsidRPr="008378FA" w:rsidRDefault="003F4F16" w:rsidP="00697B69">
                      <w:pPr>
                        <w:spacing w:after="0" w:line="360" w:lineRule="auto"/>
                        <w:jc w:val="center"/>
                        <w:rPr>
                          <w:rFonts w:asciiTheme="majorBidi" w:hAnsiTheme="majorBidi" w:cstheme="majorBidi"/>
                          <w:sz w:val="20"/>
                          <w:szCs w:val="20"/>
                        </w:rPr>
                      </w:pPr>
                      <w:r w:rsidRPr="008378FA">
                        <w:rPr>
                          <w:rFonts w:asciiTheme="majorBidi" w:hAnsiTheme="majorBidi" w:cstheme="majorBidi"/>
                          <w:b/>
                          <w:bCs/>
                          <w:sz w:val="20"/>
                          <w:szCs w:val="20"/>
                        </w:rPr>
                        <w:t>Figure 1</w:t>
                      </w:r>
                      <w:r>
                        <w:rPr>
                          <w:rFonts w:asciiTheme="majorBidi" w:hAnsiTheme="majorBidi" w:cstheme="majorBidi"/>
                          <w:b/>
                          <w:bCs/>
                          <w:sz w:val="20"/>
                          <w:szCs w:val="20"/>
                        </w:rPr>
                        <w:t>6</w:t>
                      </w:r>
                      <w:r w:rsidRPr="008378FA">
                        <w:rPr>
                          <w:rFonts w:asciiTheme="majorBidi" w:hAnsiTheme="majorBidi" w:cstheme="majorBidi"/>
                          <w:b/>
                          <w:bCs/>
                          <w:sz w:val="20"/>
                          <w:szCs w:val="20"/>
                        </w:rPr>
                        <w:t xml:space="preserve"> : </w:t>
                      </w:r>
                      <w:r w:rsidRPr="008378FA">
                        <w:rPr>
                          <w:rFonts w:asciiTheme="majorBidi" w:hAnsiTheme="majorBidi" w:cstheme="majorBidi"/>
                          <w:sz w:val="20"/>
                          <w:szCs w:val="20"/>
                        </w:rPr>
                        <w:t>Évolution du poids des poulets de chair en fonction de différentes doses de feuilles broyées dans l'alimentation</w:t>
                      </w:r>
                    </w:p>
                    <w:p w14:paraId="4A6D6A7C" w14:textId="4A121788" w:rsidR="003F4F16" w:rsidRPr="00386C8B" w:rsidRDefault="003F4F16" w:rsidP="008378FA">
                      <w:pPr>
                        <w:pStyle w:val="Paragraphedeliste"/>
                        <w:spacing w:after="0" w:line="360" w:lineRule="auto"/>
                        <w:ind w:left="142"/>
                        <w:jc w:val="center"/>
                        <w:rPr>
                          <w:rFonts w:asciiTheme="majorBidi" w:hAnsiTheme="majorBidi" w:cstheme="majorBidi"/>
                          <w:sz w:val="24"/>
                          <w:szCs w:val="24"/>
                        </w:rPr>
                      </w:pPr>
                    </w:p>
                    <w:p w14:paraId="629AEABD" w14:textId="77777777" w:rsidR="003F4F16" w:rsidRPr="00386C8B" w:rsidRDefault="003F4F16" w:rsidP="008378FA">
                      <w:pPr>
                        <w:pStyle w:val="Paragraphedeliste"/>
                        <w:spacing w:after="0" w:line="360" w:lineRule="auto"/>
                        <w:ind w:left="142"/>
                        <w:jc w:val="center"/>
                        <w:rPr>
                          <w:rFonts w:asciiTheme="majorBidi" w:hAnsiTheme="majorBidi" w:cstheme="majorBidi"/>
                          <w:sz w:val="24"/>
                          <w:szCs w:val="24"/>
                        </w:rPr>
                      </w:pPr>
                    </w:p>
                    <w:p w14:paraId="6C2C50BD" w14:textId="77777777" w:rsidR="003F4F16" w:rsidRPr="0007312B" w:rsidRDefault="003F4F16" w:rsidP="008378FA">
                      <w:pPr>
                        <w:spacing w:after="0" w:line="360" w:lineRule="auto"/>
                        <w:jc w:val="center"/>
                        <w:rPr>
                          <w:rFonts w:asciiTheme="majorBidi" w:hAnsiTheme="majorBidi" w:cstheme="majorBidi"/>
                          <w:sz w:val="20"/>
                          <w:szCs w:val="20"/>
                        </w:rPr>
                      </w:pPr>
                    </w:p>
                    <w:p w14:paraId="7B225B11" w14:textId="77777777" w:rsidR="003F4F16" w:rsidRPr="002121D0" w:rsidRDefault="003F4F16" w:rsidP="008378FA">
                      <w:pPr>
                        <w:pStyle w:val="Lgende"/>
                        <w:spacing w:after="0"/>
                        <w:jc w:val="center"/>
                        <w:rPr>
                          <w:sz w:val="28"/>
                          <w:szCs w:val="28"/>
                        </w:rPr>
                      </w:pPr>
                    </w:p>
                  </w:txbxContent>
                </v:textbox>
                <w10:wrap anchorx="page"/>
              </v:shape>
            </w:pict>
          </mc:Fallback>
        </mc:AlternateContent>
      </w:r>
      <w:r w:rsidRPr="00386C8B">
        <w:rPr>
          <w:rFonts w:asciiTheme="majorBidi" w:hAnsiTheme="majorBidi" w:cstheme="majorBidi"/>
          <w:noProof/>
          <w:sz w:val="24"/>
          <w:szCs w:val="24"/>
          <w:lang w:eastAsia="fr-FR"/>
        </w:rPr>
        <w:drawing>
          <wp:anchor distT="0" distB="0" distL="114300" distR="114300" simplePos="0" relativeHeight="251628032" behindDoc="1" locked="0" layoutInCell="1" allowOverlap="1" wp14:anchorId="1253473A" wp14:editId="0ED67B8F">
            <wp:simplePos x="0" y="0"/>
            <wp:positionH relativeFrom="column">
              <wp:posOffset>151142</wp:posOffset>
            </wp:positionH>
            <wp:positionV relativeFrom="paragraph">
              <wp:posOffset>511702</wp:posOffset>
            </wp:positionV>
            <wp:extent cx="5638800" cy="2743200"/>
            <wp:effectExtent l="0" t="0" r="0" b="0"/>
            <wp:wrapTopAndBottom/>
            <wp:docPr id="26" name="Chart 1">
              <a:extLst xmlns:a="http://schemas.openxmlformats.org/drawingml/2006/main">
                <a:ext uri="{FF2B5EF4-FFF2-40B4-BE49-F238E27FC236}">
                  <a16:creationId xmlns:arto="http://schemas.microsoft.com/office/word/2006/arto"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xmlns:w15="http://schemas.microsoft.com/office/word/2012/wordml" id="{778F9397-65E0-5032-CB3E-56E33C53B1B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14:sizeRelH relativeFrom="margin">
              <wp14:pctWidth>0</wp14:pctWidth>
            </wp14:sizeRelH>
          </wp:anchor>
        </w:drawing>
      </w:r>
    </w:p>
    <w:p w14:paraId="5E750EC0" w14:textId="5CB76CF1" w:rsidR="00F2320B" w:rsidRPr="00386C8B" w:rsidRDefault="00F2320B" w:rsidP="00386C8B">
      <w:pPr>
        <w:spacing w:after="0" w:line="360" w:lineRule="auto"/>
        <w:jc w:val="both"/>
        <w:rPr>
          <w:rFonts w:asciiTheme="majorBidi" w:hAnsiTheme="majorBidi" w:cstheme="majorBidi"/>
          <w:sz w:val="24"/>
          <w:szCs w:val="24"/>
        </w:rPr>
      </w:pPr>
    </w:p>
    <w:p w14:paraId="40C4AFEF" w14:textId="23FCE5AF" w:rsidR="00FD065D" w:rsidRPr="00386C8B" w:rsidRDefault="0085417A" w:rsidP="00386C8B">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Toutes les courbes de croissance ont révélé une augmentation progressive et continue du poids corporel des poulets au cours de la période d’élevage. Le groupe témoin a été utilisé comme référence pour l’évaluation comparative des performances. Quant aux groupes expérimentaux, ils ont reçu une supplémentation alimentaire à base de feuilles et tiges de sauge broyées, administrée à des doses de 10 g, 15 g et 20 g.</w:t>
      </w:r>
    </w:p>
    <w:p w14:paraId="549E48D4" w14:textId="200A0AE8" w:rsidR="00FD065D" w:rsidRPr="00386C8B" w:rsidRDefault="0085417A" w:rsidP="00386C8B">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 xml:space="preserve">Chez les poulets de légères différences de poids corporel ont été observées entre les groupes traités et le groupe témoin. Cependant, le groupe ayant reçu 15 g de feuilles de sauge a affiché les meilleures performances en termes de poids corporel par rapport aux autres groupes traités. Les poids corporels finaux moyens étaient d’environ de 2 180 gr </w:t>
      </w:r>
      <w:r>
        <w:rPr>
          <w:rFonts w:asciiTheme="majorBidi" w:hAnsiTheme="majorBidi" w:cstheme="majorBidi"/>
          <w:sz w:val="24"/>
          <w:szCs w:val="24"/>
        </w:rPr>
        <w:t>(témoin), 2265,29 gr (groupe 10</w:t>
      </w:r>
      <w:r w:rsidR="00FD065D" w:rsidRPr="00386C8B">
        <w:rPr>
          <w:rFonts w:asciiTheme="majorBidi" w:hAnsiTheme="majorBidi" w:cstheme="majorBidi"/>
          <w:sz w:val="24"/>
          <w:szCs w:val="24"/>
        </w:rPr>
        <w:t xml:space="preserve">g), 2292,94 gr (groupe 15 g) et 2207,65 gr (groupe 20 g). Ces résultats suggèrent que l'ajout de </w:t>
      </w:r>
      <w:r w:rsidR="00FD065D" w:rsidRPr="00386C8B">
        <w:rPr>
          <w:rFonts w:asciiTheme="majorBidi" w:hAnsiTheme="majorBidi" w:cstheme="majorBidi"/>
          <w:sz w:val="24"/>
          <w:szCs w:val="24"/>
        </w:rPr>
        <w:lastRenderedPageBreak/>
        <w:t>feuilles de sauge broyées à ces doses n'a eu qu'un effet limité sur les performances de croissance des poulets de chair COBB 500 dans les conditions de cette étude.</w:t>
      </w:r>
    </w:p>
    <w:p w14:paraId="575CC129" w14:textId="539BE0B1" w:rsidR="00FD065D" w:rsidRPr="00386C8B" w:rsidRDefault="0085417A" w:rsidP="00386C8B">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Dans une étude menée par (</w:t>
      </w:r>
      <w:r w:rsidR="00FD065D" w:rsidRPr="00386C8B">
        <w:rPr>
          <w:rFonts w:asciiTheme="majorBidi" w:hAnsiTheme="majorBidi" w:cstheme="majorBidi"/>
          <w:b/>
          <w:bCs/>
          <w:sz w:val="24"/>
          <w:szCs w:val="24"/>
        </w:rPr>
        <w:t xml:space="preserve">Salajegheh et </w:t>
      </w:r>
      <w:r w:rsidR="00FD065D" w:rsidRPr="00386C8B">
        <w:rPr>
          <w:rFonts w:asciiTheme="majorBidi" w:hAnsiTheme="majorBidi" w:cstheme="majorBidi"/>
          <w:b/>
          <w:bCs/>
          <w:i/>
          <w:iCs/>
          <w:sz w:val="24"/>
          <w:szCs w:val="24"/>
        </w:rPr>
        <w:t>al</w:t>
      </w:r>
      <w:r w:rsidR="00FD065D" w:rsidRPr="00386C8B">
        <w:rPr>
          <w:rFonts w:asciiTheme="majorBidi" w:hAnsiTheme="majorBidi" w:cstheme="majorBidi"/>
          <w:b/>
          <w:bCs/>
          <w:sz w:val="24"/>
          <w:szCs w:val="24"/>
        </w:rPr>
        <w:t>., 2018</w:t>
      </w:r>
      <w:r w:rsidR="00FD065D" w:rsidRPr="00386C8B">
        <w:rPr>
          <w:rFonts w:asciiTheme="majorBidi" w:hAnsiTheme="majorBidi" w:cstheme="majorBidi"/>
          <w:sz w:val="24"/>
          <w:szCs w:val="24"/>
        </w:rPr>
        <w:t>), l'inclusion de 1 % de poudre de feuilles de sauge (</w:t>
      </w:r>
      <w:r w:rsidR="00FD065D" w:rsidRPr="00386C8B">
        <w:rPr>
          <w:rFonts w:asciiTheme="majorBidi" w:hAnsiTheme="majorBidi" w:cstheme="majorBidi"/>
          <w:i/>
          <w:iCs/>
          <w:sz w:val="24"/>
          <w:szCs w:val="24"/>
        </w:rPr>
        <w:t>Salvia officinalis</w:t>
      </w:r>
      <w:r w:rsidR="00FD065D" w:rsidRPr="00386C8B">
        <w:rPr>
          <w:rFonts w:asciiTheme="majorBidi" w:hAnsiTheme="majorBidi" w:cstheme="majorBidi"/>
          <w:sz w:val="24"/>
          <w:szCs w:val="24"/>
        </w:rPr>
        <w:t xml:space="preserve">) dans l'alimentation a significativement amélioré la prise de poids chez les poulets de chair tout au long de la phase de croissance (jours 11 à 24), de la phase de finition (jours 25 à 42) et de toute la période d'élevage (jours 1 à 42), par rapport à un groupe témoin nourri avec une alimentation de base conventionnelle. Cet effet positif est probablement dû à la présence de composés bioactifs dans la sauge, tels la thuyone, le camphre, l’eucalyptol, le bornéol, le linalol, et le caryophyllène. Ces molécules confèrent à l’huile une odeur camphrée et fraîche ainsi que des propriétés pharmacologiques variées, allant de l’effet tonifiant et digestif à l’activité antiseptique et antispasmodique. </w:t>
      </w:r>
    </w:p>
    <w:p w14:paraId="1C6B1B10" w14:textId="1E07C1F1" w:rsidR="00FD065D" w:rsidRPr="00386C8B" w:rsidRDefault="0085417A" w:rsidP="00386C8B">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 xml:space="preserve">Les résultats montrent une croissance optimale des poulets de chair COBB 500 avec 15g de feuilles broyées par kg d'aliment, ce qui est en accord avec d'autres études utilisant des extraits de plantes similaires. Par exemple, une étude de </w:t>
      </w:r>
      <w:r w:rsidR="00FD065D" w:rsidRPr="00386C8B">
        <w:rPr>
          <w:rFonts w:asciiTheme="majorBidi" w:hAnsiTheme="majorBidi" w:cstheme="majorBidi"/>
          <w:b/>
          <w:bCs/>
          <w:sz w:val="24"/>
          <w:szCs w:val="24"/>
        </w:rPr>
        <w:t xml:space="preserve">(Ramlucken et </w:t>
      </w:r>
      <w:proofErr w:type="gramStart"/>
      <w:r w:rsidR="00FD065D" w:rsidRPr="00386C8B">
        <w:rPr>
          <w:rFonts w:asciiTheme="majorBidi" w:hAnsiTheme="majorBidi" w:cstheme="majorBidi"/>
          <w:b/>
          <w:bCs/>
          <w:i/>
          <w:iCs/>
          <w:sz w:val="24"/>
          <w:szCs w:val="24"/>
        </w:rPr>
        <w:t>al</w:t>
      </w:r>
      <w:r w:rsidR="00FD065D" w:rsidRPr="00386C8B">
        <w:rPr>
          <w:rFonts w:asciiTheme="majorBidi" w:hAnsiTheme="majorBidi" w:cstheme="majorBidi"/>
          <w:b/>
          <w:bCs/>
          <w:sz w:val="24"/>
          <w:szCs w:val="24"/>
        </w:rPr>
        <w:t>.,</w:t>
      </w:r>
      <w:proofErr w:type="gramEnd"/>
      <w:r w:rsidR="00FD065D" w:rsidRPr="00386C8B">
        <w:rPr>
          <w:rFonts w:asciiTheme="majorBidi" w:hAnsiTheme="majorBidi" w:cstheme="majorBidi"/>
          <w:b/>
          <w:bCs/>
          <w:sz w:val="24"/>
          <w:szCs w:val="24"/>
        </w:rPr>
        <w:t xml:space="preserve"> 2019)</w:t>
      </w:r>
      <w:r w:rsidR="00FD065D" w:rsidRPr="00386C8B">
        <w:rPr>
          <w:rFonts w:asciiTheme="majorBidi" w:hAnsiTheme="majorBidi" w:cstheme="majorBidi"/>
          <w:sz w:val="24"/>
          <w:szCs w:val="24"/>
        </w:rPr>
        <w:t xml:space="preserve"> sur l'utilisation de Moringa oleifera dans l'alimentation des poulets a montré une amélioration significative de la croissance à des doses modérées, mais une diminution des bénéfices à des doses plus élevées. Cela corrobore les résultats actuels où 15g par kg est bénéfique, mais 20g par kg peut entraîner une stagnation ou une diminution de la croissance, indiquant un seuil optimal pour l'ajout de ces feuilles broyées dans l'alimentation des poulets. </w:t>
      </w:r>
    </w:p>
    <w:p w14:paraId="53F9EE22" w14:textId="2AA7F3A6" w:rsidR="00FD065D" w:rsidRPr="00386C8B" w:rsidRDefault="0085417A" w:rsidP="00386C8B">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 xml:space="preserve">Des doses élevées de suppléments phytogéniques, comme la sauge, peuvent entraîner une réduction de la croissance des poulets en raison de la présence de composés bioactifs à forte concentration, qui peuvent devenir toxiques ou nuire à l'équilibre nutritionnel. Par exemple, </w:t>
      </w:r>
      <w:r w:rsidR="00FD065D" w:rsidRPr="00386C8B">
        <w:rPr>
          <w:rFonts w:asciiTheme="majorBidi" w:hAnsiTheme="majorBidi" w:cstheme="majorBidi"/>
          <w:b/>
          <w:bCs/>
          <w:sz w:val="24"/>
          <w:szCs w:val="24"/>
        </w:rPr>
        <w:t xml:space="preserve">(Sakamoto et </w:t>
      </w:r>
      <w:proofErr w:type="gramStart"/>
      <w:r w:rsidR="00FD065D" w:rsidRPr="00386C8B">
        <w:rPr>
          <w:rFonts w:asciiTheme="majorBidi" w:hAnsiTheme="majorBidi" w:cstheme="majorBidi"/>
          <w:b/>
          <w:bCs/>
          <w:i/>
          <w:iCs/>
          <w:sz w:val="24"/>
          <w:szCs w:val="24"/>
        </w:rPr>
        <w:t>al</w:t>
      </w:r>
      <w:r w:rsidR="00FD065D" w:rsidRPr="00386C8B">
        <w:rPr>
          <w:rFonts w:asciiTheme="majorBidi" w:hAnsiTheme="majorBidi" w:cstheme="majorBidi"/>
          <w:b/>
          <w:bCs/>
          <w:sz w:val="24"/>
          <w:szCs w:val="24"/>
        </w:rPr>
        <w:t>.,</w:t>
      </w:r>
      <w:proofErr w:type="gramEnd"/>
      <w:r w:rsidR="00FD065D" w:rsidRPr="00386C8B">
        <w:rPr>
          <w:rFonts w:asciiTheme="majorBidi" w:hAnsiTheme="majorBidi" w:cstheme="majorBidi"/>
          <w:b/>
          <w:bCs/>
          <w:sz w:val="24"/>
          <w:szCs w:val="24"/>
        </w:rPr>
        <w:t xml:space="preserve"> 2020)</w:t>
      </w:r>
      <w:r w:rsidR="00FD065D" w:rsidRPr="00386C8B">
        <w:rPr>
          <w:rFonts w:asciiTheme="majorBidi" w:hAnsiTheme="majorBidi" w:cstheme="majorBidi"/>
          <w:sz w:val="24"/>
          <w:szCs w:val="24"/>
        </w:rPr>
        <w:t xml:space="preserve"> ont montré que des doses élevées d'extraits de sauge peuvent entraîner un stress oxydatif et une altération des performances de croissance. En outre, </w:t>
      </w:r>
      <w:r w:rsidR="00FD065D" w:rsidRPr="00386C8B">
        <w:rPr>
          <w:rFonts w:asciiTheme="majorBidi" w:hAnsiTheme="majorBidi" w:cstheme="majorBidi"/>
          <w:b/>
          <w:bCs/>
          <w:sz w:val="24"/>
          <w:szCs w:val="24"/>
        </w:rPr>
        <w:t xml:space="preserve">(Toghyani et </w:t>
      </w:r>
      <w:proofErr w:type="gramStart"/>
      <w:r w:rsidR="00FD065D" w:rsidRPr="00386C8B">
        <w:rPr>
          <w:rFonts w:asciiTheme="majorBidi" w:hAnsiTheme="majorBidi" w:cstheme="majorBidi"/>
          <w:b/>
          <w:bCs/>
          <w:i/>
          <w:iCs/>
          <w:sz w:val="24"/>
          <w:szCs w:val="24"/>
        </w:rPr>
        <w:t>al</w:t>
      </w:r>
      <w:r w:rsidR="00FD065D" w:rsidRPr="00386C8B">
        <w:rPr>
          <w:rFonts w:asciiTheme="majorBidi" w:hAnsiTheme="majorBidi" w:cstheme="majorBidi"/>
          <w:b/>
          <w:bCs/>
          <w:sz w:val="24"/>
          <w:szCs w:val="24"/>
        </w:rPr>
        <w:t>.,</w:t>
      </w:r>
      <w:proofErr w:type="gramEnd"/>
      <w:r w:rsidR="00FD065D" w:rsidRPr="00386C8B">
        <w:rPr>
          <w:rFonts w:asciiTheme="majorBidi" w:hAnsiTheme="majorBidi" w:cstheme="majorBidi"/>
          <w:b/>
          <w:bCs/>
          <w:sz w:val="24"/>
          <w:szCs w:val="24"/>
        </w:rPr>
        <w:t xml:space="preserve"> 2010)</w:t>
      </w:r>
      <w:r w:rsidR="00FD065D" w:rsidRPr="00386C8B">
        <w:rPr>
          <w:rFonts w:asciiTheme="majorBidi" w:hAnsiTheme="majorBidi" w:cstheme="majorBidi"/>
          <w:sz w:val="24"/>
          <w:szCs w:val="24"/>
        </w:rPr>
        <w:t xml:space="preserve"> ont observé que, bien que des doses modérées de sauge améliorent la santé et la croissance des poulets, des doses excessives peuvent réduire l'efficacité alimentaire et compromettre la croissance en perturbant le métabolisme normal.</w:t>
      </w:r>
    </w:p>
    <w:p w14:paraId="36316678" w14:textId="725D1368" w:rsidR="00FD065D" w:rsidRPr="00697B69" w:rsidRDefault="00FD065D" w:rsidP="006F009D">
      <w:pPr>
        <w:pStyle w:val="Paragraphedeliste"/>
        <w:numPr>
          <w:ilvl w:val="1"/>
          <w:numId w:val="62"/>
        </w:numPr>
        <w:spacing w:after="0" w:line="360" w:lineRule="auto"/>
        <w:ind w:firstLine="414"/>
        <w:rPr>
          <w:rFonts w:asciiTheme="majorBidi" w:hAnsiTheme="majorBidi" w:cstheme="majorBidi"/>
          <w:b/>
          <w:bCs/>
          <w:sz w:val="28"/>
          <w:szCs w:val="28"/>
        </w:rPr>
      </w:pPr>
      <w:r w:rsidRPr="00697B69">
        <w:rPr>
          <w:rFonts w:asciiTheme="majorBidi" w:hAnsiTheme="majorBidi" w:cstheme="majorBidi"/>
          <w:b/>
          <w:bCs/>
          <w:sz w:val="28"/>
          <w:szCs w:val="28"/>
        </w:rPr>
        <w:t xml:space="preserve">Indice de consommation  </w:t>
      </w:r>
    </w:p>
    <w:p w14:paraId="2034D473" w14:textId="6102DC60" w:rsidR="00FD065D" w:rsidRDefault="00697B69" w:rsidP="00386C8B">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La figure présente l’indice de consommation (IC) des poulets de chair nourris avec des aliments additionnés de trois doses de feuilles de sauge (10 g, 15 g et 20 g) au cours des phases de croissance et de finition.</w:t>
      </w:r>
    </w:p>
    <w:p w14:paraId="45CD3F91" w14:textId="77777777" w:rsidR="00697B69" w:rsidRDefault="00697B69" w:rsidP="00386C8B">
      <w:pPr>
        <w:spacing w:after="0" w:line="360" w:lineRule="auto"/>
        <w:jc w:val="both"/>
        <w:rPr>
          <w:rFonts w:asciiTheme="majorBidi" w:hAnsiTheme="majorBidi" w:cstheme="majorBidi"/>
          <w:sz w:val="24"/>
          <w:szCs w:val="24"/>
        </w:rPr>
      </w:pPr>
    </w:p>
    <w:p w14:paraId="29B97706" w14:textId="77777777" w:rsidR="00872223" w:rsidRDefault="00872223" w:rsidP="00386C8B">
      <w:pPr>
        <w:spacing w:after="0" w:line="360" w:lineRule="auto"/>
        <w:jc w:val="both"/>
        <w:rPr>
          <w:rFonts w:asciiTheme="majorBidi" w:hAnsiTheme="majorBidi" w:cstheme="majorBidi"/>
          <w:sz w:val="24"/>
          <w:szCs w:val="24"/>
        </w:rPr>
      </w:pPr>
    </w:p>
    <w:p w14:paraId="4B17F3E6" w14:textId="77777777" w:rsidR="00872223" w:rsidRDefault="00872223" w:rsidP="00386C8B">
      <w:pPr>
        <w:spacing w:after="0" w:line="360" w:lineRule="auto"/>
        <w:jc w:val="both"/>
        <w:rPr>
          <w:rFonts w:asciiTheme="majorBidi" w:hAnsiTheme="majorBidi" w:cstheme="majorBidi"/>
          <w:sz w:val="24"/>
          <w:szCs w:val="24"/>
        </w:rPr>
      </w:pPr>
    </w:p>
    <w:p w14:paraId="6E0C7EB5" w14:textId="77777777" w:rsidR="00697B69" w:rsidRDefault="00697B69" w:rsidP="00386C8B">
      <w:pPr>
        <w:spacing w:after="0" w:line="360" w:lineRule="auto"/>
        <w:jc w:val="both"/>
        <w:rPr>
          <w:rFonts w:asciiTheme="majorBidi" w:hAnsiTheme="majorBidi" w:cstheme="majorBidi"/>
          <w:sz w:val="24"/>
          <w:szCs w:val="24"/>
        </w:rPr>
      </w:pPr>
    </w:p>
    <w:p w14:paraId="6C87D73F" w14:textId="450D5822" w:rsidR="00772C3B" w:rsidRDefault="00772C3B" w:rsidP="00386C8B">
      <w:pPr>
        <w:spacing w:after="0" w:line="360" w:lineRule="auto"/>
        <w:jc w:val="both"/>
        <w:rPr>
          <w:rFonts w:asciiTheme="majorBidi" w:hAnsiTheme="majorBidi" w:cstheme="majorBidi"/>
          <w:sz w:val="24"/>
          <w:szCs w:val="24"/>
        </w:rPr>
      </w:pPr>
      <w:r w:rsidRPr="002121D0">
        <w:rPr>
          <w:noProof/>
          <w:sz w:val="24"/>
          <w:szCs w:val="24"/>
          <w:lang w:eastAsia="fr-FR"/>
        </w:rPr>
        <mc:AlternateContent>
          <mc:Choice Requires="wps">
            <w:drawing>
              <wp:anchor distT="0" distB="0" distL="114300" distR="114300" simplePos="0" relativeHeight="251687424" behindDoc="0" locked="0" layoutInCell="1" allowOverlap="1" wp14:anchorId="67183234" wp14:editId="554EE3E8">
                <wp:simplePos x="0" y="0"/>
                <wp:positionH relativeFrom="page">
                  <wp:posOffset>1190445</wp:posOffset>
                </wp:positionH>
                <wp:positionV relativeFrom="paragraph">
                  <wp:posOffset>5978</wp:posOffset>
                </wp:positionV>
                <wp:extent cx="5172075" cy="776377"/>
                <wp:effectExtent l="0" t="0" r="0" b="5080"/>
                <wp:wrapNone/>
                <wp:docPr id="1946" name="Zone de texte 1946"/>
                <wp:cNvGraphicFramePr/>
                <a:graphic xmlns:a="http://schemas.openxmlformats.org/drawingml/2006/main">
                  <a:graphicData uri="http://schemas.microsoft.com/office/word/2010/wordprocessingShape">
                    <wps:wsp>
                      <wps:cNvSpPr txBox="1"/>
                      <wps:spPr>
                        <a:xfrm>
                          <a:off x="0" y="0"/>
                          <a:ext cx="5172075" cy="776377"/>
                        </a:xfrm>
                        <a:prstGeom prst="rect">
                          <a:avLst/>
                        </a:prstGeom>
                        <a:noFill/>
                        <a:ln w="6350">
                          <a:noFill/>
                        </a:ln>
                        <a:effectLst/>
                      </wps:spPr>
                      <wps:txbx>
                        <w:txbxContent>
                          <w:p w14:paraId="71A1F02D" w14:textId="10232CDF" w:rsidR="003F4F16" w:rsidRPr="00386C8B" w:rsidRDefault="003F4F16" w:rsidP="00C94691">
                            <w:pPr>
                              <w:spacing w:after="0" w:line="360" w:lineRule="auto"/>
                              <w:jc w:val="center"/>
                              <w:rPr>
                                <w:rFonts w:asciiTheme="majorBidi" w:hAnsiTheme="majorBidi" w:cstheme="majorBidi"/>
                                <w:sz w:val="24"/>
                                <w:szCs w:val="24"/>
                              </w:rPr>
                            </w:pPr>
                            <w:r w:rsidRPr="008378FA">
                              <w:rPr>
                                <w:rFonts w:asciiTheme="majorBidi" w:hAnsiTheme="majorBidi" w:cstheme="majorBidi"/>
                                <w:b/>
                                <w:bCs/>
                                <w:sz w:val="20"/>
                                <w:szCs w:val="20"/>
                              </w:rPr>
                              <w:t>Figure 1</w:t>
                            </w:r>
                            <w:r>
                              <w:rPr>
                                <w:rFonts w:asciiTheme="majorBidi" w:hAnsiTheme="majorBidi" w:cstheme="majorBidi"/>
                                <w:b/>
                                <w:bCs/>
                                <w:sz w:val="20"/>
                                <w:szCs w:val="20"/>
                              </w:rPr>
                              <w:t>7</w:t>
                            </w:r>
                            <w:r w:rsidRPr="008378FA">
                              <w:rPr>
                                <w:rFonts w:asciiTheme="majorBidi" w:hAnsiTheme="majorBidi" w:cstheme="majorBidi"/>
                                <w:b/>
                                <w:bCs/>
                                <w:sz w:val="20"/>
                                <w:szCs w:val="20"/>
                              </w:rPr>
                              <w:t> </w:t>
                            </w:r>
                            <w:r w:rsidRPr="00772C3B">
                              <w:rPr>
                                <w:rFonts w:asciiTheme="majorBidi" w:hAnsiTheme="majorBidi" w:cstheme="majorBidi"/>
                                <w:sz w:val="20"/>
                                <w:szCs w:val="20"/>
                              </w:rPr>
                              <w:t>Indices de consommation (IC) des poulets de chair nourris avec des régimes suppléme</w:t>
                            </w:r>
                            <w:r>
                              <w:rPr>
                                <w:rFonts w:asciiTheme="majorBidi" w:hAnsiTheme="majorBidi" w:cstheme="majorBidi"/>
                                <w:sz w:val="20"/>
                                <w:szCs w:val="20"/>
                              </w:rPr>
                              <w:t xml:space="preserve">ntés de feuilles </w:t>
                            </w:r>
                            <w:r w:rsidRPr="00772C3B">
                              <w:rPr>
                                <w:rFonts w:asciiTheme="majorBidi" w:hAnsiTheme="majorBidi" w:cstheme="majorBidi"/>
                                <w:sz w:val="20"/>
                                <w:szCs w:val="20"/>
                              </w:rPr>
                              <w:t>de sauge broyées a différentes doses pendant les phases de croissance et de finition.</w:t>
                            </w:r>
                          </w:p>
                          <w:p w14:paraId="2F2E1043" w14:textId="29565FB2" w:rsidR="003F4F16" w:rsidRPr="00386C8B" w:rsidRDefault="003F4F16" w:rsidP="00772C3B">
                            <w:pPr>
                              <w:spacing w:after="0" w:line="360" w:lineRule="auto"/>
                              <w:jc w:val="center"/>
                              <w:rPr>
                                <w:rFonts w:asciiTheme="majorBidi" w:hAnsiTheme="majorBidi" w:cstheme="majorBidi"/>
                                <w:sz w:val="24"/>
                                <w:szCs w:val="24"/>
                              </w:rPr>
                            </w:pPr>
                          </w:p>
                          <w:p w14:paraId="15329A8E" w14:textId="77777777" w:rsidR="003F4F16" w:rsidRPr="00386C8B" w:rsidRDefault="003F4F16" w:rsidP="00772C3B">
                            <w:pPr>
                              <w:pStyle w:val="Paragraphedeliste"/>
                              <w:spacing w:after="0" w:line="360" w:lineRule="auto"/>
                              <w:ind w:left="142"/>
                              <w:jc w:val="center"/>
                              <w:rPr>
                                <w:rFonts w:asciiTheme="majorBidi" w:hAnsiTheme="majorBidi" w:cstheme="majorBidi"/>
                                <w:sz w:val="24"/>
                                <w:szCs w:val="24"/>
                              </w:rPr>
                            </w:pPr>
                          </w:p>
                          <w:p w14:paraId="5160069D" w14:textId="77777777" w:rsidR="003F4F16" w:rsidRPr="0007312B" w:rsidRDefault="003F4F16" w:rsidP="00772C3B">
                            <w:pPr>
                              <w:spacing w:after="0" w:line="360" w:lineRule="auto"/>
                              <w:jc w:val="center"/>
                              <w:rPr>
                                <w:rFonts w:asciiTheme="majorBidi" w:hAnsiTheme="majorBidi" w:cstheme="majorBidi"/>
                                <w:sz w:val="20"/>
                                <w:szCs w:val="20"/>
                              </w:rPr>
                            </w:pPr>
                          </w:p>
                          <w:p w14:paraId="6BEA8462" w14:textId="77777777" w:rsidR="003F4F16" w:rsidRPr="002121D0" w:rsidRDefault="003F4F16" w:rsidP="00772C3B">
                            <w:pPr>
                              <w:pStyle w:val="Lgende"/>
                              <w:spacing w:after="0"/>
                              <w:jc w:val="cente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46" o:spid="_x0000_s1083" type="#_x0000_t202" style="position:absolute;left:0;text-align:left;margin-left:93.75pt;margin-top:.45pt;width:407.25pt;height:61.15pt;z-index:251687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" filled="f" stroked="f" strokeweight=".5pt">
                <v:textbox>
                  <w:txbxContent>
                    <w:p w14:paraId="71A1F02D" w14:textId="10232CDF" w:rsidR="003F4F16" w:rsidRPr="00386C8B" w:rsidRDefault="003F4F16" w:rsidP="00C94691">
                      <w:pPr>
                        <w:spacing w:after="0" w:line="360" w:lineRule="auto"/>
                        <w:jc w:val="center"/>
                        <w:rPr>
                          <w:rFonts w:asciiTheme="majorBidi" w:hAnsiTheme="majorBidi" w:cstheme="majorBidi"/>
                          <w:sz w:val="24"/>
                          <w:szCs w:val="24"/>
                        </w:rPr>
                      </w:pPr>
                      <w:r w:rsidRPr="008378FA">
                        <w:rPr>
                          <w:rFonts w:asciiTheme="majorBidi" w:hAnsiTheme="majorBidi" w:cstheme="majorBidi"/>
                          <w:b/>
                          <w:bCs/>
                          <w:sz w:val="20"/>
                          <w:szCs w:val="20"/>
                        </w:rPr>
                        <w:t>Figure 1</w:t>
                      </w:r>
                      <w:r>
                        <w:rPr>
                          <w:rFonts w:asciiTheme="majorBidi" w:hAnsiTheme="majorBidi" w:cstheme="majorBidi"/>
                          <w:b/>
                          <w:bCs/>
                          <w:sz w:val="20"/>
                          <w:szCs w:val="20"/>
                        </w:rPr>
                        <w:t>7</w:t>
                      </w:r>
                      <w:r w:rsidRPr="008378FA">
                        <w:rPr>
                          <w:rFonts w:asciiTheme="majorBidi" w:hAnsiTheme="majorBidi" w:cstheme="majorBidi"/>
                          <w:b/>
                          <w:bCs/>
                          <w:sz w:val="20"/>
                          <w:szCs w:val="20"/>
                        </w:rPr>
                        <w:t> </w:t>
                      </w:r>
                      <w:r w:rsidRPr="00772C3B">
                        <w:rPr>
                          <w:rFonts w:asciiTheme="majorBidi" w:hAnsiTheme="majorBidi" w:cstheme="majorBidi"/>
                          <w:sz w:val="20"/>
                          <w:szCs w:val="20"/>
                        </w:rPr>
                        <w:t>Indices de consommation (IC) des poulets de chair nourris avec des régimes suppléme</w:t>
                      </w:r>
                      <w:r>
                        <w:rPr>
                          <w:rFonts w:asciiTheme="majorBidi" w:hAnsiTheme="majorBidi" w:cstheme="majorBidi"/>
                          <w:sz w:val="20"/>
                          <w:szCs w:val="20"/>
                        </w:rPr>
                        <w:t xml:space="preserve">ntés de feuilles </w:t>
                      </w:r>
                      <w:r w:rsidRPr="00772C3B">
                        <w:rPr>
                          <w:rFonts w:asciiTheme="majorBidi" w:hAnsiTheme="majorBidi" w:cstheme="majorBidi"/>
                          <w:sz w:val="20"/>
                          <w:szCs w:val="20"/>
                        </w:rPr>
                        <w:t>de sauge broyées a différentes doses pendant les phases de croissance et de finition.</w:t>
                      </w:r>
                    </w:p>
                    <w:p w14:paraId="2F2E1043" w14:textId="29565FB2" w:rsidR="003F4F16" w:rsidRPr="00386C8B" w:rsidRDefault="003F4F16" w:rsidP="00772C3B">
                      <w:pPr>
                        <w:spacing w:after="0" w:line="360" w:lineRule="auto"/>
                        <w:jc w:val="center"/>
                        <w:rPr>
                          <w:rFonts w:asciiTheme="majorBidi" w:hAnsiTheme="majorBidi" w:cstheme="majorBidi"/>
                          <w:sz w:val="24"/>
                          <w:szCs w:val="24"/>
                        </w:rPr>
                      </w:pPr>
                    </w:p>
                    <w:p w14:paraId="15329A8E" w14:textId="77777777" w:rsidR="003F4F16" w:rsidRPr="00386C8B" w:rsidRDefault="003F4F16" w:rsidP="00772C3B">
                      <w:pPr>
                        <w:pStyle w:val="Paragraphedeliste"/>
                        <w:spacing w:after="0" w:line="360" w:lineRule="auto"/>
                        <w:ind w:left="142"/>
                        <w:jc w:val="center"/>
                        <w:rPr>
                          <w:rFonts w:asciiTheme="majorBidi" w:hAnsiTheme="majorBidi" w:cstheme="majorBidi"/>
                          <w:sz w:val="24"/>
                          <w:szCs w:val="24"/>
                        </w:rPr>
                      </w:pPr>
                    </w:p>
                    <w:p w14:paraId="5160069D" w14:textId="77777777" w:rsidR="003F4F16" w:rsidRPr="0007312B" w:rsidRDefault="003F4F16" w:rsidP="00772C3B">
                      <w:pPr>
                        <w:spacing w:after="0" w:line="360" w:lineRule="auto"/>
                        <w:jc w:val="center"/>
                        <w:rPr>
                          <w:rFonts w:asciiTheme="majorBidi" w:hAnsiTheme="majorBidi" w:cstheme="majorBidi"/>
                          <w:sz w:val="20"/>
                          <w:szCs w:val="20"/>
                        </w:rPr>
                      </w:pPr>
                    </w:p>
                    <w:p w14:paraId="6BEA8462" w14:textId="77777777" w:rsidR="003F4F16" w:rsidRPr="002121D0" w:rsidRDefault="003F4F16" w:rsidP="00772C3B">
                      <w:pPr>
                        <w:pStyle w:val="Lgende"/>
                        <w:spacing w:after="0"/>
                        <w:jc w:val="center"/>
                        <w:rPr>
                          <w:sz w:val="28"/>
                          <w:szCs w:val="28"/>
                        </w:rPr>
                      </w:pPr>
                    </w:p>
                  </w:txbxContent>
                </v:textbox>
                <w10:wrap anchorx="page"/>
              </v:shape>
            </w:pict>
          </mc:Fallback>
        </mc:AlternateContent>
      </w:r>
    </w:p>
    <w:p w14:paraId="7065C835" w14:textId="278F71CC" w:rsidR="00697B69" w:rsidRDefault="00697B69" w:rsidP="00386C8B">
      <w:pPr>
        <w:spacing w:after="0" w:line="360" w:lineRule="auto"/>
        <w:jc w:val="both"/>
        <w:rPr>
          <w:rFonts w:asciiTheme="majorBidi" w:hAnsiTheme="majorBidi" w:cstheme="majorBidi"/>
          <w:sz w:val="24"/>
          <w:szCs w:val="24"/>
        </w:rPr>
      </w:pPr>
    </w:p>
    <w:p w14:paraId="0BBE8D2C" w14:textId="2B7E77C4" w:rsidR="00697B69" w:rsidRPr="00386C8B" w:rsidRDefault="008E5CCB" w:rsidP="00386C8B">
      <w:pPr>
        <w:spacing w:after="0" w:line="360" w:lineRule="auto"/>
        <w:jc w:val="both"/>
        <w:rPr>
          <w:rFonts w:asciiTheme="majorBidi" w:hAnsiTheme="majorBidi" w:cstheme="majorBidi"/>
          <w:sz w:val="24"/>
          <w:szCs w:val="24"/>
        </w:rPr>
      </w:pPr>
      <w:r w:rsidRPr="00386C8B">
        <w:rPr>
          <w:rFonts w:asciiTheme="majorBidi" w:hAnsiTheme="majorBidi" w:cstheme="majorBidi"/>
          <w:noProof/>
          <w:sz w:val="24"/>
          <w:szCs w:val="24"/>
          <w:lang w:eastAsia="fr-FR"/>
        </w:rPr>
        <w:drawing>
          <wp:anchor distT="0" distB="0" distL="114300" distR="114300" simplePos="0" relativeHeight="251688448" behindDoc="0" locked="0" layoutInCell="1" allowOverlap="1" wp14:anchorId="128DB4C4" wp14:editId="4E8A15A5">
            <wp:simplePos x="0" y="0"/>
            <wp:positionH relativeFrom="column">
              <wp:posOffset>229738</wp:posOffset>
            </wp:positionH>
            <wp:positionV relativeFrom="paragraph">
              <wp:posOffset>264795</wp:posOffset>
            </wp:positionV>
            <wp:extent cx="5476875" cy="2743200"/>
            <wp:effectExtent l="0" t="0" r="9525" b="0"/>
            <wp:wrapTopAndBottom/>
            <wp:docPr id="27" name="Chart 1">
              <a:extLst xmlns:a="http://schemas.openxmlformats.org/drawingml/2006/main">
                <a:ext uri="{FF2B5EF4-FFF2-40B4-BE49-F238E27FC236}">
                  <a16:creationId xmlns:arto="http://schemas.microsoft.com/office/word/2006/arto"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xmlns:w15="http://schemas.microsoft.com/office/word/2012/wordml" id="{A0D2D787-3B4A-A6CE-305F-0C6C1600D08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anchor>
        </w:drawing>
      </w:r>
    </w:p>
    <w:p w14:paraId="25C704DD" w14:textId="40DAF890" w:rsidR="00FD065D" w:rsidRPr="00386C8B" w:rsidRDefault="00FD065D" w:rsidP="00386C8B">
      <w:pPr>
        <w:spacing w:after="0" w:line="360" w:lineRule="auto"/>
        <w:jc w:val="both"/>
        <w:rPr>
          <w:rFonts w:asciiTheme="majorBidi" w:hAnsiTheme="majorBidi" w:cstheme="majorBidi"/>
          <w:sz w:val="24"/>
          <w:szCs w:val="24"/>
        </w:rPr>
      </w:pPr>
    </w:p>
    <w:p w14:paraId="5DC2BC37" w14:textId="25407C13" w:rsidR="00FD065D" w:rsidRPr="00386C8B" w:rsidRDefault="008E5CCB" w:rsidP="00C94691">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Les résultats de l’Indice de consommation (IC) pendant les phases de croissance et de finition ont montré des différences notables entre les groupes traités et le groupe témoin. Au cours de la phase de croissance, le groupe témoin a enregistré la mauvaise efficacité alimentaire avec un IC de 3,33, tandis que les groupes ayant reçu des feuilles de sauge broyées ont obtenu des valeurs plus basses : 2,71 (10 g), 2,91 (15 g) et 2,88 (20 g). Bien que tous les groupes traités aient présenté une efficacité alimentaire réduite par rapport au groupe témoin, le groupe 10 g a affiché l’IC le plus bas parmi les traitements expérimentaux (2,71</w:t>
      </w:r>
      <w:r>
        <w:rPr>
          <w:rFonts w:asciiTheme="majorBidi" w:hAnsiTheme="majorBidi" w:cstheme="majorBidi"/>
          <w:sz w:val="24"/>
          <w:szCs w:val="24"/>
        </w:rPr>
        <w:t>), suivi des groupes 20 g et 15</w:t>
      </w:r>
      <w:r w:rsidR="00FD065D" w:rsidRPr="00386C8B">
        <w:rPr>
          <w:rFonts w:asciiTheme="majorBidi" w:hAnsiTheme="majorBidi" w:cstheme="majorBidi"/>
          <w:sz w:val="24"/>
          <w:szCs w:val="24"/>
        </w:rPr>
        <w:t xml:space="preserve">g. Cela suggère que la dose de 10 g a eu le moins d'effets négatifs sur l'efficacité alimentaire pendant cette phase. </w:t>
      </w:r>
    </w:p>
    <w:p w14:paraId="12BB6386" w14:textId="51F3A975" w:rsidR="00FD065D" w:rsidRPr="00386C8B" w:rsidRDefault="008E5CCB" w:rsidP="00C94691">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 xml:space="preserve">En revanche, pendant la phase de finition, l'efficacité alimentaire s'est nettement améliorée dans certains groupes traités. Le groupe témoin a enregistré un IC de 2,86, tandis que les groupes traités ont enregistré : 2,75 (10 g), 2,57 (15 g) et 2,79 (20 g). Ces résultats indiquent que le groupe ayant reçu 15 g de feuilles de sauge broyées a obtenu le meilleur IC global (2,57), surpassant tous les autres groupes, y compris le groupe témoin, ce qui souligne l'impact positif de cette dose pendant la période de finition. </w:t>
      </w:r>
    </w:p>
    <w:p w14:paraId="39E5C17B" w14:textId="5A58FD2A" w:rsidR="00FD065D" w:rsidRPr="00386C8B" w:rsidRDefault="008E5CCB" w:rsidP="00C94691">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 xml:space="preserve">Dans l'ensemble, ces résultats suggèrent que l'effet de la supplémentation en feuilles de sauge broyées sur le taux de conversion alimentaire dépend de la phase, avec des effets limités ou </w:t>
      </w:r>
      <w:r w:rsidR="00FD065D" w:rsidRPr="00386C8B">
        <w:rPr>
          <w:rFonts w:asciiTheme="majorBidi" w:hAnsiTheme="majorBidi" w:cstheme="majorBidi"/>
          <w:sz w:val="24"/>
          <w:szCs w:val="24"/>
        </w:rPr>
        <w:lastRenderedPageBreak/>
        <w:t xml:space="preserve">négatifs pendant la phase de croissance, mais une amélioration significative de l'efficacité alimentaire pendant la phase de finition à la dose de 15 g. </w:t>
      </w:r>
    </w:p>
    <w:p w14:paraId="3E3C4F32" w14:textId="636EB4A3" w:rsidR="00FD065D" w:rsidRPr="00386C8B" w:rsidRDefault="008E5CCB" w:rsidP="00386C8B">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L</w:t>
      </w:r>
      <w:r w:rsidR="00FD065D" w:rsidRPr="00386C8B">
        <w:rPr>
          <w:rFonts w:asciiTheme="majorBidi" w:hAnsiTheme="majorBidi" w:cstheme="majorBidi"/>
          <w:sz w:val="24"/>
          <w:szCs w:val="24"/>
        </w:rPr>
        <w:t>a supplémentation en poudre de sauge a également entraîné une amélioration du taux de conversion alimentaire, ce qui signifie que les poulets ont utilisé les aliments plus efficacement pour prendre du poids. Cette amélioration de l’Indice de Consommation peut être liée à une meilleure régulation de la consommation alimentaire, à une meilleure santé intestinale et à une population microbienne intestinale équilibrée. Les composés naturels présents dans la sauge ont probablement contribué à optimiser la digestion et à réduire le stress métabolique.</w:t>
      </w:r>
    </w:p>
    <w:p w14:paraId="2AB6FDE4" w14:textId="2914CAC0" w:rsidR="00FD065D" w:rsidRPr="00386C8B" w:rsidRDefault="008E5CCB" w:rsidP="00386C8B">
      <w:pPr>
        <w:spacing w:after="0" w:line="360" w:lineRule="auto"/>
        <w:jc w:val="both"/>
        <w:rPr>
          <w:rFonts w:asciiTheme="majorBidi" w:hAnsiTheme="majorBidi" w:cstheme="majorBidi"/>
          <w:b/>
          <w:bCs/>
          <w:color w:val="FF0000"/>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 xml:space="preserve">Une amélioration de l’Indice de Consommation a également été signalée avec l'utilisation d'épices alimentaires. Les poulets consommant des rations enrichies en épices ont eu besoin de moins d'aliments pour atteindre un gain de poids similaire, voire supérieur, ce qui reflète une meilleure efficacité alimentaire. Cet effet est probablement dû aux propriétés antimicrobiennes et stimulantes pour la digestion des composés végétaux, qui contribuent à optimiser la fonction intestinale et à minimiser le gaspillage alimentaire </w:t>
      </w:r>
      <w:r w:rsidR="00FD065D" w:rsidRPr="00386C8B">
        <w:rPr>
          <w:rFonts w:asciiTheme="majorBidi" w:hAnsiTheme="majorBidi" w:cstheme="majorBidi"/>
          <w:b/>
          <w:bCs/>
          <w:sz w:val="24"/>
          <w:szCs w:val="24"/>
        </w:rPr>
        <w:t xml:space="preserve">(Bouatene et </w:t>
      </w:r>
      <w:proofErr w:type="gramStart"/>
      <w:r w:rsidR="00FD065D" w:rsidRPr="00386C8B">
        <w:rPr>
          <w:rFonts w:asciiTheme="majorBidi" w:hAnsiTheme="majorBidi" w:cstheme="majorBidi"/>
          <w:b/>
          <w:bCs/>
          <w:i/>
          <w:iCs/>
          <w:sz w:val="24"/>
          <w:szCs w:val="24"/>
        </w:rPr>
        <w:t>al</w:t>
      </w:r>
      <w:r w:rsidR="00FD065D" w:rsidRPr="00386C8B">
        <w:rPr>
          <w:rFonts w:asciiTheme="majorBidi" w:hAnsiTheme="majorBidi" w:cstheme="majorBidi"/>
          <w:b/>
          <w:bCs/>
          <w:sz w:val="24"/>
          <w:szCs w:val="24"/>
        </w:rPr>
        <w:t>.,</w:t>
      </w:r>
      <w:proofErr w:type="gramEnd"/>
      <w:r w:rsidR="00FD065D" w:rsidRPr="00386C8B">
        <w:rPr>
          <w:rFonts w:asciiTheme="majorBidi" w:hAnsiTheme="majorBidi" w:cstheme="majorBidi"/>
          <w:sz w:val="24"/>
          <w:szCs w:val="24"/>
        </w:rPr>
        <w:t xml:space="preserve"> </w:t>
      </w:r>
      <w:r w:rsidR="00FD065D" w:rsidRPr="00386C8B">
        <w:rPr>
          <w:rFonts w:asciiTheme="majorBidi" w:hAnsiTheme="majorBidi" w:cstheme="majorBidi"/>
          <w:b/>
          <w:bCs/>
          <w:sz w:val="24"/>
          <w:szCs w:val="24"/>
        </w:rPr>
        <w:t xml:space="preserve">2021).   </w:t>
      </w:r>
    </w:p>
    <w:p w14:paraId="4936EDAB" w14:textId="25316817" w:rsidR="00FD065D" w:rsidRPr="00B22330" w:rsidRDefault="00FD065D" w:rsidP="006F009D">
      <w:pPr>
        <w:pStyle w:val="Paragraphedeliste"/>
        <w:numPr>
          <w:ilvl w:val="0"/>
          <w:numId w:val="63"/>
        </w:numPr>
        <w:spacing w:after="0" w:line="360" w:lineRule="auto"/>
        <w:ind w:firstLine="414"/>
        <w:jc w:val="both"/>
        <w:rPr>
          <w:rFonts w:asciiTheme="majorBidi" w:hAnsiTheme="majorBidi" w:cstheme="majorBidi"/>
          <w:b/>
          <w:bCs/>
          <w:sz w:val="28"/>
          <w:szCs w:val="28"/>
        </w:rPr>
      </w:pPr>
      <w:r w:rsidRPr="00B22330">
        <w:rPr>
          <w:rFonts w:asciiTheme="majorBidi" w:hAnsiTheme="majorBidi" w:cstheme="majorBidi"/>
          <w:b/>
          <w:bCs/>
          <w:sz w:val="28"/>
          <w:szCs w:val="28"/>
        </w:rPr>
        <w:t xml:space="preserve">Gain moyen quotidien  </w:t>
      </w:r>
    </w:p>
    <w:p w14:paraId="5B488ACB" w14:textId="084FDC9F" w:rsidR="00FD065D" w:rsidRDefault="00FD065D" w:rsidP="00C94691">
      <w:p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La figure illustre le gain quotidien moyen (GQM) des poulets de chair nourris avec des régimes alimentaires enrichis de trois niveaux de feuilles de sauge broyées (10 g, 15 g et 20 g) pendant les phases de démarrage, de croissance et de finition.</w:t>
      </w:r>
    </w:p>
    <w:p w14:paraId="1F8B6AF9" w14:textId="768891C7" w:rsidR="0091229C" w:rsidRDefault="0091229C" w:rsidP="00386C8B">
      <w:pPr>
        <w:spacing w:after="0" w:line="360" w:lineRule="auto"/>
        <w:jc w:val="both"/>
        <w:rPr>
          <w:rFonts w:asciiTheme="majorBidi" w:hAnsiTheme="majorBidi" w:cstheme="majorBidi"/>
          <w:sz w:val="24"/>
          <w:szCs w:val="24"/>
        </w:rPr>
      </w:pPr>
      <w:r w:rsidRPr="002121D0">
        <w:rPr>
          <w:noProof/>
          <w:sz w:val="24"/>
          <w:szCs w:val="24"/>
          <w:lang w:eastAsia="fr-FR"/>
        </w:rPr>
        <mc:AlternateContent>
          <mc:Choice Requires="wps">
            <w:drawing>
              <wp:anchor distT="0" distB="0" distL="114300" distR="114300" simplePos="0" relativeHeight="251651584" behindDoc="0" locked="0" layoutInCell="1" allowOverlap="1" wp14:anchorId="704D888F" wp14:editId="226D3708">
                <wp:simplePos x="0" y="0"/>
                <wp:positionH relativeFrom="page">
                  <wp:posOffset>1284809</wp:posOffset>
                </wp:positionH>
                <wp:positionV relativeFrom="paragraph">
                  <wp:posOffset>635</wp:posOffset>
                </wp:positionV>
                <wp:extent cx="5172075" cy="474453"/>
                <wp:effectExtent l="0" t="0" r="0" b="1905"/>
                <wp:wrapNone/>
                <wp:docPr id="1947" name="Zone de texte 1947"/>
                <wp:cNvGraphicFramePr/>
                <a:graphic xmlns:a="http://schemas.openxmlformats.org/drawingml/2006/main">
                  <a:graphicData uri="http://schemas.microsoft.com/office/word/2010/wordprocessingShape">
                    <wps:wsp>
                      <wps:cNvSpPr txBox="1"/>
                      <wps:spPr>
                        <a:xfrm>
                          <a:off x="0" y="0"/>
                          <a:ext cx="5172075" cy="474453"/>
                        </a:xfrm>
                        <a:prstGeom prst="rect">
                          <a:avLst/>
                        </a:prstGeom>
                        <a:noFill/>
                        <a:ln w="6350">
                          <a:noFill/>
                        </a:ln>
                        <a:effectLst/>
                      </wps:spPr>
                      <wps:txbx>
                        <w:txbxContent>
                          <w:p w14:paraId="0EA59AC8" w14:textId="0E85D5E4" w:rsidR="003F4F16" w:rsidRPr="0091229C" w:rsidRDefault="003F4F16" w:rsidP="00C94691">
                            <w:pPr>
                              <w:spacing w:after="0" w:line="360" w:lineRule="auto"/>
                              <w:jc w:val="center"/>
                              <w:rPr>
                                <w:rFonts w:asciiTheme="majorBidi" w:hAnsiTheme="majorBidi" w:cstheme="majorBidi"/>
                                <w:sz w:val="20"/>
                                <w:szCs w:val="20"/>
                              </w:rPr>
                            </w:pPr>
                            <w:r w:rsidRPr="008378FA">
                              <w:rPr>
                                <w:rFonts w:asciiTheme="majorBidi" w:hAnsiTheme="majorBidi" w:cstheme="majorBidi"/>
                                <w:b/>
                                <w:bCs/>
                                <w:sz w:val="20"/>
                                <w:szCs w:val="20"/>
                              </w:rPr>
                              <w:t>Figure 1</w:t>
                            </w:r>
                            <w:r>
                              <w:rPr>
                                <w:rFonts w:asciiTheme="majorBidi" w:hAnsiTheme="majorBidi" w:cstheme="majorBidi"/>
                                <w:b/>
                                <w:bCs/>
                                <w:sz w:val="20"/>
                                <w:szCs w:val="20"/>
                              </w:rPr>
                              <w:t>8 :</w:t>
                            </w:r>
                            <w:r w:rsidRPr="008378FA">
                              <w:rPr>
                                <w:rFonts w:asciiTheme="majorBidi" w:hAnsiTheme="majorBidi" w:cstheme="majorBidi"/>
                                <w:b/>
                                <w:bCs/>
                                <w:sz w:val="20"/>
                                <w:szCs w:val="20"/>
                              </w:rPr>
                              <w:t> </w:t>
                            </w:r>
                            <w:r w:rsidRPr="0091229C">
                              <w:rPr>
                                <w:rFonts w:asciiTheme="majorBidi" w:hAnsiTheme="majorBidi" w:cstheme="majorBidi"/>
                                <w:sz w:val="20"/>
                                <w:szCs w:val="20"/>
                              </w:rPr>
                              <w:t>Performances de croissance des poulets de chair en fonction des différents niveaux alimentaires de feuilles de sauge broyées.</w:t>
                            </w:r>
                          </w:p>
                          <w:p w14:paraId="1914778C" w14:textId="371DD5F3" w:rsidR="003F4F16" w:rsidRPr="0091229C" w:rsidRDefault="003F4F16" w:rsidP="0091229C">
                            <w:pPr>
                              <w:spacing w:after="0" w:line="360" w:lineRule="auto"/>
                              <w:jc w:val="center"/>
                              <w:rPr>
                                <w:rFonts w:asciiTheme="majorBidi" w:hAnsiTheme="majorBidi" w:cstheme="majorBidi"/>
                                <w:sz w:val="20"/>
                                <w:szCs w:val="20"/>
                              </w:rPr>
                            </w:pPr>
                          </w:p>
                          <w:p w14:paraId="413AEC1C" w14:textId="77777777" w:rsidR="003F4F16" w:rsidRPr="00386C8B" w:rsidRDefault="003F4F16" w:rsidP="0091229C">
                            <w:pPr>
                              <w:pStyle w:val="Paragraphedeliste"/>
                              <w:spacing w:after="0" w:line="360" w:lineRule="auto"/>
                              <w:ind w:left="142"/>
                              <w:jc w:val="center"/>
                              <w:rPr>
                                <w:rFonts w:asciiTheme="majorBidi" w:hAnsiTheme="majorBidi" w:cstheme="majorBidi"/>
                                <w:sz w:val="24"/>
                                <w:szCs w:val="24"/>
                              </w:rPr>
                            </w:pPr>
                          </w:p>
                          <w:p w14:paraId="0C80B522" w14:textId="77777777" w:rsidR="003F4F16" w:rsidRPr="0007312B" w:rsidRDefault="003F4F16" w:rsidP="0091229C">
                            <w:pPr>
                              <w:spacing w:after="0" w:line="360" w:lineRule="auto"/>
                              <w:jc w:val="center"/>
                              <w:rPr>
                                <w:rFonts w:asciiTheme="majorBidi" w:hAnsiTheme="majorBidi" w:cstheme="majorBidi"/>
                                <w:sz w:val="20"/>
                                <w:szCs w:val="20"/>
                              </w:rPr>
                            </w:pPr>
                          </w:p>
                          <w:p w14:paraId="40B18D5A" w14:textId="77777777" w:rsidR="003F4F16" w:rsidRPr="002121D0" w:rsidRDefault="003F4F16" w:rsidP="0091229C">
                            <w:pPr>
                              <w:pStyle w:val="Lgende"/>
                              <w:spacing w:after="0"/>
                              <w:jc w:val="cente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47" o:spid="_x0000_s1084" type="#_x0000_t202" style="position:absolute;left:0;text-align:left;margin-left:101.15pt;margin-top:.05pt;width:407.25pt;height:37.35pt;z-index:251651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" filled="f" stroked="f" strokeweight=".5pt">
                <v:textbox>
                  <w:txbxContent>
                    <w:p w14:paraId="0EA59AC8" w14:textId="0E85D5E4" w:rsidR="003F4F16" w:rsidRPr="0091229C" w:rsidRDefault="003F4F16" w:rsidP="00C94691">
                      <w:pPr>
                        <w:spacing w:after="0" w:line="360" w:lineRule="auto"/>
                        <w:jc w:val="center"/>
                        <w:rPr>
                          <w:rFonts w:asciiTheme="majorBidi" w:hAnsiTheme="majorBidi" w:cstheme="majorBidi"/>
                          <w:sz w:val="20"/>
                          <w:szCs w:val="20"/>
                        </w:rPr>
                      </w:pPr>
                      <w:r w:rsidRPr="008378FA">
                        <w:rPr>
                          <w:rFonts w:asciiTheme="majorBidi" w:hAnsiTheme="majorBidi" w:cstheme="majorBidi"/>
                          <w:b/>
                          <w:bCs/>
                          <w:sz w:val="20"/>
                          <w:szCs w:val="20"/>
                        </w:rPr>
                        <w:t>Figure 1</w:t>
                      </w:r>
                      <w:r>
                        <w:rPr>
                          <w:rFonts w:asciiTheme="majorBidi" w:hAnsiTheme="majorBidi" w:cstheme="majorBidi"/>
                          <w:b/>
                          <w:bCs/>
                          <w:sz w:val="20"/>
                          <w:szCs w:val="20"/>
                        </w:rPr>
                        <w:t>8 :</w:t>
                      </w:r>
                      <w:r w:rsidRPr="008378FA">
                        <w:rPr>
                          <w:rFonts w:asciiTheme="majorBidi" w:hAnsiTheme="majorBidi" w:cstheme="majorBidi"/>
                          <w:b/>
                          <w:bCs/>
                          <w:sz w:val="20"/>
                          <w:szCs w:val="20"/>
                        </w:rPr>
                        <w:t> </w:t>
                      </w:r>
                      <w:r w:rsidRPr="0091229C">
                        <w:rPr>
                          <w:rFonts w:asciiTheme="majorBidi" w:hAnsiTheme="majorBidi" w:cstheme="majorBidi"/>
                          <w:sz w:val="20"/>
                          <w:szCs w:val="20"/>
                        </w:rPr>
                        <w:t>Performances de croissance des poulets de chair en fonction des différents niveaux alimentaires de feuilles de sauge broyées.</w:t>
                      </w:r>
                    </w:p>
                    <w:p w14:paraId="1914778C" w14:textId="371DD5F3" w:rsidR="003F4F16" w:rsidRPr="0091229C" w:rsidRDefault="003F4F16" w:rsidP="0091229C">
                      <w:pPr>
                        <w:spacing w:after="0" w:line="360" w:lineRule="auto"/>
                        <w:jc w:val="center"/>
                        <w:rPr>
                          <w:rFonts w:asciiTheme="majorBidi" w:hAnsiTheme="majorBidi" w:cstheme="majorBidi"/>
                          <w:sz w:val="20"/>
                          <w:szCs w:val="20"/>
                        </w:rPr>
                      </w:pPr>
                    </w:p>
                    <w:p w14:paraId="413AEC1C" w14:textId="77777777" w:rsidR="003F4F16" w:rsidRPr="00386C8B" w:rsidRDefault="003F4F16" w:rsidP="0091229C">
                      <w:pPr>
                        <w:pStyle w:val="Paragraphedeliste"/>
                        <w:spacing w:after="0" w:line="360" w:lineRule="auto"/>
                        <w:ind w:left="142"/>
                        <w:jc w:val="center"/>
                        <w:rPr>
                          <w:rFonts w:asciiTheme="majorBidi" w:hAnsiTheme="majorBidi" w:cstheme="majorBidi"/>
                          <w:sz w:val="24"/>
                          <w:szCs w:val="24"/>
                        </w:rPr>
                      </w:pPr>
                    </w:p>
                    <w:p w14:paraId="0C80B522" w14:textId="77777777" w:rsidR="003F4F16" w:rsidRPr="0007312B" w:rsidRDefault="003F4F16" w:rsidP="0091229C">
                      <w:pPr>
                        <w:spacing w:after="0" w:line="360" w:lineRule="auto"/>
                        <w:jc w:val="center"/>
                        <w:rPr>
                          <w:rFonts w:asciiTheme="majorBidi" w:hAnsiTheme="majorBidi" w:cstheme="majorBidi"/>
                          <w:sz w:val="20"/>
                          <w:szCs w:val="20"/>
                        </w:rPr>
                      </w:pPr>
                    </w:p>
                    <w:p w14:paraId="40B18D5A" w14:textId="77777777" w:rsidR="003F4F16" w:rsidRPr="002121D0" w:rsidRDefault="003F4F16" w:rsidP="0091229C">
                      <w:pPr>
                        <w:pStyle w:val="Lgende"/>
                        <w:spacing w:after="0"/>
                        <w:jc w:val="center"/>
                        <w:rPr>
                          <w:sz w:val="28"/>
                          <w:szCs w:val="28"/>
                        </w:rPr>
                      </w:pPr>
                    </w:p>
                  </w:txbxContent>
                </v:textbox>
                <w10:wrap anchorx="page"/>
              </v:shape>
            </w:pict>
          </mc:Fallback>
        </mc:AlternateContent>
      </w:r>
    </w:p>
    <w:p w14:paraId="4293A780" w14:textId="497D9000" w:rsidR="0091229C" w:rsidRPr="00386C8B" w:rsidRDefault="0091229C" w:rsidP="00386C8B">
      <w:pPr>
        <w:spacing w:after="0" w:line="360" w:lineRule="auto"/>
        <w:jc w:val="both"/>
        <w:rPr>
          <w:rFonts w:asciiTheme="majorBidi" w:hAnsiTheme="majorBidi" w:cstheme="majorBidi"/>
          <w:sz w:val="24"/>
          <w:szCs w:val="24"/>
        </w:rPr>
      </w:pPr>
      <w:r w:rsidRPr="00386C8B">
        <w:rPr>
          <w:rFonts w:asciiTheme="majorBidi" w:hAnsiTheme="majorBidi" w:cstheme="majorBidi"/>
          <w:noProof/>
          <w:sz w:val="24"/>
          <w:szCs w:val="24"/>
          <w:lang w:eastAsia="fr-FR"/>
        </w:rPr>
        <w:drawing>
          <wp:anchor distT="0" distB="0" distL="114300" distR="114300" simplePos="0" relativeHeight="251689472" behindDoc="0" locked="0" layoutInCell="1" allowOverlap="1" wp14:anchorId="1998EF21" wp14:editId="52E4EA73">
            <wp:simplePos x="0" y="0"/>
            <wp:positionH relativeFrom="column">
              <wp:posOffset>367030</wp:posOffset>
            </wp:positionH>
            <wp:positionV relativeFrom="paragraph">
              <wp:posOffset>271780</wp:posOffset>
            </wp:positionV>
            <wp:extent cx="5200650" cy="2747645"/>
            <wp:effectExtent l="0" t="0" r="0" b="14605"/>
            <wp:wrapTopAndBottom/>
            <wp:docPr id="28" name="Chart 1">
              <a:extLst xmlns:a="http://schemas.openxmlformats.org/drawingml/2006/main">
                <a:ext uri="{FF2B5EF4-FFF2-40B4-BE49-F238E27FC236}">
                  <a16:creationId xmlns:arto="http://schemas.microsoft.com/office/word/2006/arto"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xmlns:w15="http://schemas.microsoft.com/office/word/2012/wordml" id="{77B2F85E-3A5B-FB50-8852-751997A9FB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anchor>
        </w:drawing>
      </w:r>
    </w:p>
    <w:p w14:paraId="09016724" w14:textId="5D8EC738" w:rsidR="00FD065D" w:rsidRPr="00386C8B" w:rsidRDefault="00FD065D" w:rsidP="00386C8B">
      <w:pPr>
        <w:spacing w:after="0" w:line="360" w:lineRule="auto"/>
        <w:jc w:val="center"/>
        <w:rPr>
          <w:rFonts w:asciiTheme="majorBidi" w:hAnsiTheme="majorBidi" w:cstheme="majorBidi"/>
          <w:sz w:val="24"/>
          <w:szCs w:val="24"/>
        </w:rPr>
      </w:pPr>
    </w:p>
    <w:p w14:paraId="12AC244E" w14:textId="48E5EA3F" w:rsidR="00FD065D" w:rsidRPr="00386C8B" w:rsidRDefault="00FD065D" w:rsidP="00C94691">
      <w:p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 xml:space="preserve">      Au cours de la phase de croissance, le groupe 10 gr a atteint le gain moyen quotidien (GMQ) le plus élevé, soit 16,41 g, ce qui indique une croissance optimale dans des conditions </w:t>
      </w:r>
      <w:r w:rsidRPr="00386C8B">
        <w:rPr>
          <w:rFonts w:asciiTheme="majorBidi" w:hAnsiTheme="majorBidi" w:cstheme="majorBidi"/>
          <w:sz w:val="24"/>
          <w:szCs w:val="24"/>
        </w:rPr>
        <w:lastRenderedPageBreak/>
        <w:t xml:space="preserve">d'alimentation standard. En comparaison, le groupe témoin et ceux ayant reçu un supplément de sauge ont affiché des gains inférieurs : 13,49 g (témoin), 15,28 g (15 g) et 14,64 g (20 g). Ces résultats suggèrent que l'ajout de feuilles de sauge broyées au cours de cette phase n'a pas amélioré les performances de croissance et pourrait avoir eu un léger effet inhibiteur, </w:t>
      </w:r>
    </w:p>
    <w:p w14:paraId="70F99050" w14:textId="4990C156" w:rsidR="00FD065D" w:rsidRPr="00386C8B" w:rsidRDefault="00D552DB" w:rsidP="00C94691">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Pendant la phase de finition, le GMQ atteint son maximum avec 70,49 g pour 15 g de feuilles  broyées, tandis que pour 20 g de feuilles broyées, il est de 68,33 g, et pour 10 g il est de 68,68 g. Cela montre une tendance claire où une dose plus élevée de feuilles broyées de sauge entraîne une dégradation des performances en termes de GMQ.</w:t>
      </w:r>
    </w:p>
    <w:p w14:paraId="31222DF2" w14:textId="5294990E" w:rsidR="00FD065D" w:rsidRPr="00386C8B" w:rsidRDefault="00D552DB" w:rsidP="00C94691">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 xml:space="preserve">Dans l'ensemble, ces résultats mettent en évidence un effet dépendant de la phase de finition de la supplémentation en feuilles de sauge broyées sur la croissance des poulets de chair. </w:t>
      </w:r>
      <w:r w:rsidR="00CD378E">
        <w:rPr>
          <w:rFonts w:asciiTheme="majorBidi" w:hAnsiTheme="majorBidi" w:cstheme="majorBidi"/>
          <w:sz w:val="24"/>
          <w:szCs w:val="24"/>
        </w:rPr>
        <w:t xml:space="preserve"> A</w:t>
      </w:r>
      <w:r w:rsidR="00FD065D" w:rsidRPr="00386C8B">
        <w:rPr>
          <w:rFonts w:asciiTheme="majorBidi" w:hAnsiTheme="majorBidi" w:cstheme="majorBidi"/>
          <w:sz w:val="24"/>
          <w:szCs w:val="24"/>
        </w:rPr>
        <w:t xml:space="preserve">lors que la phase de croissance a montré une baisse des performances dans les groupes traités, en particulier à des doses plus faibles, la phase de finition a bénéficié de l'ajout de sauge, en particulier à la dose de 15 g, ce qui semble favoriser un meilleur gain de poids dans les dernières phases de production. </w:t>
      </w:r>
    </w:p>
    <w:p w14:paraId="07497183" w14:textId="0645E686" w:rsidR="00FD065D" w:rsidRPr="00386C8B" w:rsidRDefault="00CD378E" w:rsidP="00386C8B">
      <w:pPr>
        <w:spacing w:after="0" w:line="36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 xml:space="preserve">Une augmentation du gain quotidien moyen a été observée chez les poulets nourris avec de la poudre de sauge, en particulier pendant la seconde moitié de la période d'élevage. Les oiseaux traités ont atteint des gains de poids quotidiens légèrement supérieurs ou égale à ceux du groupe témoin, ce qui indique que la supplémentation en sauge favorise une croissance plus efficace et plus régulière. Cela peut s'expliquer par l'impact de la plante sur la morphologie intestinale et sa capacité à stimuler l'activité enzymatique et la digestion </w:t>
      </w:r>
      <w:r w:rsidR="00FD065D" w:rsidRPr="00386C8B">
        <w:rPr>
          <w:rFonts w:asciiTheme="majorBidi" w:hAnsiTheme="majorBidi" w:cstheme="majorBidi"/>
          <w:b/>
          <w:bCs/>
          <w:sz w:val="24"/>
          <w:szCs w:val="24"/>
        </w:rPr>
        <w:t xml:space="preserve">(Salajegheh et </w:t>
      </w:r>
      <w:r w:rsidR="00C94691" w:rsidRPr="00386C8B">
        <w:rPr>
          <w:rFonts w:asciiTheme="majorBidi" w:hAnsiTheme="majorBidi" w:cstheme="majorBidi"/>
          <w:b/>
          <w:bCs/>
          <w:i/>
          <w:iCs/>
          <w:sz w:val="24"/>
          <w:szCs w:val="24"/>
        </w:rPr>
        <w:t>al</w:t>
      </w:r>
      <w:r w:rsidR="00C94691" w:rsidRPr="00386C8B">
        <w:rPr>
          <w:rFonts w:asciiTheme="majorBidi" w:hAnsiTheme="majorBidi" w:cstheme="majorBidi"/>
          <w:b/>
          <w:bCs/>
          <w:sz w:val="24"/>
          <w:szCs w:val="24"/>
        </w:rPr>
        <w:t>,</w:t>
      </w:r>
      <w:r w:rsidR="00FD065D" w:rsidRPr="00386C8B">
        <w:rPr>
          <w:rFonts w:asciiTheme="majorBidi" w:hAnsiTheme="majorBidi" w:cstheme="majorBidi"/>
          <w:b/>
          <w:bCs/>
          <w:sz w:val="24"/>
          <w:szCs w:val="24"/>
        </w:rPr>
        <w:t xml:space="preserve"> 2018). </w:t>
      </w:r>
    </w:p>
    <w:p w14:paraId="279464D7" w14:textId="77777777" w:rsidR="00FD065D" w:rsidRPr="00CD378E" w:rsidRDefault="00FD065D" w:rsidP="006F009D">
      <w:pPr>
        <w:pStyle w:val="Paragraphedeliste"/>
        <w:numPr>
          <w:ilvl w:val="1"/>
          <w:numId w:val="64"/>
        </w:numPr>
        <w:spacing w:after="0" w:line="360" w:lineRule="auto"/>
        <w:ind w:firstLine="774"/>
        <w:jc w:val="both"/>
        <w:rPr>
          <w:rFonts w:asciiTheme="majorBidi" w:hAnsiTheme="majorBidi" w:cstheme="majorBidi"/>
          <w:b/>
          <w:bCs/>
          <w:sz w:val="28"/>
          <w:szCs w:val="28"/>
        </w:rPr>
      </w:pPr>
      <w:r w:rsidRPr="00CD378E">
        <w:rPr>
          <w:rFonts w:asciiTheme="majorBidi" w:hAnsiTheme="majorBidi" w:cstheme="majorBidi"/>
          <w:b/>
          <w:bCs/>
          <w:sz w:val="28"/>
          <w:szCs w:val="28"/>
        </w:rPr>
        <w:t>Taux de mortalité et état sanitaire</w:t>
      </w:r>
    </w:p>
    <w:p w14:paraId="02ED5311" w14:textId="77777777" w:rsidR="00FD065D" w:rsidRPr="00386C8B" w:rsidRDefault="00FD065D" w:rsidP="00386C8B">
      <w:pPr>
        <w:spacing w:after="0" w:line="360" w:lineRule="auto"/>
        <w:ind w:firstLine="360"/>
        <w:jc w:val="both"/>
        <w:rPr>
          <w:rFonts w:asciiTheme="majorBidi" w:hAnsiTheme="majorBidi" w:cstheme="majorBidi"/>
          <w:sz w:val="24"/>
          <w:szCs w:val="24"/>
        </w:rPr>
      </w:pPr>
      <w:r w:rsidRPr="00386C8B">
        <w:rPr>
          <w:rFonts w:asciiTheme="majorBidi" w:hAnsiTheme="majorBidi" w:cstheme="majorBidi"/>
          <w:sz w:val="24"/>
          <w:szCs w:val="24"/>
        </w:rPr>
        <w:t>Pendant toute la durée de l'expérience, un seul cas de mortalité a été enregistré, dans le groupe témoin. Ce décès était dû à un accident et n'était pas lié au traitement alimentaire. Par conséquent, l'absence de mortalité liée à l'alimentation dans tous les groupes suggère que la supplémentation en sauge aux niveaux testés n'avait aucun effet nocif et était sans danger pour les poulets de chair.</w:t>
      </w:r>
    </w:p>
    <w:p w14:paraId="61463510" w14:textId="43CD9509" w:rsidR="006C0617" w:rsidRPr="00CD378E" w:rsidRDefault="006C0617" w:rsidP="006F009D">
      <w:pPr>
        <w:pStyle w:val="Paragraphedeliste"/>
        <w:numPr>
          <w:ilvl w:val="1"/>
          <w:numId w:val="65"/>
        </w:numPr>
        <w:spacing w:after="0" w:line="360" w:lineRule="auto"/>
        <w:ind w:left="1418" w:hanging="284"/>
        <w:jc w:val="both"/>
        <w:rPr>
          <w:rFonts w:asciiTheme="majorBidi" w:hAnsiTheme="majorBidi" w:cstheme="majorBidi"/>
          <w:b/>
          <w:bCs/>
          <w:sz w:val="28"/>
          <w:szCs w:val="28"/>
        </w:rPr>
      </w:pPr>
      <w:r w:rsidRPr="00CD378E">
        <w:rPr>
          <w:rFonts w:asciiTheme="majorBidi" w:hAnsiTheme="majorBidi" w:cstheme="majorBidi"/>
          <w:b/>
          <w:bCs/>
          <w:sz w:val="28"/>
          <w:szCs w:val="28"/>
        </w:rPr>
        <w:t>Discussion</w:t>
      </w:r>
    </w:p>
    <w:p w14:paraId="3528E882" w14:textId="2E2684F3" w:rsidR="006C0617" w:rsidRDefault="006C0617" w:rsidP="00C94691">
      <w:p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 xml:space="preserve">        L’incorporation de feuilles broyées de sauge (Salvia officinalis) dans la ration alimentaire du poulet de chair a amélioré les performances de croissance, réduit l’indice de consommation et renforce la vitalité des animaux. La dose optimale es de 15 mg par kg d’aliment correspond au meilleur compromis entre croissance et efficacité alimentaire.</w:t>
      </w:r>
    </w:p>
    <w:p w14:paraId="626289B5" w14:textId="77777777" w:rsidR="00872223" w:rsidRPr="00386C8B" w:rsidRDefault="00872223" w:rsidP="00386C8B">
      <w:pPr>
        <w:spacing w:after="0" w:line="360" w:lineRule="auto"/>
        <w:jc w:val="both"/>
        <w:rPr>
          <w:rFonts w:asciiTheme="majorBidi" w:hAnsiTheme="majorBidi" w:cstheme="majorBidi"/>
          <w:sz w:val="24"/>
          <w:szCs w:val="24"/>
        </w:rPr>
      </w:pPr>
    </w:p>
    <w:p w14:paraId="6598672D" w14:textId="77777777" w:rsidR="00FD065D" w:rsidRPr="00386C8B" w:rsidRDefault="00FD065D" w:rsidP="00386C8B">
      <w:pPr>
        <w:spacing w:after="0" w:line="360" w:lineRule="auto"/>
        <w:ind w:firstLine="360"/>
        <w:jc w:val="both"/>
        <w:rPr>
          <w:rFonts w:asciiTheme="majorBidi" w:hAnsiTheme="majorBidi" w:cstheme="majorBidi"/>
          <w:sz w:val="24"/>
          <w:szCs w:val="24"/>
        </w:rPr>
      </w:pPr>
    </w:p>
    <w:p w14:paraId="22BB0570" w14:textId="2F2869BF" w:rsidR="00FD065D" w:rsidRPr="00CD378E" w:rsidRDefault="00FD065D" w:rsidP="006F009D">
      <w:pPr>
        <w:pStyle w:val="Paragraphedeliste"/>
        <w:numPr>
          <w:ilvl w:val="0"/>
          <w:numId w:val="66"/>
        </w:numPr>
        <w:spacing w:after="0" w:line="360" w:lineRule="auto"/>
        <w:ind w:firstLine="349"/>
        <w:jc w:val="both"/>
        <w:rPr>
          <w:rFonts w:asciiTheme="majorBidi" w:hAnsiTheme="majorBidi" w:cstheme="majorBidi"/>
          <w:b/>
          <w:bCs/>
          <w:sz w:val="24"/>
          <w:szCs w:val="24"/>
        </w:rPr>
      </w:pPr>
      <w:r w:rsidRPr="00CD378E">
        <w:rPr>
          <w:rFonts w:asciiTheme="majorBidi" w:hAnsiTheme="majorBidi" w:cstheme="majorBidi"/>
          <w:b/>
          <w:bCs/>
          <w:sz w:val="32"/>
          <w:szCs w:val="32"/>
        </w:rPr>
        <w:lastRenderedPageBreak/>
        <w:t>Impact de l'incorporation de différentes doses d’huiles essentielles</w:t>
      </w:r>
      <w:r w:rsidR="00BA0415" w:rsidRPr="00CD378E">
        <w:rPr>
          <w:rFonts w:asciiTheme="majorBidi" w:hAnsiTheme="majorBidi" w:cstheme="majorBidi"/>
          <w:b/>
          <w:bCs/>
          <w:sz w:val="32"/>
          <w:szCs w:val="32"/>
        </w:rPr>
        <w:t xml:space="preserve"> de sauge</w:t>
      </w:r>
      <w:r w:rsidRPr="00CD378E">
        <w:rPr>
          <w:rFonts w:asciiTheme="majorBidi" w:hAnsiTheme="majorBidi" w:cstheme="majorBidi"/>
          <w:b/>
          <w:bCs/>
          <w:sz w:val="32"/>
          <w:szCs w:val="32"/>
        </w:rPr>
        <w:t xml:space="preserve"> dans l'alimentation sur les performances zootechniques des poulets de chair</w:t>
      </w:r>
    </w:p>
    <w:p w14:paraId="7BCC6D3B" w14:textId="737BF059" w:rsidR="00FD065D" w:rsidRPr="004A3010" w:rsidRDefault="004A3010" w:rsidP="006F009D">
      <w:pPr>
        <w:pStyle w:val="Paragraphedeliste"/>
        <w:numPr>
          <w:ilvl w:val="0"/>
          <w:numId w:val="67"/>
        </w:numPr>
        <w:spacing w:after="0" w:line="360" w:lineRule="auto"/>
        <w:ind w:hanging="731"/>
        <w:jc w:val="both"/>
        <w:rPr>
          <w:rFonts w:asciiTheme="majorBidi" w:hAnsiTheme="majorBidi" w:cstheme="majorBidi"/>
          <w:b/>
          <w:bCs/>
          <w:sz w:val="28"/>
          <w:szCs w:val="28"/>
        </w:rPr>
      </w:pPr>
      <w:r>
        <w:rPr>
          <w:rFonts w:asciiTheme="majorBidi" w:hAnsiTheme="majorBidi" w:cstheme="majorBidi"/>
          <w:b/>
          <w:bCs/>
          <w:sz w:val="28"/>
          <w:szCs w:val="28"/>
        </w:rPr>
        <w:t>C</w:t>
      </w:r>
      <w:r w:rsidR="00FD065D" w:rsidRPr="004A3010">
        <w:rPr>
          <w:rFonts w:asciiTheme="majorBidi" w:hAnsiTheme="majorBidi" w:cstheme="majorBidi"/>
          <w:b/>
          <w:bCs/>
          <w:sz w:val="28"/>
          <w:szCs w:val="28"/>
        </w:rPr>
        <w:t xml:space="preserve">roissance pondérale  </w:t>
      </w:r>
    </w:p>
    <w:p w14:paraId="6C875E93" w14:textId="77777777" w:rsidR="00FD065D" w:rsidRDefault="00FD065D" w:rsidP="00386C8B">
      <w:pPr>
        <w:pStyle w:val="Paragraphedeliste"/>
        <w:spacing w:after="0" w:line="360" w:lineRule="auto"/>
        <w:ind w:left="-142"/>
        <w:jc w:val="both"/>
        <w:rPr>
          <w:rFonts w:asciiTheme="majorBidi" w:hAnsiTheme="majorBidi" w:cstheme="majorBidi"/>
          <w:sz w:val="24"/>
          <w:szCs w:val="24"/>
        </w:rPr>
      </w:pPr>
      <w:r w:rsidRPr="00386C8B">
        <w:rPr>
          <w:rFonts w:asciiTheme="majorBidi" w:hAnsiTheme="majorBidi" w:cstheme="majorBidi"/>
          <w:sz w:val="24"/>
          <w:szCs w:val="24"/>
        </w:rPr>
        <w:t>La courbe de croissance du poids corporel des poulets de chair est illustrée ci-dessous les poulets de chair ont été répartis en quatre groupes distincts : un groupe témoin sans supplémentation en huile essentielle et trois groupes expérimentaux recevant respectivement une supplémentation alimentaire de 0,3 mg, 0,4 mg et 0,5 mg d'huile essentielle</w:t>
      </w:r>
      <w:r w:rsidRPr="00386C8B">
        <w:rPr>
          <w:rFonts w:asciiTheme="majorBidi" w:hAnsiTheme="majorBidi" w:cstheme="majorBidi"/>
          <w:b/>
          <w:bCs/>
          <w:sz w:val="24"/>
          <w:szCs w:val="24"/>
        </w:rPr>
        <w:t xml:space="preserve"> </w:t>
      </w:r>
      <w:r w:rsidRPr="00386C8B">
        <w:rPr>
          <w:rFonts w:asciiTheme="majorBidi" w:hAnsiTheme="majorBidi" w:cstheme="majorBidi"/>
          <w:sz w:val="24"/>
          <w:szCs w:val="24"/>
        </w:rPr>
        <w:t>de sauge</w:t>
      </w:r>
    </w:p>
    <w:p w14:paraId="51F946A2" w14:textId="299FC6B8" w:rsidR="003F2A52" w:rsidRDefault="003F2A52" w:rsidP="00386C8B">
      <w:pPr>
        <w:pStyle w:val="Paragraphedeliste"/>
        <w:spacing w:after="0" w:line="360" w:lineRule="auto"/>
        <w:ind w:left="-142"/>
        <w:jc w:val="both"/>
        <w:rPr>
          <w:rFonts w:asciiTheme="majorBidi" w:hAnsiTheme="majorBidi" w:cstheme="majorBidi"/>
          <w:sz w:val="24"/>
          <w:szCs w:val="24"/>
        </w:rPr>
      </w:pPr>
      <w:r w:rsidRPr="002121D0">
        <w:rPr>
          <w:noProof/>
          <w:sz w:val="24"/>
          <w:szCs w:val="24"/>
          <w:lang w:eastAsia="fr-FR"/>
        </w:rPr>
        <mc:AlternateContent>
          <mc:Choice Requires="wps">
            <w:drawing>
              <wp:anchor distT="0" distB="0" distL="114300" distR="114300" simplePos="0" relativeHeight="251690496" behindDoc="0" locked="0" layoutInCell="1" allowOverlap="1" wp14:anchorId="7AF1EEA4" wp14:editId="33030EA0">
                <wp:simplePos x="0" y="0"/>
                <wp:positionH relativeFrom="page">
                  <wp:posOffset>1288619</wp:posOffset>
                </wp:positionH>
                <wp:positionV relativeFrom="paragraph">
                  <wp:posOffset>12089</wp:posOffset>
                </wp:positionV>
                <wp:extent cx="5172075" cy="474453"/>
                <wp:effectExtent l="0" t="0" r="0" b="1905"/>
                <wp:wrapNone/>
                <wp:docPr id="1948" name="Zone de texte 1948"/>
                <wp:cNvGraphicFramePr/>
                <a:graphic xmlns:a="http://schemas.openxmlformats.org/drawingml/2006/main">
                  <a:graphicData uri="http://schemas.microsoft.com/office/word/2010/wordprocessingShape">
                    <wps:wsp>
                      <wps:cNvSpPr txBox="1"/>
                      <wps:spPr>
                        <a:xfrm>
                          <a:off x="0" y="0"/>
                          <a:ext cx="5172075" cy="474453"/>
                        </a:xfrm>
                        <a:prstGeom prst="rect">
                          <a:avLst/>
                        </a:prstGeom>
                        <a:noFill/>
                        <a:ln w="6350">
                          <a:noFill/>
                        </a:ln>
                        <a:effectLst/>
                      </wps:spPr>
                      <wps:txbx>
                        <w:txbxContent>
                          <w:p w14:paraId="3F2BC529" w14:textId="760C368A" w:rsidR="003F4F16" w:rsidRPr="0091229C" w:rsidRDefault="003F4F16" w:rsidP="003F2A52">
                            <w:pPr>
                              <w:spacing w:after="0" w:line="360" w:lineRule="auto"/>
                              <w:jc w:val="center"/>
                              <w:rPr>
                                <w:rFonts w:asciiTheme="majorBidi" w:hAnsiTheme="majorBidi" w:cstheme="majorBidi"/>
                                <w:sz w:val="20"/>
                                <w:szCs w:val="20"/>
                              </w:rPr>
                            </w:pPr>
                            <w:r w:rsidRPr="008378FA">
                              <w:rPr>
                                <w:rFonts w:asciiTheme="majorBidi" w:hAnsiTheme="majorBidi" w:cstheme="majorBidi"/>
                                <w:b/>
                                <w:bCs/>
                                <w:sz w:val="20"/>
                                <w:szCs w:val="20"/>
                              </w:rPr>
                              <w:t>Figure 1</w:t>
                            </w:r>
                            <w:r>
                              <w:rPr>
                                <w:rFonts w:asciiTheme="majorBidi" w:hAnsiTheme="majorBidi" w:cstheme="majorBidi"/>
                                <w:b/>
                                <w:bCs/>
                                <w:sz w:val="20"/>
                                <w:szCs w:val="20"/>
                              </w:rPr>
                              <w:t>9 :</w:t>
                            </w:r>
                            <w:r w:rsidRPr="008378FA">
                              <w:rPr>
                                <w:rFonts w:asciiTheme="majorBidi" w:hAnsiTheme="majorBidi" w:cstheme="majorBidi"/>
                                <w:b/>
                                <w:bCs/>
                                <w:sz w:val="20"/>
                                <w:szCs w:val="20"/>
                              </w:rPr>
                              <w:t> </w:t>
                            </w:r>
                            <w:r w:rsidRPr="003F2A52">
                              <w:rPr>
                                <w:rFonts w:asciiTheme="majorBidi" w:hAnsiTheme="majorBidi" w:cstheme="majorBidi"/>
                                <w:sz w:val="20"/>
                                <w:szCs w:val="20"/>
                              </w:rPr>
                              <w:t>Évolution du poids corporel des poulets de chair en fonction des différentes doses d'huile essentielle dans l'alimentation.</w:t>
                            </w:r>
                          </w:p>
                          <w:p w14:paraId="0D379DD3" w14:textId="77777777" w:rsidR="003F4F16" w:rsidRPr="0091229C" w:rsidRDefault="003F4F16" w:rsidP="003F2A52">
                            <w:pPr>
                              <w:spacing w:after="0" w:line="360" w:lineRule="auto"/>
                              <w:jc w:val="center"/>
                              <w:rPr>
                                <w:rFonts w:asciiTheme="majorBidi" w:hAnsiTheme="majorBidi" w:cstheme="majorBidi"/>
                                <w:sz w:val="20"/>
                                <w:szCs w:val="20"/>
                              </w:rPr>
                            </w:pPr>
                          </w:p>
                          <w:p w14:paraId="29AE58A8" w14:textId="77777777" w:rsidR="003F4F16" w:rsidRPr="00386C8B" w:rsidRDefault="003F4F16" w:rsidP="003F2A52">
                            <w:pPr>
                              <w:pStyle w:val="Paragraphedeliste"/>
                              <w:spacing w:after="0" w:line="360" w:lineRule="auto"/>
                              <w:ind w:left="142"/>
                              <w:jc w:val="center"/>
                              <w:rPr>
                                <w:rFonts w:asciiTheme="majorBidi" w:hAnsiTheme="majorBidi" w:cstheme="majorBidi"/>
                                <w:sz w:val="24"/>
                                <w:szCs w:val="24"/>
                              </w:rPr>
                            </w:pPr>
                          </w:p>
                          <w:p w14:paraId="208BF6EE" w14:textId="77777777" w:rsidR="003F4F16" w:rsidRPr="0007312B" w:rsidRDefault="003F4F16" w:rsidP="003F2A52">
                            <w:pPr>
                              <w:spacing w:after="0" w:line="360" w:lineRule="auto"/>
                              <w:jc w:val="center"/>
                              <w:rPr>
                                <w:rFonts w:asciiTheme="majorBidi" w:hAnsiTheme="majorBidi" w:cstheme="majorBidi"/>
                                <w:sz w:val="20"/>
                                <w:szCs w:val="20"/>
                              </w:rPr>
                            </w:pPr>
                          </w:p>
                          <w:p w14:paraId="348CD065" w14:textId="77777777" w:rsidR="003F4F16" w:rsidRPr="002121D0" w:rsidRDefault="003F4F16" w:rsidP="003F2A52">
                            <w:pPr>
                              <w:pStyle w:val="Lgende"/>
                              <w:spacing w:after="0"/>
                              <w:jc w:val="cente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48" o:spid="_x0000_s1085" type="#_x0000_t202" style="position:absolute;left:0;text-align:left;margin-left:101.45pt;margin-top:.95pt;width:407.25pt;height:37.35pt;z-index:251690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" filled="f" stroked="f" strokeweight=".5pt">
                <v:textbox>
                  <w:txbxContent>
                    <w:p w14:paraId="3F2BC529" w14:textId="760C368A" w:rsidR="003F4F16" w:rsidRPr="0091229C" w:rsidRDefault="003F4F16" w:rsidP="003F2A52">
                      <w:pPr>
                        <w:spacing w:after="0" w:line="360" w:lineRule="auto"/>
                        <w:jc w:val="center"/>
                        <w:rPr>
                          <w:rFonts w:asciiTheme="majorBidi" w:hAnsiTheme="majorBidi" w:cstheme="majorBidi"/>
                          <w:sz w:val="20"/>
                          <w:szCs w:val="20"/>
                        </w:rPr>
                      </w:pPr>
                      <w:r w:rsidRPr="008378FA">
                        <w:rPr>
                          <w:rFonts w:asciiTheme="majorBidi" w:hAnsiTheme="majorBidi" w:cstheme="majorBidi"/>
                          <w:b/>
                          <w:bCs/>
                          <w:sz w:val="20"/>
                          <w:szCs w:val="20"/>
                        </w:rPr>
                        <w:t>Figure 1</w:t>
                      </w:r>
                      <w:r>
                        <w:rPr>
                          <w:rFonts w:asciiTheme="majorBidi" w:hAnsiTheme="majorBidi" w:cstheme="majorBidi"/>
                          <w:b/>
                          <w:bCs/>
                          <w:sz w:val="20"/>
                          <w:szCs w:val="20"/>
                        </w:rPr>
                        <w:t>9 :</w:t>
                      </w:r>
                      <w:r w:rsidRPr="008378FA">
                        <w:rPr>
                          <w:rFonts w:asciiTheme="majorBidi" w:hAnsiTheme="majorBidi" w:cstheme="majorBidi"/>
                          <w:b/>
                          <w:bCs/>
                          <w:sz w:val="20"/>
                          <w:szCs w:val="20"/>
                        </w:rPr>
                        <w:t> </w:t>
                      </w:r>
                      <w:r w:rsidRPr="003F2A52">
                        <w:rPr>
                          <w:rFonts w:asciiTheme="majorBidi" w:hAnsiTheme="majorBidi" w:cstheme="majorBidi"/>
                          <w:sz w:val="20"/>
                          <w:szCs w:val="20"/>
                        </w:rPr>
                        <w:t>Évolution du poids corporel des poulets de chair en fonction des différentes doses d'huile essentielle dans l'alimentation.</w:t>
                      </w:r>
                    </w:p>
                    <w:p w14:paraId="0D379DD3" w14:textId="77777777" w:rsidR="003F4F16" w:rsidRPr="0091229C" w:rsidRDefault="003F4F16" w:rsidP="003F2A52">
                      <w:pPr>
                        <w:spacing w:after="0" w:line="360" w:lineRule="auto"/>
                        <w:jc w:val="center"/>
                        <w:rPr>
                          <w:rFonts w:asciiTheme="majorBidi" w:hAnsiTheme="majorBidi" w:cstheme="majorBidi"/>
                          <w:sz w:val="20"/>
                          <w:szCs w:val="20"/>
                        </w:rPr>
                      </w:pPr>
                    </w:p>
                    <w:p w14:paraId="29AE58A8" w14:textId="77777777" w:rsidR="003F4F16" w:rsidRPr="00386C8B" w:rsidRDefault="003F4F16" w:rsidP="003F2A52">
                      <w:pPr>
                        <w:pStyle w:val="Paragraphedeliste"/>
                        <w:spacing w:after="0" w:line="360" w:lineRule="auto"/>
                        <w:ind w:left="142"/>
                        <w:jc w:val="center"/>
                        <w:rPr>
                          <w:rFonts w:asciiTheme="majorBidi" w:hAnsiTheme="majorBidi" w:cstheme="majorBidi"/>
                          <w:sz w:val="24"/>
                          <w:szCs w:val="24"/>
                        </w:rPr>
                      </w:pPr>
                    </w:p>
                    <w:p w14:paraId="208BF6EE" w14:textId="77777777" w:rsidR="003F4F16" w:rsidRPr="0007312B" w:rsidRDefault="003F4F16" w:rsidP="003F2A52">
                      <w:pPr>
                        <w:spacing w:after="0" w:line="360" w:lineRule="auto"/>
                        <w:jc w:val="center"/>
                        <w:rPr>
                          <w:rFonts w:asciiTheme="majorBidi" w:hAnsiTheme="majorBidi" w:cstheme="majorBidi"/>
                          <w:sz w:val="20"/>
                          <w:szCs w:val="20"/>
                        </w:rPr>
                      </w:pPr>
                    </w:p>
                    <w:p w14:paraId="348CD065" w14:textId="77777777" w:rsidR="003F4F16" w:rsidRPr="002121D0" w:rsidRDefault="003F4F16" w:rsidP="003F2A52">
                      <w:pPr>
                        <w:pStyle w:val="Lgende"/>
                        <w:spacing w:after="0"/>
                        <w:jc w:val="center"/>
                        <w:rPr>
                          <w:sz w:val="28"/>
                          <w:szCs w:val="28"/>
                        </w:rPr>
                      </w:pPr>
                    </w:p>
                  </w:txbxContent>
                </v:textbox>
                <w10:wrap anchorx="page"/>
              </v:shape>
            </w:pict>
          </mc:Fallback>
        </mc:AlternateContent>
      </w:r>
    </w:p>
    <w:p w14:paraId="63179249" w14:textId="62BDE24E" w:rsidR="003F2A52" w:rsidRPr="00386C8B" w:rsidRDefault="003F2A52" w:rsidP="00386C8B">
      <w:pPr>
        <w:pStyle w:val="Paragraphedeliste"/>
        <w:spacing w:after="0" w:line="360" w:lineRule="auto"/>
        <w:ind w:left="-142"/>
        <w:jc w:val="both"/>
        <w:rPr>
          <w:rFonts w:asciiTheme="majorBidi" w:hAnsiTheme="majorBidi" w:cstheme="majorBidi"/>
          <w:sz w:val="24"/>
          <w:szCs w:val="24"/>
        </w:rPr>
      </w:pPr>
    </w:p>
    <w:p w14:paraId="20442E0E" w14:textId="77777777" w:rsidR="00FD065D" w:rsidRPr="00386C8B" w:rsidRDefault="00FD065D" w:rsidP="00386C8B">
      <w:pPr>
        <w:spacing w:after="0" w:line="360" w:lineRule="auto"/>
        <w:jc w:val="center"/>
        <w:rPr>
          <w:rFonts w:asciiTheme="majorBidi" w:hAnsiTheme="majorBidi" w:cstheme="majorBidi"/>
          <w:b/>
          <w:bCs/>
          <w:sz w:val="24"/>
          <w:szCs w:val="24"/>
        </w:rPr>
      </w:pPr>
      <w:r w:rsidRPr="00386C8B">
        <w:rPr>
          <w:rFonts w:asciiTheme="majorBidi" w:hAnsiTheme="majorBidi" w:cstheme="majorBidi"/>
          <w:noProof/>
          <w:sz w:val="24"/>
          <w:szCs w:val="24"/>
          <w:lang w:eastAsia="fr-FR"/>
        </w:rPr>
        <w:drawing>
          <wp:inline distT="0" distB="0" distL="0" distR="0" wp14:anchorId="7F02A1D4" wp14:editId="1754E998">
            <wp:extent cx="5562600" cy="2743200"/>
            <wp:effectExtent l="0" t="0" r="0" b="0"/>
            <wp:docPr id="29" name="Chart 1">
              <a:extLst xmlns:a="http://schemas.openxmlformats.org/drawingml/2006/main">
                <a:ext uri="{FF2B5EF4-FFF2-40B4-BE49-F238E27FC236}">
                  <a16:creationId xmlns:arto="http://schemas.microsoft.com/office/word/2006/arto"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xmlns:w15="http://schemas.microsoft.com/office/word/2012/wordml" id="{BB1FB607-3CD2-B768-DADA-5CC9955557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245625CA" w14:textId="2C173272" w:rsidR="00FD065D" w:rsidRPr="00386C8B" w:rsidRDefault="003E23AF" w:rsidP="00386C8B">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Les courbes de croissance de l’ensemble des groupes de poulets de chair ont mis en évidence une augmentation régulière du poids corporel tout au long de l’essai. Parmi les groupes expérimentaux, les sujets recevant 0,4 mg d’huile essentielle ont présenté la croissance la plus marquée, en particulier à partir du 37ᵉ jour, ce qui suggère que cette dose constitue le niveau le plus efficace pour stimuler la prise de poids. Le groupe recevant 0,5 mg a également montré une amélioration, quoique plus modérée. En revanche, l’administration de 0,3 mg n’a pas entraîné de différence significative par rapport au lot recevant 0,5 mg, indiquant ainsi un effet limité à cette dose. Quant au lot témoin, il a présenté une croissance relativement stagnante.</w:t>
      </w:r>
    </w:p>
    <w:p w14:paraId="17F482BD" w14:textId="5B17F892" w:rsidR="00FD065D" w:rsidRPr="00386C8B" w:rsidRDefault="00FF6F4B" w:rsidP="00386C8B">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Ces résultats mettent en évidence que l’huile essentielle de sauge (</w:t>
      </w:r>
      <w:r w:rsidR="00FD065D" w:rsidRPr="00386C8B">
        <w:rPr>
          <w:rFonts w:asciiTheme="majorBidi" w:hAnsiTheme="majorBidi" w:cstheme="majorBidi"/>
          <w:i/>
          <w:iCs/>
          <w:sz w:val="24"/>
          <w:szCs w:val="24"/>
        </w:rPr>
        <w:t>Salvia officinalis</w:t>
      </w:r>
      <w:r w:rsidR="00FD065D" w:rsidRPr="00386C8B">
        <w:rPr>
          <w:rFonts w:asciiTheme="majorBidi" w:hAnsiTheme="majorBidi" w:cstheme="majorBidi"/>
          <w:sz w:val="24"/>
          <w:szCs w:val="24"/>
        </w:rPr>
        <w:t>) représente un complément naturel prometteur dans l’alimentation des poulets de chair, particulièrement efficace pour améliorer le gain de poids corporel.</w:t>
      </w:r>
    </w:p>
    <w:p w14:paraId="1A4843A9" w14:textId="41A7E277" w:rsidR="00FD065D" w:rsidRPr="00386C8B" w:rsidRDefault="00FF6F4B" w:rsidP="00386C8B">
      <w:pPr>
        <w:spacing w:after="0"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FD065D" w:rsidRPr="00386C8B">
        <w:rPr>
          <w:rFonts w:asciiTheme="majorBidi" w:hAnsiTheme="majorBidi" w:cstheme="majorBidi"/>
          <w:sz w:val="24"/>
          <w:szCs w:val="24"/>
        </w:rPr>
        <w:t xml:space="preserve">Dans une étude, </w:t>
      </w:r>
      <w:r w:rsidR="00FD065D" w:rsidRPr="00386C8B">
        <w:rPr>
          <w:rFonts w:asciiTheme="majorBidi" w:hAnsiTheme="majorBidi" w:cstheme="majorBidi"/>
          <w:b/>
          <w:bCs/>
          <w:sz w:val="24"/>
          <w:szCs w:val="24"/>
        </w:rPr>
        <w:t>Ghazalah et Ali (2008)</w:t>
      </w:r>
      <w:r w:rsidR="00FD065D" w:rsidRPr="00386C8B">
        <w:rPr>
          <w:rFonts w:asciiTheme="majorBidi" w:hAnsiTheme="majorBidi" w:cstheme="majorBidi"/>
          <w:sz w:val="24"/>
          <w:szCs w:val="24"/>
        </w:rPr>
        <w:t xml:space="preserve"> ont rapporté que l’incorporation de faibles niveaux d’huile essentielle de sauge (0,5 %) dans l’alimentation des poulets de chair améliorait significativement le poids corporel, le gain de poids ainsi que la conversion alimentaire. En revanche, des niveaux d’inclusion plus élevés (1,0 % et 2,0 %) n’apportaient pas de bénéfices supplémentaires et pouvaient même entraîner une réduction de la croissance et de la digestibilité des nutriments.</w:t>
      </w:r>
    </w:p>
    <w:p w14:paraId="61586A4F" w14:textId="60A7B882" w:rsidR="00FD065D" w:rsidRPr="00386C8B" w:rsidRDefault="00FF6F4B" w:rsidP="00386C8B">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 xml:space="preserve">Par ailleurs, plusieurs travaux ont montré que l’huile essentielle de sauge, notamment lorsqu’elle est associée à d’autres huiles essentielles, contribue à améliorer l’équilibre microbien intestinal. Elle agit en réduisant la population de bactéries coliformes tout en favorisant l’augmentation des Lactobacillus </w:t>
      </w:r>
      <w:proofErr w:type="gramStart"/>
      <w:r w:rsidR="00FD065D" w:rsidRPr="00386C8B">
        <w:rPr>
          <w:rFonts w:asciiTheme="majorBidi" w:hAnsiTheme="majorBidi" w:cstheme="majorBidi"/>
          <w:sz w:val="24"/>
          <w:szCs w:val="24"/>
        </w:rPr>
        <w:t>spp.,</w:t>
      </w:r>
      <w:proofErr w:type="gramEnd"/>
      <w:r w:rsidR="00FD065D" w:rsidRPr="00386C8B">
        <w:rPr>
          <w:rFonts w:asciiTheme="majorBidi" w:hAnsiTheme="majorBidi" w:cstheme="majorBidi"/>
          <w:sz w:val="24"/>
          <w:szCs w:val="24"/>
        </w:rPr>
        <w:t xml:space="preserve"> bénéfiques pour la santé digestive (</w:t>
      </w:r>
      <w:r w:rsidR="00FD065D" w:rsidRPr="00386C8B">
        <w:rPr>
          <w:rFonts w:asciiTheme="majorBidi" w:hAnsiTheme="majorBidi" w:cstheme="majorBidi"/>
          <w:b/>
          <w:bCs/>
          <w:sz w:val="24"/>
          <w:szCs w:val="24"/>
        </w:rPr>
        <w:t>Çetin et al., 2016 ; Çetin et al., 2023</w:t>
      </w:r>
      <w:r w:rsidR="00FD065D" w:rsidRPr="00386C8B">
        <w:rPr>
          <w:rFonts w:asciiTheme="majorBidi" w:hAnsiTheme="majorBidi" w:cstheme="majorBidi"/>
          <w:sz w:val="24"/>
          <w:szCs w:val="24"/>
        </w:rPr>
        <w:t>).</w:t>
      </w:r>
    </w:p>
    <w:p w14:paraId="17F33038" w14:textId="6636231C" w:rsidR="00FD065D" w:rsidRPr="00FF6F4B" w:rsidRDefault="00FD065D" w:rsidP="006F009D">
      <w:pPr>
        <w:pStyle w:val="Paragraphedeliste"/>
        <w:numPr>
          <w:ilvl w:val="0"/>
          <w:numId w:val="65"/>
        </w:numPr>
        <w:spacing w:after="0" w:line="360" w:lineRule="auto"/>
        <w:ind w:firstLine="207"/>
        <w:rPr>
          <w:rFonts w:asciiTheme="majorBidi" w:hAnsiTheme="majorBidi" w:cstheme="majorBidi"/>
          <w:b/>
          <w:bCs/>
          <w:sz w:val="28"/>
          <w:szCs w:val="28"/>
        </w:rPr>
      </w:pPr>
      <w:r w:rsidRPr="00FF6F4B">
        <w:rPr>
          <w:rFonts w:asciiTheme="majorBidi" w:hAnsiTheme="majorBidi" w:cstheme="majorBidi"/>
          <w:b/>
          <w:bCs/>
          <w:sz w:val="28"/>
          <w:szCs w:val="28"/>
        </w:rPr>
        <w:t xml:space="preserve">Indice de consommation  </w:t>
      </w:r>
    </w:p>
    <w:p w14:paraId="678D8DD0" w14:textId="654493FF" w:rsidR="00FD065D" w:rsidRDefault="00FD065D" w:rsidP="00386C8B">
      <w:pPr>
        <w:spacing w:after="0" w:line="360" w:lineRule="auto"/>
        <w:rPr>
          <w:rFonts w:asciiTheme="majorBidi" w:hAnsiTheme="majorBidi" w:cstheme="majorBidi"/>
          <w:sz w:val="24"/>
          <w:szCs w:val="24"/>
        </w:rPr>
      </w:pPr>
      <w:r w:rsidRPr="00386C8B">
        <w:rPr>
          <w:rFonts w:asciiTheme="majorBidi" w:hAnsiTheme="majorBidi" w:cstheme="majorBidi"/>
          <w:sz w:val="24"/>
          <w:szCs w:val="24"/>
        </w:rPr>
        <w:t>La figure</w:t>
      </w:r>
      <w:r w:rsidR="00FF6F4B">
        <w:rPr>
          <w:rFonts w:asciiTheme="majorBidi" w:hAnsiTheme="majorBidi" w:cstheme="majorBidi"/>
          <w:sz w:val="24"/>
          <w:szCs w:val="24"/>
        </w:rPr>
        <w:t xml:space="preserve"> 20</w:t>
      </w:r>
      <w:r w:rsidRPr="00386C8B">
        <w:rPr>
          <w:rFonts w:asciiTheme="majorBidi" w:hAnsiTheme="majorBidi" w:cstheme="majorBidi"/>
          <w:sz w:val="24"/>
          <w:szCs w:val="24"/>
        </w:rPr>
        <w:t xml:space="preserve"> présente l’indices de consommation des poulets de chair nourris avec des aliments additionnés de trois doses de HE de sauge (0.3mg, 0.4 mg et 0.5 mg) au cours des phases de croissance et de finition</w:t>
      </w:r>
    </w:p>
    <w:p w14:paraId="30B193BF" w14:textId="70766015" w:rsidR="00FF6F4B" w:rsidRDefault="00FF6F4B" w:rsidP="00386C8B">
      <w:pPr>
        <w:spacing w:after="0" w:line="360" w:lineRule="auto"/>
        <w:rPr>
          <w:rFonts w:asciiTheme="majorBidi" w:hAnsiTheme="majorBidi" w:cstheme="majorBidi"/>
          <w:sz w:val="24"/>
          <w:szCs w:val="24"/>
        </w:rPr>
      </w:pPr>
      <w:r w:rsidRPr="002121D0">
        <w:rPr>
          <w:noProof/>
          <w:sz w:val="24"/>
          <w:szCs w:val="24"/>
          <w:lang w:eastAsia="fr-FR"/>
        </w:rPr>
        <mc:AlternateContent>
          <mc:Choice Requires="wps">
            <w:drawing>
              <wp:anchor distT="0" distB="0" distL="114300" distR="114300" simplePos="0" relativeHeight="251691520" behindDoc="0" locked="0" layoutInCell="1" allowOverlap="1" wp14:anchorId="0C4DC4F3" wp14:editId="2F921B0D">
                <wp:simplePos x="0" y="0"/>
                <wp:positionH relativeFrom="page">
                  <wp:posOffset>1293663</wp:posOffset>
                </wp:positionH>
                <wp:positionV relativeFrom="paragraph">
                  <wp:posOffset>4709</wp:posOffset>
                </wp:positionV>
                <wp:extent cx="5158536" cy="621102"/>
                <wp:effectExtent l="0" t="0" r="0" b="7620"/>
                <wp:wrapNone/>
                <wp:docPr id="1949" name="Zone de texte 1949"/>
                <wp:cNvGraphicFramePr/>
                <a:graphic xmlns:a="http://schemas.openxmlformats.org/drawingml/2006/main">
                  <a:graphicData uri="http://schemas.microsoft.com/office/word/2010/wordprocessingShape">
                    <wps:wsp>
                      <wps:cNvSpPr txBox="1"/>
                      <wps:spPr>
                        <a:xfrm>
                          <a:off x="0" y="0"/>
                          <a:ext cx="5158536" cy="621102"/>
                        </a:xfrm>
                        <a:prstGeom prst="rect">
                          <a:avLst/>
                        </a:prstGeom>
                        <a:noFill/>
                        <a:ln w="6350">
                          <a:noFill/>
                        </a:ln>
                        <a:effectLst/>
                      </wps:spPr>
                      <wps:txbx>
                        <w:txbxContent>
                          <w:p w14:paraId="32CF9B1D" w14:textId="409425E1" w:rsidR="003F4F16" w:rsidRPr="00917D4B" w:rsidRDefault="003F4F16" w:rsidP="00FF6F4B">
                            <w:pPr>
                              <w:spacing w:after="0" w:line="360" w:lineRule="auto"/>
                              <w:jc w:val="both"/>
                              <w:rPr>
                                <w:rFonts w:asciiTheme="majorBidi" w:hAnsiTheme="majorBidi" w:cstheme="majorBidi"/>
                                <w:sz w:val="20"/>
                                <w:szCs w:val="20"/>
                              </w:rPr>
                            </w:pPr>
                            <w:r w:rsidRPr="008378FA">
                              <w:rPr>
                                <w:rFonts w:asciiTheme="majorBidi" w:hAnsiTheme="majorBidi" w:cstheme="majorBidi"/>
                                <w:b/>
                                <w:bCs/>
                                <w:sz w:val="20"/>
                                <w:szCs w:val="20"/>
                              </w:rPr>
                              <w:t xml:space="preserve">Figure </w:t>
                            </w:r>
                            <w:r>
                              <w:rPr>
                                <w:rFonts w:asciiTheme="majorBidi" w:hAnsiTheme="majorBidi" w:cstheme="majorBidi"/>
                                <w:b/>
                                <w:bCs/>
                                <w:sz w:val="20"/>
                                <w:szCs w:val="20"/>
                              </w:rPr>
                              <w:t>20 : </w:t>
                            </w:r>
                            <w:r w:rsidRPr="00917D4B">
                              <w:rPr>
                                <w:rFonts w:asciiTheme="majorBidi" w:hAnsiTheme="majorBidi" w:cstheme="majorBidi"/>
                                <w:sz w:val="20"/>
                                <w:szCs w:val="20"/>
                              </w:rPr>
                              <w:t>Indices de consommation des poulets de chair nourris avec des régimes alimentaires enrichis de trois doses d'huile essentielle de sauge pendant les phases de croissance et de finition.</w:t>
                            </w:r>
                          </w:p>
                          <w:p w14:paraId="15FA269A" w14:textId="46151B92" w:rsidR="003F4F16" w:rsidRPr="0091229C" w:rsidRDefault="003F4F16" w:rsidP="00FF6F4B">
                            <w:pPr>
                              <w:spacing w:after="0" w:line="360" w:lineRule="auto"/>
                              <w:jc w:val="center"/>
                              <w:rPr>
                                <w:rFonts w:asciiTheme="majorBidi" w:hAnsiTheme="majorBidi" w:cstheme="majorBidi"/>
                                <w:sz w:val="20"/>
                                <w:szCs w:val="20"/>
                              </w:rPr>
                            </w:pPr>
                          </w:p>
                          <w:p w14:paraId="38A7A8AE" w14:textId="77777777" w:rsidR="003F4F16" w:rsidRPr="00386C8B" w:rsidRDefault="003F4F16" w:rsidP="00FF6F4B">
                            <w:pPr>
                              <w:pStyle w:val="Paragraphedeliste"/>
                              <w:spacing w:after="0" w:line="360" w:lineRule="auto"/>
                              <w:ind w:left="142"/>
                              <w:jc w:val="center"/>
                              <w:rPr>
                                <w:rFonts w:asciiTheme="majorBidi" w:hAnsiTheme="majorBidi" w:cstheme="majorBidi"/>
                                <w:sz w:val="24"/>
                                <w:szCs w:val="24"/>
                              </w:rPr>
                            </w:pPr>
                          </w:p>
                          <w:p w14:paraId="12FEE0AC" w14:textId="77777777" w:rsidR="003F4F16" w:rsidRPr="0007312B" w:rsidRDefault="003F4F16" w:rsidP="00FF6F4B">
                            <w:pPr>
                              <w:spacing w:after="0" w:line="360" w:lineRule="auto"/>
                              <w:jc w:val="center"/>
                              <w:rPr>
                                <w:rFonts w:asciiTheme="majorBidi" w:hAnsiTheme="majorBidi" w:cstheme="majorBidi"/>
                                <w:sz w:val="20"/>
                                <w:szCs w:val="20"/>
                              </w:rPr>
                            </w:pPr>
                          </w:p>
                          <w:p w14:paraId="56FDE892" w14:textId="77777777" w:rsidR="003F4F16" w:rsidRPr="002121D0" w:rsidRDefault="003F4F16" w:rsidP="00FF6F4B">
                            <w:pPr>
                              <w:pStyle w:val="Lgende"/>
                              <w:spacing w:after="0"/>
                              <w:jc w:val="cente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49" o:spid="_x0000_s1086" type="#_x0000_t202" style="position:absolute;margin-left:101.85pt;margin-top:.35pt;width:406.2pt;height:48.9pt;z-index:251691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" filled="f" stroked="f" strokeweight=".5pt">
                <v:textbox>
                  <w:txbxContent>
                    <w:p w14:paraId="32CF9B1D" w14:textId="409425E1" w:rsidR="003F4F16" w:rsidRPr="00917D4B" w:rsidRDefault="003F4F16" w:rsidP="00FF6F4B">
                      <w:pPr>
                        <w:spacing w:after="0" w:line="360" w:lineRule="auto"/>
                        <w:jc w:val="both"/>
                        <w:rPr>
                          <w:rFonts w:asciiTheme="majorBidi" w:hAnsiTheme="majorBidi" w:cstheme="majorBidi"/>
                          <w:sz w:val="20"/>
                          <w:szCs w:val="20"/>
                        </w:rPr>
                      </w:pPr>
                      <w:r w:rsidRPr="008378FA">
                        <w:rPr>
                          <w:rFonts w:asciiTheme="majorBidi" w:hAnsiTheme="majorBidi" w:cstheme="majorBidi"/>
                          <w:b/>
                          <w:bCs/>
                          <w:sz w:val="20"/>
                          <w:szCs w:val="20"/>
                        </w:rPr>
                        <w:t xml:space="preserve">Figure </w:t>
                      </w:r>
                      <w:r>
                        <w:rPr>
                          <w:rFonts w:asciiTheme="majorBidi" w:hAnsiTheme="majorBidi" w:cstheme="majorBidi"/>
                          <w:b/>
                          <w:bCs/>
                          <w:sz w:val="20"/>
                          <w:szCs w:val="20"/>
                        </w:rPr>
                        <w:t>20 : </w:t>
                      </w:r>
                      <w:r w:rsidRPr="00917D4B">
                        <w:rPr>
                          <w:rFonts w:asciiTheme="majorBidi" w:hAnsiTheme="majorBidi" w:cstheme="majorBidi"/>
                          <w:sz w:val="20"/>
                          <w:szCs w:val="20"/>
                        </w:rPr>
                        <w:t>Indices de consommation des poulets de chair nourris avec des régimes alimentaires enrichis de trois doses d'huile essentielle de sauge pendant les phases de croissance et de finition.</w:t>
                      </w:r>
                    </w:p>
                    <w:p w14:paraId="15FA269A" w14:textId="46151B92" w:rsidR="003F4F16" w:rsidRPr="0091229C" w:rsidRDefault="003F4F16" w:rsidP="00FF6F4B">
                      <w:pPr>
                        <w:spacing w:after="0" w:line="360" w:lineRule="auto"/>
                        <w:jc w:val="center"/>
                        <w:rPr>
                          <w:rFonts w:asciiTheme="majorBidi" w:hAnsiTheme="majorBidi" w:cstheme="majorBidi"/>
                          <w:sz w:val="20"/>
                          <w:szCs w:val="20"/>
                        </w:rPr>
                      </w:pPr>
                    </w:p>
                    <w:p w14:paraId="38A7A8AE" w14:textId="77777777" w:rsidR="003F4F16" w:rsidRPr="00386C8B" w:rsidRDefault="003F4F16" w:rsidP="00FF6F4B">
                      <w:pPr>
                        <w:pStyle w:val="Paragraphedeliste"/>
                        <w:spacing w:after="0" w:line="360" w:lineRule="auto"/>
                        <w:ind w:left="142"/>
                        <w:jc w:val="center"/>
                        <w:rPr>
                          <w:rFonts w:asciiTheme="majorBidi" w:hAnsiTheme="majorBidi" w:cstheme="majorBidi"/>
                          <w:sz w:val="24"/>
                          <w:szCs w:val="24"/>
                        </w:rPr>
                      </w:pPr>
                    </w:p>
                    <w:p w14:paraId="12FEE0AC" w14:textId="77777777" w:rsidR="003F4F16" w:rsidRPr="0007312B" w:rsidRDefault="003F4F16" w:rsidP="00FF6F4B">
                      <w:pPr>
                        <w:spacing w:after="0" w:line="360" w:lineRule="auto"/>
                        <w:jc w:val="center"/>
                        <w:rPr>
                          <w:rFonts w:asciiTheme="majorBidi" w:hAnsiTheme="majorBidi" w:cstheme="majorBidi"/>
                          <w:sz w:val="20"/>
                          <w:szCs w:val="20"/>
                        </w:rPr>
                      </w:pPr>
                    </w:p>
                    <w:p w14:paraId="56FDE892" w14:textId="77777777" w:rsidR="003F4F16" w:rsidRPr="002121D0" w:rsidRDefault="003F4F16" w:rsidP="00FF6F4B">
                      <w:pPr>
                        <w:pStyle w:val="Lgende"/>
                        <w:spacing w:after="0"/>
                        <w:jc w:val="center"/>
                        <w:rPr>
                          <w:sz w:val="28"/>
                          <w:szCs w:val="28"/>
                        </w:rPr>
                      </w:pPr>
                    </w:p>
                  </w:txbxContent>
                </v:textbox>
                <w10:wrap anchorx="page"/>
              </v:shape>
            </w:pict>
          </mc:Fallback>
        </mc:AlternateContent>
      </w:r>
    </w:p>
    <w:p w14:paraId="277DDEBB" w14:textId="0851065C" w:rsidR="00FF6F4B" w:rsidRPr="00386C8B" w:rsidRDefault="00917D4B" w:rsidP="00386C8B">
      <w:pPr>
        <w:spacing w:after="0" w:line="360" w:lineRule="auto"/>
        <w:rPr>
          <w:rFonts w:asciiTheme="majorBidi" w:hAnsiTheme="majorBidi" w:cstheme="majorBidi"/>
          <w:sz w:val="24"/>
          <w:szCs w:val="24"/>
        </w:rPr>
      </w:pPr>
      <w:r w:rsidRPr="00386C8B">
        <w:rPr>
          <w:rFonts w:asciiTheme="majorBidi" w:hAnsiTheme="majorBidi" w:cstheme="majorBidi"/>
          <w:noProof/>
          <w:sz w:val="24"/>
          <w:szCs w:val="24"/>
          <w:lang w:eastAsia="fr-FR"/>
        </w:rPr>
        <w:drawing>
          <wp:anchor distT="0" distB="0" distL="114300" distR="114300" simplePos="0" relativeHeight="251692544" behindDoc="0" locked="0" layoutInCell="1" allowOverlap="1" wp14:anchorId="6A80F13E" wp14:editId="1324895B">
            <wp:simplePos x="0" y="0"/>
            <wp:positionH relativeFrom="column">
              <wp:posOffset>695061</wp:posOffset>
            </wp:positionH>
            <wp:positionV relativeFrom="paragraph">
              <wp:posOffset>371858</wp:posOffset>
            </wp:positionV>
            <wp:extent cx="4572000" cy="2743200"/>
            <wp:effectExtent l="0" t="0" r="0" b="0"/>
            <wp:wrapTopAndBottom/>
            <wp:docPr id="32" name="Chart 1">
              <a:extLst xmlns:a="http://schemas.openxmlformats.org/drawingml/2006/main">
                <a:ext uri="{FF2B5EF4-FFF2-40B4-BE49-F238E27FC236}">
                  <a16:creationId xmlns:arto="http://schemas.microsoft.com/office/word/2006/arto"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xmlns:w15="http://schemas.microsoft.com/office/word/2012/wordml" id="{FE8EBA01-2DF1-B4C1-AA73-C04D9D4577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anchor>
        </w:drawing>
      </w:r>
    </w:p>
    <w:p w14:paraId="3C864A9E" w14:textId="746174F6" w:rsidR="00FD065D" w:rsidRPr="00386C8B" w:rsidRDefault="00FD065D" w:rsidP="00386C8B">
      <w:pPr>
        <w:spacing w:after="0" w:line="360" w:lineRule="auto"/>
        <w:jc w:val="center"/>
        <w:rPr>
          <w:rFonts w:asciiTheme="majorBidi" w:hAnsiTheme="majorBidi" w:cstheme="majorBidi"/>
          <w:sz w:val="24"/>
          <w:szCs w:val="24"/>
        </w:rPr>
      </w:pPr>
    </w:p>
    <w:p w14:paraId="3FFC02EC" w14:textId="779276AE" w:rsidR="00FD065D" w:rsidRPr="00386C8B" w:rsidRDefault="00531FF7" w:rsidP="00386C8B">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 xml:space="preserve">L'ajout d'huile essentielle de sauge à 0,3 mg, 0,4 mg, et 0,5 mg a réduit l'IC par rapport au témoin, qui était de 3,33, durant la phase de croissance. Les IC observés pour les doses sont respectivement de 2,80, 2,71 et 2,60. La dose de 0,5 mg HE montre le plus faible IC (2,60), indiquant une meilleure efficacité alimentaire à cette dose par rapport aux autres doses et au témoin. </w:t>
      </w:r>
    </w:p>
    <w:p w14:paraId="4208FCAA" w14:textId="48DFF5FC" w:rsidR="00FD065D" w:rsidRPr="00386C8B" w:rsidRDefault="00531FF7" w:rsidP="00386C8B">
      <w:pPr>
        <w:spacing w:after="0"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FD065D" w:rsidRPr="00386C8B">
        <w:rPr>
          <w:rFonts w:asciiTheme="majorBidi" w:hAnsiTheme="majorBidi" w:cstheme="majorBidi"/>
          <w:sz w:val="24"/>
          <w:szCs w:val="24"/>
        </w:rPr>
        <w:t xml:space="preserve">De manière similaire, l'ajout d'HE de sauge durant la phase de finition a réduit l'IC par rapport au groupe témoin, qui était de 2,86. Les IC observés pour les doses de 0,3 mg, 0,4 mg, et 0,5 mg sont respectivement de 2,75, 2,61, et à un degré mois 2,85. La dose de 0,4 mg HE montre le plus faible IC (2,61), suggérant une meilleure efficacité alimentaire à cette dose par rapport aux autres doses et au témoin. </w:t>
      </w:r>
    </w:p>
    <w:p w14:paraId="6DD1D2EE" w14:textId="52EC994A" w:rsidR="00FD065D" w:rsidRPr="00386C8B" w:rsidRDefault="00531FF7" w:rsidP="00386C8B">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 xml:space="preserve">Les résultats montrent que l'ajout d'HE de sauge améliore l'efficacité alimentaire des poulets de chair dans les deux phases, avec une diminution notable de l'IC. La dose de 0,4 mg HE semble être optimale pour la phase de croissance, tandis que la dose de 0,5 mg HE est optimale pour la phase de finition. Ces IC bien que légèrement supérieur aux normes habituelles pour les poulets de chair, généralement entre 1,5 et 1,8 pour la croissance et entre 2,0 et 2,5 pour la finition, indiquant une meilleure conversion alimentaire et une efficacité accrue grâce à l'ajout d’HE de sauge. </w:t>
      </w:r>
    </w:p>
    <w:p w14:paraId="2595F81D" w14:textId="59C1966E" w:rsidR="00FD065D" w:rsidRPr="00386C8B" w:rsidRDefault="00531FF7" w:rsidP="00386C8B">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Plusieurs études ont montré une amélioration d’IC grâce à la supplémentation en huiles essentielles. Par exemple, (</w:t>
      </w:r>
      <w:r w:rsidR="00FD065D" w:rsidRPr="00386C8B">
        <w:rPr>
          <w:rFonts w:asciiTheme="majorBidi" w:hAnsiTheme="majorBidi" w:cstheme="majorBidi"/>
          <w:b/>
          <w:bCs/>
          <w:sz w:val="24"/>
          <w:szCs w:val="24"/>
        </w:rPr>
        <w:t xml:space="preserve">Khattak et </w:t>
      </w:r>
      <w:proofErr w:type="gramStart"/>
      <w:r w:rsidR="00FD065D" w:rsidRPr="00386C8B">
        <w:rPr>
          <w:rFonts w:asciiTheme="majorBidi" w:hAnsiTheme="majorBidi" w:cstheme="majorBidi"/>
          <w:b/>
          <w:bCs/>
          <w:i/>
          <w:iCs/>
          <w:sz w:val="24"/>
          <w:szCs w:val="24"/>
        </w:rPr>
        <w:t>al</w:t>
      </w:r>
      <w:r w:rsidR="00FD065D" w:rsidRPr="00386C8B">
        <w:rPr>
          <w:rFonts w:asciiTheme="majorBidi" w:hAnsiTheme="majorBidi" w:cstheme="majorBidi"/>
          <w:b/>
          <w:bCs/>
          <w:sz w:val="24"/>
          <w:szCs w:val="24"/>
        </w:rPr>
        <w:t>.,</w:t>
      </w:r>
      <w:proofErr w:type="gramEnd"/>
      <w:r w:rsidR="00FD065D" w:rsidRPr="00386C8B">
        <w:rPr>
          <w:rFonts w:asciiTheme="majorBidi" w:hAnsiTheme="majorBidi" w:cstheme="majorBidi"/>
          <w:b/>
          <w:bCs/>
          <w:sz w:val="24"/>
          <w:szCs w:val="24"/>
        </w:rPr>
        <w:t xml:space="preserve"> 2014)</w:t>
      </w:r>
      <w:r w:rsidR="00FD065D" w:rsidRPr="00386C8B">
        <w:rPr>
          <w:rFonts w:asciiTheme="majorBidi" w:hAnsiTheme="majorBidi" w:cstheme="majorBidi"/>
          <w:sz w:val="24"/>
          <w:szCs w:val="24"/>
        </w:rPr>
        <w:t xml:space="preserve"> ont observé une réduction de 5 à 7 % de l’IC avec un mélange d'huiles essentielles naturelles. </w:t>
      </w:r>
      <w:r w:rsidR="00FD065D" w:rsidRPr="00386C8B">
        <w:rPr>
          <w:rFonts w:asciiTheme="majorBidi" w:hAnsiTheme="majorBidi" w:cstheme="majorBidi"/>
          <w:b/>
          <w:bCs/>
          <w:sz w:val="24"/>
          <w:szCs w:val="24"/>
        </w:rPr>
        <w:t xml:space="preserve">(Bozkurt et </w:t>
      </w:r>
      <w:r w:rsidR="00FD065D" w:rsidRPr="00386C8B">
        <w:rPr>
          <w:rFonts w:asciiTheme="majorBidi" w:hAnsiTheme="majorBidi" w:cstheme="majorBidi"/>
          <w:b/>
          <w:bCs/>
          <w:i/>
          <w:iCs/>
          <w:sz w:val="24"/>
          <w:szCs w:val="24"/>
        </w:rPr>
        <w:t>al</w:t>
      </w:r>
      <w:r w:rsidR="00FD065D" w:rsidRPr="00386C8B">
        <w:rPr>
          <w:rFonts w:asciiTheme="majorBidi" w:hAnsiTheme="majorBidi" w:cstheme="majorBidi"/>
          <w:b/>
          <w:bCs/>
          <w:sz w:val="24"/>
          <w:szCs w:val="24"/>
        </w:rPr>
        <w:t>., 2009)</w:t>
      </w:r>
      <w:r w:rsidR="00FD065D" w:rsidRPr="00386C8B">
        <w:rPr>
          <w:rFonts w:asciiTheme="majorBidi" w:hAnsiTheme="majorBidi" w:cstheme="majorBidi"/>
          <w:sz w:val="24"/>
          <w:szCs w:val="24"/>
        </w:rPr>
        <w:t xml:space="preserve"> ont rapporté une amélioration de l’IC de 1,82 à 1,74 grâce à l'utilisation d'huile d'origan (300 mg/kg) combinée à un extrait de houblon. De même, </w:t>
      </w:r>
      <w:r w:rsidR="00FD065D" w:rsidRPr="00386C8B">
        <w:rPr>
          <w:rFonts w:asciiTheme="majorBidi" w:hAnsiTheme="majorBidi" w:cstheme="majorBidi"/>
          <w:b/>
          <w:bCs/>
          <w:sz w:val="24"/>
          <w:szCs w:val="24"/>
        </w:rPr>
        <w:t xml:space="preserve">(Jamroz et </w:t>
      </w:r>
      <w:proofErr w:type="gramStart"/>
      <w:r w:rsidR="00FD065D" w:rsidRPr="00386C8B">
        <w:rPr>
          <w:rFonts w:asciiTheme="majorBidi" w:hAnsiTheme="majorBidi" w:cstheme="majorBidi"/>
          <w:b/>
          <w:bCs/>
          <w:i/>
          <w:iCs/>
          <w:sz w:val="24"/>
          <w:szCs w:val="24"/>
        </w:rPr>
        <w:t>al</w:t>
      </w:r>
      <w:r w:rsidR="00FD065D" w:rsidRPr="00386C8B">
        <w:rPr>
          <w:rFonts w:asciiTheme="majorBidi" w:hAnsiTheme="majorBidi" w:cstheme="majorBidi"/>
          <w:b/>
          <w:bCs/>
          <w:sz w:val="24"/>
          <w:szCs w:val="24"/>
        </w:rPr>
        <w:t>.,</w:t>
      </w:r>
      <w:proofErr w:type="gramEnd"/>
      <w:r w:rsidR="00FD065D" w:rsidRPr="00386C8B">
        <w:rPr>
          <w:rFonts w:asciiTheme="majorBidi" w:hAnsiTheme="majorBidi" w:cstheme="majorBidi"/>
          <w:b/>
          <w:bCs/>
          <w:sz w:val="24"/>
          <w:szCs w:val="24"/>
        </w:rPr>
        <w:t xml:space="preserve"> 2005)</w:t>
      </w:r>
      <w:r w:rsidR="00FD065D" w:rsidRPr="00386C8B">
        <w:rPr>
          <w:rFonts w:asciiTheme="majorBidi" w:hAnsiTheme="majorBidi" w:cstheme="majorBidi"/>
          <w:sz w:val="24"/>
          <w:szCs w:val="24"/>
        </w:rPr>
        <w:t xml:space="preserve"> ont observé un IC de 1,76 dans le groupe traité contre 1,89 dans le groupe témoin. La supplémentation en huiles essentielles a également entraîné une amélioration significative de l'efficacité alimentaire. Dans l'étude de (</w:t>
      </w:r>
      <w:r w:rsidR="00FD065D" w:rsidRPr="00386C8B">
        <w:rPr>
          <w:rFonts w:asciiTheme="majorBidi" w:hAnsiTheme="majorBidi" w:cstheme="majorBidi"/>
          <w:b/>
          <w:bCs/>
          <w:sz w:val="24"/>
          <w:szCs w:val="24"/>
        </w:rPr>
        <w:t xml:space="preserve">Puvača et </w:t>
      </w:r>
      <w:proofErr w:type="gramStart"/>
      <w:r w:rsidR="00FD065D" w:rsidRPr="00386C8B">
        <w:rPr>
          <w:rFonts w:asciiTheme="majorBidi" w:hAnsiTheme="majorBidi" w:cstheme="majorBidi"/>
          <w:b/>
          <w:bCs/>
          <w:i/>
          <w:iCs/>
          <w:sz w:val="24"/>
          <w:szCs w:val="24"/>
        </w:rPr>
        <w:t>al</w:t>
      </w:r>
      <w:r w:rsidR="00FD065D" w:rsidRPr="00386C8B">
        <w:rPr>
          <w:rFonts w:asciiTheme="majorBidi" w:hAnsiTheme="majorBidi" w:cstheme="majorBidi"/>
          <w:b/>
          <w:bCs/>
          <w:sz w:val="24"/>
          <w:szCs w:val="24"/>
        </w:rPr>
        <w:t>.,</w:t>
      </w:r>
      <w:proofErr w:type="gramEnd"/>
      <w:r w:rsidR="00FD065D" w:rsidRPr="00386C8B">
        <w:rPr>
          <w:rFonts w:asciiTheme="majorBidi" w:hAnsiTheme="majorBidi" w:cstheme="majorBidi"/>
          <w:b/>
          <w:bCs/>
          <w:sz w:val="24"/>
          <w:szCs w:val="24"/>
        </w:rPr>
        <w:t xml:space="preserve"> 2021</w:t>
      </w:r>
      <w:r w:rsidR="00FD065D" w:rsidRPr="00386C8B">
        <w:rPr>
          <w:rFonts w:asciiTheme="majorBidi" w:hAnsiTheme="majorBidi" w:cstheme="majorBidi"/>
          <w:sz w:val="24"/>
          <w:szCs w:val="24"/>
        </w:rPr>
        <w:t>), l’Indice de Consommation (IC) s'est amélioré de 1,84 à 1,75 avec 300 mg/kg d'un mélange d'huiles essentielles contenant du thymol et du carvacrol.</w:t>
      </w:r>
    </w:p>
    <w:p w14:paraId="055C298F" w14:textId="6F585FBD" w:rsidR="00FD065D" w:rsidRPr="005347D7" w:rsidRDefault="00FD065D" w:rsidP="006F009D">
      <w:pPr>
        <w:pStyle w:val="Paragraphedeliste"/>
        <w:numPr>
          <w:ilvl w:val="0"/>
          <w:numId w:val="65"/>
        </w:numPr>
        <w:spacing w:after="0" w:line="360" w:lineRule="auto"/>
        <w:ind w:firstLine="207"/>
        <w:jc w:val="both"/>
        <w:rPr>
          <w:rFonts w:asciiTheme="majorBidi" w:hAnsiTheme="majorBidi" w:cstheme="majorBidi"/>
          <w:b/>
          <w:bCs/>
          <w:sz w:val="28"/>
          <w:szCs w:val="28"/>
        </w:rPr>
      </w:pPr>
      <w:r w:rsidRPr="005347D7">
        <w:rPr>
          <w:rFonts w:asciiTheme="majorBidi" w:hAnsiTheme="majorBidi" w:cstheme="majorBidi"/>
          <w:b/>
          <w:bCs/>
          <w:sz w:val="28"/>
          <w:szCs w:val="28"/>
        </w:rPr>
        <w:t xml:space="preserve">Gain Moyen Quotidien  </w:t>
      </w:r>
    </w:p>
    <w:p w14:paraId="3BB30F31" w14:textId="77777777" w:rsidR="00FD065D" w:rsidRDefault="00FD065D" w:rsidP="00386C8B">
      <w:p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 xml:space="preserve">La figure illustre le gain quotidien moyen (GQM) des poulets de chair nourris avec des régimes alimentaires enrichis de trois doses d'huile essentielle de sauge (0,3 mg, 0,4 mg et 0,5 mg) pendant les phases  de croissance et de finition.  </w:t>
      </w:r>
    </w:p>
    <w:p w14:paraId="6C38B760" w14:textId="77777777" w:rsidR="000463E8" w:rsidRDefault="000463E8" w:rsidP="00386C8B">
      <w:pPr>
        <w:spacing w:after="0" w:line="360" w:lineRule="auto"/>
        <w:jc w:val="both"/>
        <w:rPr>
          <w:rFonts w:asciiTheme="majorBidi" w:hAnsiTheme="majorBidi" w:cstheme="majorBidi"/>
          <w:sz w:val="24"/>
          <w:szCs w:val="24"/>
        </w:rPr>
      </w:pPr>
    </w:p>
    <w:p w14:paraId="56DFC8DF" w14:textId="77777777" w:rsidR="000463E8" w:rsidRDefault="000463E8" w:rsidP="00386C8B">
      <w:pPr>
        <w:spacing w:after="0" w:line="360" w:lineRule="auto"/>
        <w:jc w:val="both"/>
        <w:rPr>
          <w:rFonts w:asciiTheme="majorBidi" w:hAnsiTheme="majorBidi" w:cstheme="majorBidi"/>
          <w:sz w:val="24"/>
          <w:szCs w:val="24"/>
        </w:rPr>
      </w:pPr>
    </w:p>
    <w:p w14:paraId="6229FB89" w14:textId="77777777" w:rsidR="000463E8" w:rsidRDefault="000463E8" w:rsidP="00386C8B">
      <w:pPr>
        <w:spacing w:after="0" w:line="360" w:lineRule="auto"/>
        <w:jc w:val="both"/>
        <w:rPr>
          <w:rFonts w:asciiTheme="majorBidi" w:hAnsiTheme="majorBidi" w:cstheme="majorBidi"/>
          <w:sz w:val="24"/>
          <w:szCs w:val="24"/>
        </w:rPr>
      </w:pPr>
    </w:p>
    <w:p w14:paraId="7FA39F84" w14:textId="77777777" w:rsidR="000463E8" w:rsidRDefault="000463E8" w:rsidP="00386C8B">
      <w:pPr>
        <w:spacing w:after="0" w:line="360" w:lineRule="auto"/>
        <w:jc w:val="both"/>
        <w:rPr>
          <w:rFonts w:asciiTheme="majorBidi" w:hAnsiTheme="majorBidi" w:cstheme="majorBidi"/>
          <w:sz w:val="24"/>
          <w:szCs w:val="24"/>
        </w:rPr>
      </w:pPr>
    </w:p>
    <w:p w14:paraId="432B889C" w14:textId="77777777" w:rsidR="000463E8" w:rsidRDefault="000463E8" w:rsidP="00386C8B">
      <w:pPr>
        <w:spacing w:after="0" w:line="360" w:lineRule="auto"/>
        <w:jc w:val="both"/>
        <w:rPr>
          <w:rFonts w:asciiTheme="majorBidi" w:hAnsiTheme="majorBidi" w:cstheme="majorBidi"/>
          <w:sz w:val="24"/>
          <w:szCs w:val="24"/>
        </w:rPr>
      </w:pPr>
    </w:p>
    <w:p w14:paraId="782493AC" w14:textId="77777777" w:rsidR="000463E8" w:rsidRDefault="000463E8" w:rsidP="00386C8B">
      <w:pPr>
        <w:spacing w:after="0" w:line="360" w:lineRule="auto"/>
        <w:jc w:val="both"/>
        <w:rPr>
          <w:rFonts w:asciiTheme="majorBidi" w:hAnsiTheme="majorBidi" w:cstheme="majorBidi"/>
          <w:sz w:val="24"/>
          <w:szCs w:val="24"/>
        </w:rPr>
      </w:pPr>
    </w:p>
    <w:p w14:paraId="2E4226DF" w14:textId="77777777" w:rsidR="000463E8" w:rsidRDefault="000463E8" w:rsidP="00386C8B">
      <w:pPr>
        <w:spacing w:after="0" w:line="360" w:lineRule="auto"/>
        <w:jc w:val="both"/>
        <w:rPr>
          <w:rFonts w:asciiTheme="majorBidi" w:hAnsiTheme="majorBidi" w:cstheme="majorBidi"/>
          <w:sz w:val="24"/>
          <w:szCs w:val="24"/>
        </w:rPr>
      </w:pPr>
    </w:p>
    <w:p w14:paraId="3AD9F661" w14:textId="77777777" w:rsidR="000463E8" w:rsidRDefault="000463E8" w:rsidP="00386C8B">
      <w:pPr>
        <w:spacing w:after="0" w:line="360" w:lineRule="auto"/>
        <w:jc w:val="both"/>
        <w:rPr>
          <w:rFonts w:asciiTheme="majorBidi" w:hAnsiTheme="majorBidi" w:cstheme="majorBidi"/>
          <w:sz w:val="24"/>
          <w:szCs w:val="24"/>
        </w:rPr>
      </w:pPr>
    </w:p>
    <w:p w14:paraId="56CDB803" w14:textId="70EE6943" w:rsidR="000463E8" w:rsidRDefault="000463E8" w:rsidP="00386C8B">
      <w:pPr>
        <w:spacing w:after="0" w:line="360" w:lineRule="auto"/>
        <w:jc w:val="both"/>
        <w:rPr>
          <w:rFonts w:asciiTheme="majorBidi" w:hAnsiTheme="majorBidi" w:cstheme="majorBidi"/>
          <w:sz w:val="24"/>
          <w:szCs w:val="24"/>
        </w:rPr>
      </w:pPr>
      <w:r w:rsidRPr="002121D0">
        <w:rPr>
          <w:noProof/>
          <w:sz w:val="24"/>
          <w:szCs w:val="24"/>
          <w:lang w:eastAsia="fr-FR"/>
        </w:rPr>
        <w:lastRenderedPageBreak/>
        <mc:AlternateContent>
          <mc:Choice Requires="wps">
            <w:drawing>
              <wp:anchor distT="0" distB="0" distL="114300" distR="114300" simplePos="0" relativeHeight="251693568" behindDoc="0" locked="0" layoutInCell="1" allowOverlap="1" wp14:anchorId="2DE8664C" wp14:editId="7BB63468">
                <wp:simplePos x="0" y="0"/>
                <wp:positionH relativeFrom="page">
                  <wp:posOffset>1202055</wp:posOffset>
                </wp:positionH>
                <wp:positionV relativeFrom="paragraph">
                  <wp:posOffset>2468</wp:posOffset>
                </wp:positionV>
                <wp:extent cx="5158536" cy="621102"/>
                <wp:effectExtent l="0" t="0" r="0" b="7620"/>
                <wp:wrapNone/>
                <wp:docPr id="1950" name="Zone de texte 1950"/>
                <wp:cNvGraphicFramePr/>
                <a:graphic xmlns:a="http://schemas.openxmlformats.org/drawingml/2006/main">
                  <a:graphicData uri="http://schemas.microsoft.com/office/word/2010/wordprocessingShape">
                    <wps:wsp>
                      <wps:cNvSpPr txBox="1"/>
                      <wps:spPr>
                        <a:xfrm>
                          <a:off x="0" y="0"/>
                          <a:ext cx="5158536" cy="621102"/>
                        </a:xfrm>
                        <a:prstGeom prst="rect">
                          <a:avLst/>
                        </a:prstGeom>
                        <a:noFill/>
                        <a:ln w="6350">
                          <a:noFill/>
                        </a:ln>
                        <a:effectLst/>
                      </wps:spPr>
                      <wps:txbx>
                        <w:txbxContent>
                          <w:p w14:paraId="6A068B78" w14:textId="77777777" w:rsidR="003F4F16" w:rsidRPr="00394B88" w:rsidRDefault="003F4F16" w:rsidP="00BD3807">
                            <w:pPr>
                              <w:spacing w:after="0" w:line="360" w:lineRule="auto"/>
                              <w:jc w:val="center"/>
                              <w:rPr>
                                <w:rFonts w:asciiTheme="majorBidi" w:hAnsiTheme="majorBidi" w:cstheme="majorBidi"/>
                                <w:sz w:val="20"/>
                                <w:szCs w:val="20"/>
                              </w:rPr>
                            </w:pPr>
                            <w:r w:rsidRPr="008378FA">
                              <w:rPr>
                                <w:rFonts w:asciiTheme="majorBidi" w:hAnsiTheme="majorBidi" w:cstheme="majorBidi"/>
                                <w:b/>
                                <w:bCs/>
                                <w:sz w:val="20"/>
                                <w:szCs w:val="20"/>
                              </w:rPr>
                              <w:t xml:space="preserve">Figure </w:t>
                            </w:r>
                            <w:r>
                              <w:rPr>
                                <w:rFonts w:asciiTheme="majorBidi" w:hAnsiTheme="majorBidi" w:cstheme="majorBidi"/>
                                <w:b/>
                                <w:bCs/>
                                <w:sz w:val="20"/>
                                <w:szCs w:val="20"/>
                              </w:rPr>
                              <w:t>21 : </w:t>
                            </w:r>
                            <w:r w:rsidRPr="00394B88">
                              <w:rPr>
                                <w:rFonts w:asciiTheme="majorBidi" w:hAnsiTheme="majorBidi" w:cstheme="majorBidi"/>
                                <w:sz w:val="20"/>
                                <w:szCs w:val="20"/>
                              </w:rPr>
                              <w:t>Évolution du gain de poids chez les poulets de chair en fonction de différentes doses d'huile essentielle de sauge dans l'alimentation.</w:t>
                            </w:r>
                          </w:p>
                          <w:p w14:paraId="4B73B875" w14:textId="7DB6D496" w:rsidR="003F4F16" w:rsidRPr="00917D4B" w:rsidRDefault="003F4F16" w:rsidP="00394B88">
                            <w:pPr>
                              <w:spacing w:after="0" w:line="360" w:lineRule="auto"/>
                              <w:jc w:val="both"/>
                              <w:rPr>
                                <w:rFonts w:asciiTheme="majorBidi" w:hAnsiTheme="majorBidi" w:cstheme="majorBidi"/>
                                <w:sz w:val="20"/>
                                <w:szCs w:val="20"/>
                              </w:rPr>
                            </w:pPr>
                            <w:r w:rsidRPr="00917D4B">
                              <w:rPr>
                                <w:rFonts w:asciiTheme="majorBidi" w:hAnsiTheme="majorBidi" w:cstheme="majorBidi"/>
                                <w:sz w:val="20"/>
                                <w:szCs w:val="20"/>
                              </w:rPr>
                              <w:t>.</w:t>
                            </w:r>
                          </w:p>
                          <w:p w14:paraId="31783061" w14:textId="77777777" w:rsidR="003F4F16" w:rsidRPr="0091229C" w:rsidRDefault="003F4F16" w:rsidP="000463E8">
                            <w:pPr>
                              <w:spacing w:after="0" w:line="360" w:lineRule="auto"/>
                              <w:jc w:val="center"/>
                              <w:rPr>
                                <w:rFonts w:asciiTheme="majorBidi" w:hAnsiTheme="majorBidi" w:cstheme="majorBidi"/>
                                <w:sz w:val="20"/>
                                <w:szCs w:val="20"/>
                              </w:rPr>
                            </w:pPr>
                          </w:p>
                          <w:p w14:paraId="6AE4C4D7" w14:textId="77777777" w:rsidR="003F4F16" w:rsidRPr="00386C8B" w:rsidRDefault="003F4F16" w:rsidP="000463E8">
                            <w:pPr>
                              <w:pStyle w:val="Paragraphedeliste"/>
                              <w:spacing w:after="0" w:line="360" w:lineRule="auto"/>
                              <w:ind w:left="142"/>
                              <w:jc w:val="center"/>
                              <w:rPr>
                                <w:rFonts w:asciiTheme="majorBidi" w:hAnsiTheme="majorBidi" w:cstheme="majorBidi"/>
                                <w:sz w:val="24"/>
                                <w:szCs w:val="24"/>
                              </w:rPr>
                            </w:pPr>
                          </w:p>
                          <w:p w14:paraId="65605082" w14:textId="77777777" w:rsidR="003F4F16" w:rsidRPr="0007312B" w:rsidRDefault="003F4F16" w:rsidP="000463E8">
                            <w:pPr>
                              <w:spacing w:after="0" w:line="360" w:lineRule="auto"/>
                              <w:jc w:val="center"/>
                              <w:rPr>
                                <w:rFonts w:asciiTheme="majorBidi" w:hAnsiTheme="majorBidi" w:cstheme="majorBidi"/>
                                <w:sz w:val="20"/>
                                <w:szCs w:val="20"/>
                              </w:rPr>
                            </w:pPr>
                          </w:p>
                          <w:p w14:paraId="3AFD745A" w14:textId="77777777" w:rsidR="003F4F16" w:rsidRPr="002121D0" w:rsidRDefault="003F4F16" w:rsidP="000463E8">
                            <w:pPr>
                              <w:pStyle w:val="Lgende"/>
                              <w:spacing w:after="0"/>
                              <w:jc w:val="cente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50" o:spid="_x0000_s1087" type="#_x0000_t202" style="position:absolute;left:0;text-align:left;margin-left:94.65pt;margin-top:.2pt;width:406.2pt;height:48.9pt;z-index:251693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" filled="f" stroked="f" strokeweight=".5pt">
                <v:textbox>
                  <w:txbxContent>
                    <w:p w14:paraId="6A068B78" w14:textId="77777777" w:rsidR="003F4F16" w:rsidRPr="00394B88" w:rsidRDefault="003F4F16" w:rsidP="00BD3807">
                      <w:pPr>
                        <w:spacing w:after="0" w:line="360" w:lineRule="auto"/>
                        <w:jc w:val="center"/>
                        <w:rPr>
                          <w:rFonts w:asciiTheme="majorBidi" w:hAnsiTheme="majorBidi" w:cstheme="majorBidi"/>
                          <w:sz w:val="20"/>
                          <w:szCs w:val="20"/>
                        </w:rPr>
                      </w:pPr>
                      <w:r w:rsidRPr="008378FA">
                        <w:rPr>
                          <w:rFonts w:asciiTheme="majorBidi" w:hAnsiTheme="majorBidi" w:cstheme="majorBidi"/>
                          <w:b/>
                          <w:bCs/>
                          <w:sz w:val="20"/>
                          <w:szCs w:val="20"/>
                        </w:rPr>
                        <w:t xml:space="preserve">Figure </w:t>
                      </w:r>
                      <w:r>
                        <w:rPr>
                          <w:rFonts w:asciiTheme="majorBidi" w:hAnsiTheme="majorBidi" w:cstheme="majorBidi"/>
                          <w:b/>
                          <w:bCs/>
                          <w:sz w:val="20"/>
                          <w:szCs w:val="20"/>
                        </w:rPr>
                        <w:t>21 : </w:t>
                      </w:r>
                      <w:r w:rsidRPr="00394B88">
                        <w:rPr>
                          <w:rFonts w:asciiTheme="majorBidi" w:hAnsiTheme="majorBidi" w:cstheme="majorBidi"/>
                          <w:sz w:val="20"/>
                          <w:szCs w:val="20"/>
                        </w:rPr>
                        <w:t>Évolution du gain de poids chez les poulets de chair en fonction de différentes doses d'huile essentielle de sauge dans l'alimentation.</w:t>
                      </w:r>
                    </w:p>
                    <w:p w14:paraId="4B73B875" w14:textId="7DB6D496" w:rsidR="003F4F16" w:rsidRPr="00917D4B" w:rsidRDefault="003F4F16" w:rsidP="00394B88">
                      <w:pPr>
                        <w:spacing w:after="0" w:line="360" w:lineRule="auto"/>
                        <w:jc w:val="both"/>
                        <w:rPr>
                          <w:rFonts w:asciiTheme="majorBidi" w:hAnsiTheme="majorBidi" w:cstheme="majorBidi"/>
                          <w:sz w:val="20"/>
                          <w:szCs w:val="20"/>
                        </w:rPr>
                      </w:pPr>
                      <w:r w:rsidRPr="00917D4B">
                        <w:rPr>
                          <w:rFonts w:asciiTheme="majorBidi" w:hAnsiTheme="majorBidi" w:cstheme="majorBidi"/>
                          <w:sz w:val="20"/>
                          <w:szCs w:val="20"/>
                        </w:rPr>
                        <w:t>.</w:t>
                      </w:r>
                    </w:p>
                    <w:p w14:paraId="31783061" w14:textId="77777777" w:rsidR="003F4F16" w:rsidRPr="0091229C" w:rsidRDefault="003F4F16" w:rsidP="000463E8">
                      <w:pPr>
                        <w:spacing w:after="0" w:line="360" w:lineRule="auto"/>
                        <w:jc w:val="center"/>
                        <w:rPr>
                          <w:rFonts w:asciiTheme="majorBidi" w:hAnsiTheme="majorBidi" w:cstheme="majorBidi"/>
                          <w:sz w:val="20"/>
                          <w:szCs w:val="20"/>
                        </w:rPr>
                      </w:pPr>
                    </w:p>
                    <w:p w14:paraId="6AE4C4D7" w14:textId="77777777" w:rsidR="003F4F16" w:rsidRPr="00386C8B" w:rsidRDefault="003F4F16" w:rsidP="000463E8">
                      <w:pPr>
                        <w:pStyle w:val="Paragraphedeliste"/>
                        <w:spacing w:after="0" w:line="360" w:lineRule="auto"/>
                        <w:ind w:left="142"/>
                        <w:jc w:val="center"/>
                        <w:rPr>
                          <w:rFonts w:asciiTheme="majorBidi" w:hAnsiTheme="majorBidi" w:cstheme="majorBidi"/>
                          <w:sz w:val="24"/>
                          <w:szCs w:val="24"/>
                        </w:rPr>
                      </w:pPr>
                    </w:p>
                    <w:p w14:paraId="65605082" w14:textId="77777777" w:rsidR="003F4F16" w:rsidRPr="0007312B" w:rsidRDefault="003F4F16" w:rsidP="000463E8">
                      <w:pPr>
                        <w:spacing w:after="0" w:line="360" w:lineRule="auto"/>
                        <w:jc w:val="center"/>
                        <w:rPr>
                          <w:rFonts w:asciiTheme="majorBidi" w:hAnsiTheme="majorBidi" w:cstheme="majorBidi"/>
                          <w:sz w:val="20"/>
                          <w:szCs w:val="20"/>
                        </w:rPr>
                      </w:pPr>
                    </w:p>
                    <w:p w14:paraId="3AFD745A" w14:textId="77777777" w:rsidR="003F4F16" w:rsidRPr="002121D0" w:rsidRDefault="003F4F16" w:rsidP="000463E8">
                      <w:pPr>
                        <w:pStyle w:val="Lgende"/>
                        <w:spacing w:after="0"/>
                        <w:jc w:val="center"/>
                        <w:rPr>
                          <w:sz w:val="28"/>
                          <w:szCs w:val="28"/>
                        </w:rPr>
                      </w:pPr>
                    </w:p>
                  </w:txbxContent>
                </v:textbox>
                <w10:wrap anchorx="page"/>
              </v:shape>
            </w:pict>
          </mc:Fallback>
        </mc:AlternateContent>
      </w:r>
    </w:p>
    <w:p w14:paraId="2D191D96" w14:textId="65490428" w:rsidR="000463E8" w:rsidRDefault="00394B88" w:rsidP="00386C8B">
      <w:pPr>
        <w:spacing w:after="0" w:line="360" w:lineRule="auto"/>
        <w:jc w:val="both"/>
        <w:rPr>
          <w:rFonts w:asciiTheme="majorBidi" w:hAnsiTheme="majorBidi" w:cstheme="majorBidi"/>
          <w:sz w:val="24"/>
          <w:szCs w:val="24"/>
        </w:rPr>
      </w:pPr>
      <w:r w:rsidRPr="00386C8B">
        <w:rPr>
          <w:rFonts w:asciiTheme="majorBidi" w:hAnsiTheme="majorBidi" w:cstheme="majorBidi"/>
          <w:noProof/>
          <w:sz w:val="24"/>
          <w:szCs w:val="24"/>
          <w:lang w:eastAsia="fr-FR"/>
        </w:rPr>
        <w:drawing>
          <wp:anchor distT="0" distB="0" distL="114300" distR="114300" simplePos="0" relativeHeight="251694592" behindDoc="0" locked="0" layoutInCell="1" allowOverlap="1" wp14:anchorId="2FABE62A" wp14:editId="18057D82">
            <wp:simplePos x="0" y="0"/>
            <wp:positionH relativeFrom="column">
              <wp:posOffset>367030</wp:posOffset>
            </wp:positionH>
            <wp:positionV relativeFrom="paragraph">
              <wp:posOffset>389663</wp:posOffset>
            </wp:positionV>
            <wp:extent cx="5191125" cy="2743200"/>
            <wp:effectExtent l="0" t="0" r="9525" b="0"/>
            <wp:wrapTopAndBottom/>
            <wp:docPr id="33" name="Chart 1">
              <a:extLst xmlns:a="http://schemas.openxmlformats.org/drawingml/2006/main">
                <a:ext uri="{FF2B5EF4-FFF2-40B4-BE49-F238E27FC236}">
                  <a16:creationId xmlns:arto="http://schemas.microsoft.com/office/word/2006/arto"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xmlns:w15="http://schemas.microsoft.com/office/word/2012/wordml" id="{944900BB-B985-9B00-299B-72990038DAB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anchor>
        </w:drawing>
      </w:r>
    </w:p>
    <w:p w14:paraId="3790DCCF" w14:textId="3E9495F1" w:rsidR="000463E8" w:rsidRPr="00386C8B" w:rsidRDefault="000463E8" w:rsidP="00386C8B">
      <w:pPr>
        <w:spacing w:after="0" w:line="360" w:lineRule="auto"/>
        <w:jc w:val="both"/>
        <w:rPr>
          <w:rFonts w:asciiTheme="majorBidi" w:hAnsiTheme="majorBidi" w:cstheme="majorBidi"/>
          <w:sz w:val="24"/>
          <w:szCs w:val="24"/>
        </w:rPr>
      </w:pPr>
    </w:p>
    <w:p w14:paraId="5F5AA623" w14:textId="368F8865" w:rsidR="00FD065D" w:rsidRPr="00386C8B" w:rsidRDefault="00FD065D" w:rsidP="00386C8B">
      <w:pPr>
        <w:spacing w:after="0" w:line="360" w:lineRule="auto"/>
        <w:jc w:val="center"/>
        <w:rPr>
          <w:rFonts w:asciiTheme="majorBidi" w:hAnsiTheme="majorBidi" w:cstheme="majorBidi"/>
          <w:sz w:val="24"/>
          <w:szCs w:val="24"/>
        </w:rPr>
      </w:pPr>
    </w:p>
    <w:p w14:paraId="47692B74" w14:textId="00876198" w:rsidR="00FD065D" w:rsidRPr="00386C8B" w:rsidRDefault="00E311D3" w:rsidP="00E311D3">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 xml:space="preserve">Le gain moyen quotidien (GMQ) des poulets de chair, influencé par différentes doses d'huile essentielle de sauge, a montré des réponses variables pendant les phases de croissance et de finition. </w:t>
      </w:r>
    </w:p>
    <w:p w14:paraId="28B4D6DC" w14:textId="6A306AAB" w:rsidR="00FD065D" w:rsidRPr="00386C8B" w:rsidRDefault="00E311D3" w:rsidP="00E311D3">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Au cours de la phase de croissance, le groupe témoin a enregist</w:t>
      </w:r>
      <w:r>
        <w:rPr>
          <w:rFonts w:asciiTheme="majorBidi" w:hAnsiTheme="majorBidi" w:cstheme="majorBidi"/>
          <w:sz w:val="24"/>
          <w:szCs w:val="24"/>
        </w:rPr>
        <w:t>ré le GMQ le plus faible (13,49</w:t>
      </w:r>
      <w:r w:rsidR="00FD065D" w:rsidRPr="00386C8B">
        <w:rPr>
          <w:rFonts w:asciiTheme="majorBidi" w:hAnsiTheme="majorBidi" w:cstheme="majorBidi"/>
          <w:sz w:val="24"/>
          <w:szCs w:val="24"/>
        </w:rPr>
        <w:t>g), tandis que tous les groupes traités ont montré des améliorations plus ou moins meilleur : 15,68 g (0,3 mg), 16,45 g (0,4 mg) et 16,19 g (0,5 mg). Cela reflète un effet positif de la supplémentation en huile essentielle de sauge sur les performance</w:t>
      </w:r>
      <w:r>
        <w:rPr>
          <w:rFonts w:asciiTheme="majorBidi" w:hAnsiTheme="majorBidi" w:cstheme="majorBidi"/>
          <w:sz w:val="24"/>
          <w:szCs w:val="24"/>
        </w:rPr>
        <w:t>s de croissance, la dose de 0,4</w:t>
      </w:r>
      <w:r w:rsidR="00FD065D" w:rsidRPr="00386C8B">
        <w:rPr>
          <w:rFonts w:asciiTheme="majorBidi" w:hAnsiTheme="majorBidi" w:cstheme="majorBidi"/>
          <w:sz w:val="24"/>
          <w:szCs w:val="24"/>
        </w:rPr>
        <w:t xml:space="preserve">mg entraînant le gain le plus élevé pendant cette phase.  </w:t>
      </w:r>
    </w:p>
    <w:p w14:paraId="3CA387F8" w14:textId="1A026D86" w:rsidR="00FD065D" w:rsidRPr="00386C8B" w:rsidRDefault="00E311D3" w:rsidP="00E311D3">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Au cours de la phase de finition, le groupe témoin a atteint un GMQ de 69,14 g, tandis que les groupes traités ont une fois de plus affiché des perform</w:t>
      </w:r>
      <w:r>
        <w:rPr>
          <w:rFonts w:asciiTheme="majorBidi" w:hAnsiTheme="majorBidi" w:cstheme="majorBidi"/>
          <w:sz w:val="24"/>
          <w:szCs w:val="24"/>
        </w:rPr>
        <w:t>ances améliorées : 69,31 g (0,3mg), 74,58</w:t>
      </w:r>
      <w:r w:rsidR="00FD065D" w:rsidRPr="00386C8B">
        <w:rPr>
          <w:rFonts w:asciiTheme="majorBidi" w:hAnsiTheme="majorBidi" w:cstheme="majorBidi"/>
          <w:sz w:val="24"/>
          <w:szCs w:val="24"/>
        </w:rPr>
        <w:t>g (0,4 mg) et 67,08 g (0,5 mg). La dose de 0,4 mg a permis d'obtenir le GMQ le plus élevé, ce qui indique qu'une dose modérée peut être particulièrement efficace dans les dernières phases de croissance.</w:t>
      </w:r>
    </w:p>
    <w:p w14:paraId="68A40AF6" w14:textId="221BA7D5" w:rsidR="00FD065D" w:rsidRPr="00386C8B" w:rsidRDefault="00E311D3" w:rsidP="00E311D3">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 xml:space="preserve">Par conséquent, la dose de 0,4 mg pendant la phase de croissance et de finition s’est </w:t>
      </w:r>
      <w:r w:rsidRPr="00386C8B">
        <w:rPr>
          <w:rFonts w:asciiTheme="majorBidi" w:hAnsiTheme="majorBidi" w:cstheme="majorBidi"/>
          <w:sz w:val="24"/>
          <w:szCs w:val="24"/>
        </w:rPr>
        <w:t>avéré</w:t>
      </w:r>
      <w:r w:rsidR="00FD065D" w:rsidRPr="00386C8B">
        <w:rPr>
          <w:rFonts w:asciiTheme="majorBidi" w:hAnsiTheme="majorBidi" w:cstheme="majorBidi"/>
          <w:sz w:val="24"/>
          <w:szCs w:val="24"/>
        </w:rPr>
        <w:t xml:space="preserve"> la plus efficace pour améliorer les performances de croissance, ce qui suggère que des niveaux modérés d'huile essentielle de sauge peuvent améliorer le gain de poids quotidien chez les poulets de chair. </w:t>
      </w:r>
    </w:p>
    <w:p w14:paraId="78455F59" w14:textId="76331E3B" w:rsidR="00FD065D" w:rsidRPr="00386C8B" w:rsidRDefault="00E311D3" w:rsidP="00E311D3">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 xml:space="preserve">Les huiles essentielles ont eu un effet positif sur le GMQ dans plusieurs études. </w:t>
      </w:r>
      <w:r w:rsidR="00FD065D" w:rsidRPr="00386C8B">
        <w:rPr>
          <w:rFonts w:asciiTheme="majorBidi" w:hAnsiTheme="majorBidi" w:cstheme="majorBidi"/>
          <w:b/>
          <w:bCs/>
          <w:sz w:val="24"/>
          <w:szCs w:val="24"/>
        </w:rPr>
        <w:t>(Khattak et</w:t>
      </w:r>
      <w:r w:rsidR="00FD065D" w:rsidRPr="00386C8B">
        <w:rPr>
          <w:rFonts w:asciiTheme="majorBidi" w:hAnsiTheme="majorBidi" w:cstheme="majorBidi"/>
          <w:sz w:val="24"/>
          <w:szCs w:val="24"/>
        </w:rPr>
        <w:t xml:space="preserve"> </w:t>
      </w:r>
      <w:r w:rsidR="00FD065D" w:rsidRPr="00386C8B">
        <w:rPr>
          <w:rFonts w:asciiTheme="majorBidi" w:hAnsiTheme="majorBidi" w:cstheme="majorBidi"/>
          <w:b/>
          <w:bCs/>
          <w:i/>
          <w:iCs/>
          <w:sz w:val="24"/>
          <w:szCs w:val="24"/>
        </w:rPr>
        <w:t>al</w:t>
      </w:r>
      <w:r w:rsidR="00FD065D" w:rsidRPr="00386C8B">
        <w:rPr>
          <w:rFonts w:asciiTheme="majorBidi" w:hAnsiTheme="majorBidi" w:cstheme="majorBidi"/>
          <w:b/>
          <w:bCs/>
          <w:sz w:val="24"/>
          <w:szCs w:val="24"/>
        </w:rPr>
        <w:t>., 2014</w:t>
      </w:r>
      <w:r w:rsidR="00FD065D" w:rsidRPr="00386C8B">
        <w:rPr>
          <w:rFonts w:asciiTheme="majorBidi" w:hAnsiTheme="majorBidi" w:cstheme="majorBidi"/>
          <w:sz w:val="24"/>
          <w:szCs w:val="24"/>
        </w:rPr>
        <w:t xml:space="preserve">) ont rapporté une augmentation du GMQ de 2 à 4 g/jour avec une supplémentation en </w:t>
      </w:r>
      <w:r w:rsidR="00FD065D" w:rsidRPr="00386C8B">
        <w:rPr>
          <w:rFonts w:asciiTheme="majorBidi" w:hAnsiTheme="majorBidi" w:cstheme="majorBidi"/>
          <w:sz w:val="24"/>
          <w:szCs w:val="24"/>
        </w:rPr>
        <w:lastRenderedPageBreak/>
        <w:t xml:space="preserve">huiles essentielles. </w:t>
      </w:r>
      <w:r w:rsidR="00FD065D" w:rsidRPr="00386C8B">
        <w:rPr>
          <w:rFonts w:asciiTheme="majorBidi" w:hAnsiTheme="majorBidi" w:cstheme="majorBidi"/>
          <w:b/>
          <w:bCs/>
          <w:sz w:val="24"/>
          <w:szCs w:val="24"/>
        </w:rPr>
        <w:t xml:space="preserve">(Bozkurt et </w:t>
      </w:r>
      <w:r w:rsidR="00FD065D" w:rsidRPr="00386C8B">
        <w:rPr>
          <w:rFonts w:asciiTheme="majorBidi" w:hAnsiTheme="majorBidi" w:cstheme="majorBidi"/>
          <w:b/>
          <w:bCs/>
          <w:i/>
          <w:iCs/>
          <w:sz w:val="24"/>
          <w:szCs w:val="24"/>
        </w:rPr>
        <w:t>al</w:t>
      </w:r>
      <w:r w:rsidR="00FD065D" w:rsidRPr="00386C8B">
        <w:rPr>
          <w:rFonts w:asciiTheme="majorBidi" w:hAnsiTheme="majorBidi" w:cstheme="majorBidi"/>
          <w:b/>
          <w:bCs/>
          <w:sz w:val="24"/>
          <w:szCs w:val="24"/>
        </w:rPr>
        <w:t>., 2009</w:t>
      </w:r>
      <w:r w:rsidR="00FD065D" w:rsidRPr="00386C8B">
        <w:rPr>
          <w:rFonts w:asciiTheme="majorBidi" w:hAnsiTheme="majorBidi" w:cstheme="majorBidi"/>
          <w:sz w:val="24"/>
          <w:szCs w:val="24"/>
        </w:rPr>
        <w:t xml:space="preserve">) ont constaté que le GMQ atteignait 62,3 g/jour chez les poulets traités, contre 59,1 g/jour chez les oiseaux témoins. </w:t>
      </w:r>
      <w:r w:rsidR="00FD065D" w:rsidRPr="00386C8B">
        <w:rPr>
          <w:rFonts w:asciiTheme="majorBidi" w:hAnsiTheme="majorBidi" w:cstheme="majorBidi"/>
          <w:b/>
          <w:bCs/>
          <w:sz w:val="24"/>
          <w:szCs w:val="24"/>
        </w:rPr>
        <w:t xml:space="preserve">(Amad et </w:t>
      </w:r>
      <w:r w:rsidR="00FD065D" w:rsidRPr="00386C8B">
        <w:rPr>
          <w:rFonts w:asciiTheme="majorBidi" w:hAnsiTheme="majorBidi" w:cstheme="majorBidi"/>
          <w:b/>
          <w:bCs/>
          <w:i/>
          <w:iCs/>
          <w:sz w:val="24"/>
          <w:szCs w:val="24"/>
        </w:rPr>
        <w:t>al</w:t>
      </w:r>
      <w:r w:rsidR="00FD065D" w:rsidRPr="00386C8B">
        <w:rPr>
          <w:rFonts w:asciiTheme="majorBidi" w:hAnsiTheme="majorBidi" w:cstheme="majorBidi"/>
          <w:b/>
          <w:bCs/>
          <w:sz w:val="24"/>
          <w:szCs w:val="24"/>
        </w:rPr>
        <w:t>., 2011)</w:t>
      </w:r>
      <w:r w:rsidR="00FD065D" w:rsidRPr="00386C8B">
        <w:rPr>
          <w:rFonts w:asciiTheme="majorBidi" w:hAnsiTheme="majorBidi" w:cstheme="majorBidi"/>
          <w:sz w:val="24"/>
          <w:szCs w:val="24"/>
        </w:rPr>
        <w:t xml:space="preserve"> ont enregistré une augmentation de 4,5 % du GMQ avec un additif phytogénique commercial (300 mg/kg).</w:t>
      </w:r>
    </w:p>
    <w:p w14:paraId="1867CD53" w14:textId="29C68C64" w:rsidR="00FD065D" w:rsidRPr="005709B9" w:rsidRDefault="00FD065D" w:rsidP="006F009D">
      <w:pPr>
        <w:pStyle w:val="Paragraphedeliste"/>
        <w:numPr>
          <w:ilvl w:val="0"/>
          <w:numId w:val="75"/>
        </w:numPr>
        <w:spacing w:after="0" w:line="360" w:lineRule="auto"/>
        <w:ind w:hanging="873"/>
        <w:jc w:val="both"/>
        <w:rPr>
          <w:rFonts w:asciiTheme="majorBidi" w:hAnsiTheme="majorBidi" w:cstheme="majorBidi"/>
          <w:b/>
          <w:bCs/>
          <w:sz w:val="28"/>
          <w:szCs w:val="28"/>
        </w:rPr>
      </w:pPr>
      <w:r w:rsidRPr="005709B9">
        <w:rPr>
          <w:rFonts w:asciiTheme="majorBidi" w:hAnsiTheme="majorBidi" w:cstheme="majorBidi"/>
          <w:b/>
          <w:bCs/>
          <w:sz w:val="28"/>
          <w:szCs w:val="28"/>
        </w:rPr>
        <w:t xml:space="preserve">Taux de Mortalité et état sanitaire  </w:t>
      </w:r>
    </w:p>
    <w:p w14:paraId="613CA385" w14:textId="3BB06C3C" w:rsidR="00FD065D" w:rsidRPr="00386C8B" w:rsidRDefault="00BD3807" w:rsidP="00386C8B">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Pendant toute la durée de l'expérience, un seul cas de mortalité a été enregistré, dans le groupe témoin cela indique que la supplémentation n'a eu aucun effet toxique et confirme la sécurité d'utilisation de l'huile essentielle de sauge comme promoteur de croissance naturel dans l'alimentation des poulets de chair.</w:t>
      </w:r>
    </w:p>
    <w:p w14:paraId="6E5A1242" w14:textId="7A3513EF" w:rsidR="00FD065D" w:rsidRPr="00386C8B" w:rsidRDefault="00BD3807" w:rsidP="00386C8B">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La plupart des études portant sur les huiles essentielles ont fait état d'un taux de mortalité stable, sans différence significative entre les groupes traités et les groupes témoins. (</w:t>
      </w:r>
      <w:r w:rsidR="00FD065D" w:rsidRPr="00386C8B">
        <w:rPr>
          <w:rFonts w:asciiTheme="majorBidi" w:hAnsiTheme="majorBidi" w:cstheme="majorBidi"/>
          <w:b/>
          <w:bCs/>
          <w:sz w:val="24"/>
          <w:szCs w:val="24"/>
        </w:rPr>
        <w:t xml:space="preserve">Bozkurt et al., 2009 et Khattak et </w:t>
      </w:r>
      <w:r w:rsidR="00FD065D" w:rsidRPr="00386C8B">
        <w:rPr>
          <w:rFonts w:asciiTheme="majorBidi" w:hAnsiTheme="majorBidi" w:cstheme="majorBidi"/>
          <w:b/>
          <w:bCs/>
          <w:i/>
          <w:iCs/>
          <w:sz w:val="24"/>
          <w:szCs w:val="24"/>
        </w:rPr>
        <w:t>al</w:t>
      </w:r>
      <w:r w:rsidR="00FD065D" w:rsidRPr="00386C8B">
        <w:rPr>
          <w:rFonts w:asciiTheme="majorBidi" w:hAnsiTheme="majorBidi" w:cstheme="majorBidi"/>
          <w:b/>
          <w:bCs/>
          <w:sz w:val="24"/>
          <w:szCs w:val="24"/>
        </w:rPr>
        <w:t>., 2014</w:t>
      </w:r>
      <w:r w:rsidR="00FD065D" w:rsidRPr="00386C8B">
        <w:rPr>
          <w:rFonts w:asciiTheme="majorBidi" w:hAnsiTheme="majorBidi" w:cstheme="majorBidi"/>
          <w:sz w:val="24"/>
          <w:szCs w:val="24"/>
        </w:rPr>
        <w:t>) ont tous deux indiqué des taux de mortalité inférieurs à 2 %, ce qui démontre la sécurité des traitements.</w:t>
      </w:r>
    </w:p>
    <w:p w14:paraId="6845BC0B" w14:textId="41773ABF" w:rsidR="006C0617" w:rsidRPr="00252CEC" w:rsidRDefault="006C0617" w:rsidP="006F009D">
      <w:pPr>
        <w:pStyle w:val="Paragraphedeliste"/>
        <w:numPr>
          <w:ilvl w:val="1"/>
          <w:numId w:val="68"/>
        </w:numPr>
        <w:spacing w:after="0" w:line="360" w:lineRule="auto"/>
        <w:ind w:left="1418" w:hanging="851"/>
        <w:jc w:val="both"/>
        <w:rPr>
          <w:rFonts w:asciiTheme="majorBidi" w:hAnsiTheme="majorBidi" w:cstheme="majorBidi"/>
          <w:b/>
          <w:bCs/>
          <w:sz w:val="28"/>
          <w:szCs w:val="28"/>
        </w:rPr>
      </w:pPr>
      <w:r w:rsidRPr="00252CEC">
        <w:rPr>
          <w:rFonts w:asciiTheme="majorBidi" w:hAnsiTheme="majorBidi" w:cstheme="majorBidi"/>
          <w:b/>
          <w:bCs/>
          <w:sz w:val="28"/>
          <w:szCs w:val="28"/>
        </w:rPr>
        <w:t xml:space="preserve"> Discussion</w:t>
      </w:r>
    </w:p>
    <w:p w14:paraId="39FC272F" w14:textId="5609C183" w:rsidR="006C0617" w:rsidRPr="00386C8B" w:rsidRDefault="00467892" w:rsidP="00386C8B">
      <w:pPr>
        <w:pStyle w:val="Paragraphedeliste"/>
        <w:spacing w:after="0" w:line="360" w:lineRule="auto"/>
        <w:ind w:left="0"/>
        <w:jc w:val="both"/>
        <w:rPr>
          <w:rFonts w:asciiTheme="majorBidi" w:hAnsiTheme="majorBidi" w:cstheme="majorBidi"/>
          <w:sz w:val="24"/>
          <w:szCs w:val="24"/>
        </w:rPr>
      </w:pPr>
      <w:r>
        <w:rPr>
          <w:rFonts w:asciiTheme="majorBidi" w:hAnsiTheme="majorBidi" w:cstheme="majorBidi"/>
          <w:sz w:val="24"/>
          <w:szCs w:val="24"/>
        </w:rPr>
        <w:t xml:space="preserve">     </w:t>
      </w:r>
      <w:r w:rsidR="006C0617" w:rsidRPr="00386C8B">
        <w:rPr>
          <w:rFonts w:asciiTheme="majorBidi" w:hAnsiTheme="majorBidi" w:cstheme="majorBidi"/>
          <w:sz w:val="24"/>
          <w:szCs w:val="24"/>
        </w:rPr>
        <w:t xml:space="preserve">Les résultats confirment que l’huile essentielle de sauge (Salvia officinalis) favorise la croissance et réduit la consommation alimentaire toutefois une dose </w:t>
      </w:r>
      <w:r w:rsidR="00056E03" w:rsidRPr="00386C8B">
        <w:rPr>
          <w:rFonts w:asciiTheme="majorBidi" w:hAnsiTheme="majorBidi" w:cstheme="majorBidi"/>
          <w:sz w:val="24"/>
          <w:szCs w:val="24"/>
        </w:rPr>
        <w:t>trop</w:t>
      </w:r>
      <w:r w:rsidR="006C0617" w:rsidRPr="00386C8B">
        <w:rPr>
          <w:rFonts w:asciiTheme="majorBidi" w:hAnsiTheme="majorBidi" w:cstheme="majorBidi"/>
          <w:sz w:val="24"/>
          <w:szCs w:val="24"/>
        </w:rPr>
        <w:t xml:space="preserve"> </w:t>
      </w:r>
      <w:r w:rsidR="00056E03" w:rsidRPr="00386C8B">
        <w:rPr>
          <w:rFonts w:asciiTheme="majorBidi" w:hAnsiTheme="majorBidi" w:cstheme="majorBidi"/>
          <w:sz w:val="24"/>
          <w:szCs w:val="24"/>
        </w:rPr>
        <w:t>élevée (0,5 mg par kg de poids vif) peut entrainer une légère baisse de consommation proba</w:t>
      </w:r>
      <w:r w:rsidR="009F08C1" w:rsidRPr="00386C8B">
        <w:rPr>
          <w:rFonts w:asciiTheme="majorBidi" w:hAnsiTheme="majorBidi" w:cstheme="majorBidi"/>
          <w:sz w:val="24"/>
          <w:szCs w:val="24"/>
        </w:rPr>
        <w:t>blement liées à l’arôme intense cohérence avec des travaux antérieurs (</w:t>
      </w:r>
      <w:r w:rsidR="009F08C1" w:rsidRPr="00386C8B">
        <w:rPr>
          <w:rFonts w:asciiTheme="majorBidi" w:hAnsiTheme="majorBidi" w:cstheme="majorBidi"/>
          <w:b/>
          <w:bCs/>
          <w:color w:val="FF0000"/>
          <w:sz w:val="24"/>
          <w:szCs w:val="24"/>
        </w:rPr>
        <w:t>Cross et all. ; 2007 </w:t>
      </w:r>
      <w:proofErr w:type="gramStart"/>
      <w:r w:rsidR="009F08C1" w:rsidRPr="00386C8B">
        <w:rPr>
          <w:rFonts w:asciiTheme="majorBidi" w:hAnsiTheme="majorBidi" w:cstheme="majorBidi"/>
          <w:b/>
          <w:bCs/>
          <w:color w:val="FF0000"/>
          <w:sz w:val="24"/>
          <w:szCs w:val="24"/>
        </w:rPr>
        <w:t>;Windish</w:t>
      </w:r>
      <w:proofErr w:type="gramEnd"/>
      <w:r w:rsidR="009F08C1" w:rsidRPr="00386C8B">
        <w:rPr>
          <w:rFonts w:asciiTheme="majorBidi" w:hAnsiTheme="majorBidi" w:cstheme="majorBidi"/>
          <w:b/>
          <w:bCs/>
          <w:color w:val="FF0000"/>
          <w:sz w:val="24"/>
          <w:szCs w:val="24"/>
        </w:rPr>
        <w:t xml:space="preserve"> et all, ;2008</w:t>
      </w:r>
      <w:r w:rsidR="009F08C1" w:rsidRPr="00386C8B">
        <w:rPr>
          <w:rFonts w:asciiTheme="majorBidi" w:hAnsiTheme="majorBidi" w:cstheme="majorBidi"/>
          <w:sz w:val="24"/>
          <w:szCs w:val="24"/>
        </w:rPr>
        <w:t>).</w:t>
      </w:r>
    </w:p>
    <w:p w14:paraId="107B723A" w14:textId="576DA265" w:rsidR="00FD065D" w:rsidRPr="0085599F" w:rsidRDefault="00FD065D" w:rsidP="006F009D">
      <w:pPr>
        <w:pStyle w:val="Paragraphedeliste"/>
        <w:numPr>
          <w:ilvl w:val="0"/>
          <w:numId w:val="69"/>
        </w:numPr>
        <w:spacing w:after="0" w:line="360" w:lineRule="auto"/>
        <w:ind w:hanging="731"/>
        <w:jc w:val="both"/>
        <w:rPr>
          <w:rFonts w:asciiTheme="majorBidi" w:hAnsiTheme="majorBidi" w:cstheme="majorBidi"/>
          <w:b/>
          <w:bCs/>
          <w:sz w:val="24"/>
          <w:szCs w:val="24"/>
        </w:rPr>
      </w:pPr>
      <w:r w:rsidRPr="0085599F">
        <w:rPr>
          <w:rFonts w:asciiTheme="majorBidi" w:hAnsiTheme="majorBidi" w:cstheme="majorBidi"/>
          <w:b/>
          <w:bCs/>
          <w:sz w:val="32"/>
          <w:szCs w:val="32"/>
        </w:rPr>
        <w:t>Comparaison avec les standards de race</w:t>
      </w:r>
    </w:p>
    <w:p w14:paraId="2201B1E9" w14:textId="7C5CF8EE" w:rsidR="00FD065D" w:rsidRPr="007D3CB5" w:rsidRDefault="00AC2ED9" w:rsidP="007D3CB5">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Selon les objectifs de performance Cobb 500 pour le gain de poids corporel (CP), le gain quotidien moyen (GMQ) et l’Indice de Consommation (IC), tels que décrits dans leurs objectifs métriques officiels pour la gestio</w:t>
      </w:r>
      <w:r w:rsidR="007D3CB5">
        <w:rPr>
          <w:rFonts w:asciiTheme="majorBidi" w:hAnsiTheme="majorBidi" w:cstheme="majorBidi"/>
          <w:sz w:val="24"/>
          <w:szCs w:val="24"/>
        </w:rPr>
        <w:t>n moderne des poulets de chair.</w:t>
      </w:r>
    </w:p>
    <w:p w14:paraId="3612F5FC" w14:textId="53E50E3B" w:rsidR="00FD065D" w:rsidRDefault="00AC2ED9" w:rsidP="00386C8B">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 xml:space="preserve">Les groupes expérimentaux de cette étude n'ont pas atteint les niveaux attendus de gain de poids corporel (CP) ou de gain quotidien moyen (GMQ) tels que décrits dans le guide de performance Cobb 500. De plus, l’Indice de consommation (IC) enregistré était supérieur aux normes recommandées. Plusieurs facteurs peuvent expliquer cet écart de performance. Tout d'abord, le régime alimentaire utilisé pendant l'essai se présentait sous forme de poudre fine plutôt que sous forme de granulés, ce qui a pu avoir un effet négatif sur la consommation alimentaire et l'efficacité de la digestion. De plus, l'environnement d'élevage a été compromis en raison d'une défaillance technique du système de ventilation, en particulier des panneaux de refroidissement par évaporation, qui sont restés hors service pendant toute la durée de l'essai. Cela a entraîné une mauvaise régulation de l'humidité et des conditions environnementales instables à l'intérieur du poulailler. Il est à noter que tous les oiseaux ont présenté des signes </w:t>
      </w:r>
      <w:r w:rsidR="00FD065D" w:rsidRPr="00386C8B">
        <w:rPr>
          <w:rFonts w:asciiTheme="majorBidi" w:hAnsiTheme="majorBidi" w:cstheme="majorBidi"/>
          <w:sz w:val="24"/>
          <w:szCs w:val="24"/>
        </w:rPr>
        <w:lastRenderedPageBreak/>
        <w:t xml:space="preserve">cliniques compatibles avec un </w:t>
      </w:r>
      <w:r w:rsidR="00FD065D" w:rsidRPr="00386C8B">
        <w:rPr>
          <w:rFonts w:asciiTheme="majorBidi" w:hAnsiTheme="majorBidi" w:cstheme="majorBidi"/>
          <w:b/>
          <w:bCs/>
          <w:sz w:val="24"/>
          <w:szCs w:val="24"/>
        </w:rPr>
        <w:t>syndrome de malabsorption</w:t>
      </w:r>
      <w:r w:rsidR="00FD065D" w:rsidRPr="00386C8B">
        <w:rPr>
          <w:rFonts w:asciiTheme="majorBidi" w:hAnsiTheme="majorBidi" w:cstheme="majorBidi"/>
          <w:sz w:val="24"/>
          <w:szCs w:val="24"/>
        </w:rPr>
        <w:t xml:space="preserve">, une affection qui altère l'absorption des nutriments et qui pourrait expliquer les mauvaises performances de croissance observées, malgré l'ajout d'additifs naturels à base de plantes dans l'alimentation.  </w:t>
      </w:r>
    </w:p>
    <w:p w14:paraId="04F8C794" w14:textId="155FD6B6" w:rsidR="00AC2ED9" w:rsidRDefault="008C7CD9" w:rsidP="00386C8B">
      <w:pPr>
        <w:spacing w:after="0" w:line="360" w:lineRule="auto"/>
        <w:jc w:val="both"/>
        <w:rPr>
          <w:rFonts w:asciiTheme="majorBidi" w:hAnsiTheme="majorBidi" w:cstheme="majorBidi"/>
          <w:sz w:val="24"/>
          <w:szCs w:val="24"/>
        </w:rPr>
      </w:pPr>
      <w:r w:rsidRPr="002121D0">
        <w:rPr>
          <w:noProof/>
          <w:sz w:val="24"/>
          <w:szCs w:val="24"/>
          <w:lang w:eastAsia="fr-FR"/>
        </w:rPr>
        <mc:AlternateContent>
          <mc:Choice Requires="wps">
            <w:drawing>
              <wp:anchor distT="0" distB="0" distL="114300" distR="114300" simplePos="0" relativeHeight="251695616" behindDoc="0" locked="0" layoutInCell="1" allowOverlap="1" wp14:anchorId="6326396A" wp14:editId="25ACA44B">
                <wp:simplePos x="0" y="0"/>
                <wp:positionH relativeFrom="page">
                  <wp:posOffset>1345253</wp:posOffset>
                </wp:positionH>
                <wp:positionV relativeFrom="paragraph">
                  <wp:posOffset>131625</wp:posOffset>
                </wp:positionV>
                <wp:extent cx="4856672" cy="284672"/>
                <wp:effectExtent l="0" t="0" r="0" b="1270"/>
                <wp:wrapNone/>
                <wp:docPr id="1951" name="Zone de texte 1951"/>
                <wp:cNvGraphicFramePr/>
                <a:graphic xmlns:a="http://schemas.openxmlformats.org/drawingml/2006/main">
                  <a:graphicData uri="http://schemas.microsoft.com/office/word/2010/wordprocessingShape">
                    <wps:wsp>
                      <wps:cNvSpPr txBox="1"/>
                      <wps:spPr>
                        <a:xfrm>
                          <a:off x="0" y="0"/>
                          <a:ext cx="4856672" cy="284672"/>
                        </a:xfrm>
                        <a:prstGeom prst="rect">
                          <a:avLst/>
                        </a:prstGeom>
                        <a:noFill/>
                        <a:ln w="6350">
                          <a:noFill/>
                        </a:ln>
                        <a:effectLst/>
                      </wps:spPr>
                      <wps:txbx>
                        <w:txbxContent>
                          <w:p w14:paraId="5671E2EC" w14:textId="64F544DA" w:rsidR="003F4F16" w:rsidRPr="008C7CD9" w:rsidRDefault="003F4F16" w:rsidP="008C7CD9">
                            <w:pPr>
                              <w:spacing w:after="0" w:line="360" w:lineRule="auto"/>
                              <w:jc w:val="center"/>
                              <w:rPr>
                                <w:rFonts w:asciiTheme="majorBidi" w:hAnsiTheme="majorBidi" w:cstheme="majorBidi"/>
                                <w:sz w:val="24"/>
                                <w:szCs w:val="24"/>
                              </w:rPr>
                            </w:pPr>
                            <w:r w:rsidRPr="008378FA">
                              <w:rPr>
                                <w:rFonts w:asciiTheme="majorBidi" w:hAnsiTheme="majorBidi" w:cstheme="majorBidi"/>
                                <w:b/>
                                <w:bCs/>
                                <w:sz w:val="20"/>
                                <w:szCs w:val="20"/>
                              </w:rPr>
                              <w:t xml:space="preserve">Figure </w:t>
                            </w:r>
                            <w:r>
                              <w:rPr>
                                <w:rFonts w:asciiTheme="majorBidi" w:hAnsiTheme="majorBidi" w:cstheme="majorBidi"/>
                                <w:b/>
                                <w:bCs/>
                                <w:sz w:val="20"/>
                                <w:szCs w:val="20"/>
                              </w:rPr>
                              <w:t>22 : </w:t>
                            </w:r>
                            <w:r w:rsidRPr="008C7CD9">
                              <w:rPr>
                                <w:rFonts w:asciiTheme="majorBidi" w:hAnsiTheme="majorBidi" w:cstheme="majorBidi"/>
                                <w:sz w:val="20"/>
                                <w:szCs w:val="20"/>
                              </w:rPr>
                              <w:t>Signes cliniques du syndrome de malabsorption chez les poulets de chair</w:t>
                            </w:r>
                          </w:p>
                          <w:p w14:paraId="6A1B57F1" w14:textId="77777777" w:rsidR="003F4F16" w:rsidRPr="0091229C" w:rsidRDefault="003F4F16" w:rsidP="00AC2ED9">
                            <w:pPr>
                              <w:spacing w:after="0" w:line="360" w:lineRule="auto"/>
                              <w:jc w:val="center"/>
                              <w:rPr>
                                <w:rFonts w:asciiTheme="majorBidi" w:hAnsiTheme="majorBidi" w:cstheme="majorBidi"/>
                                <w:sz w:val="20"/>
                                <w:szCs w:val="20"/>
                              </w:rPr>
                            </w:pPr>
                          </w:p>
                          <w:p w14:paraId="3609A68C" w14:textId="77777777" w:rsidR="003F4F16" w:rsidRPr="00386C8B" w:rsidRDefault="003F4F16" w:rsidP="00AC2ED9">
                            <w:pPr>
                              <w:pStyle w:val="Paragraphedeliste"/>
                              <w:spacing w:after="0" w:line="360" w:lineRule="auto"/>
                              <w:ind w:left="142"/>
                              <w:jc w:val="center"/>
                              <w:rPr>
                                <w:rFonts w:asciiTheme="majorBidi" w:hAnsiTheme="majorBidi" w:cstheme="majorBidi"/>
                                <w:sz w:val="24"/>
                                <w:szCs w:val="24"/>
                              </w:rPr>
                            </w:pPr>
                          </w:p>
                          <w:p w14:paraId="2B471537" w14:textId="77777777" w:rsidR="003F4F16" w:rsidRPr="0007312B" w:rsidRDefault="003F4F16" w:rsidP="00AC2ED9">
                            <w:pPr>
                              <w:spacing w:after="0" w:line="360" w:lineRule="auto"/>
                              <w:jc w:val="center"/>
                              <w:rPr>
                                <w:rFonts w:asciiTheme="majorBidi" w:hAnsiTheme="majorBidi" w:cstheme="majorBidi"/>
                                <w:sz w:val="20"/>
                                <w:szCs w:val="20"/>
                              </w:rPr>
                            </w:pPr>
                          </w:p>
                          <w:p w14:paraId="610595FA" w14:textId="77777777" w:rsidR="003F4F16" w:rsidRPr="002121D0" w:rsidRDefault="003F4F16" w:rsidP="00AC2ED9">
                            <w:pPr>
                              <w:pStyle w:val="Lgende"/>
                              <w:spacing w:after="0"/>
                              <w:jc w:val="cente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951" o:spid="_x0000_s1088" type="#_x0000_t202" style="position:absolute;left:0;text-align:left;margin-left:105.95pt;margin-top:10.35pt;width:382.4pt;height:22.4pt;z-index:251695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" filled="f" stroked="f" strokeweight=".5pt">
                <v:textbox>
                  <w:txbxContent>
                    <w:p w14:paraId="5671E2EC" w14:textId="64F544DA" w:rsidR="003F4F16" w:rsidRPr="008C7CD9" w:rsidRDefault="003F4F16" w:rsidP="008C7CD9">
                      <w:pPr>
                        <w:spacing w:after="0" w:line="360" w:lineRule="auto"/>
                        <w:jc w:val="center"/>
                        <w:rPr>
                          <w:rFonts w:asciiTheme="majorBidi" w:hAnsiTheme="majorBidi" w:cstheme="majorBidi"/>
                          <w:sz w:val="24"/>
                          <w:szCs w:val="24"/>
                        </w:rPr>
                      </w:pPr>
                      <w:r w:rsidRPr="008378FA">
                        <w:rPr>
                          <w:rFonts w:asciiTheme="majorBidi" w:hAnsiTheme="majorBidi" w:cstheme="majorBidi"/>
                          <w:b/>
                          <w:bCs/>
                          <w:sz w:val="20"/>
                          <w:szCs w:val="20"/>
                        </w:rPr>
                        <w:t xml:space="preserve">Figure </w:t>
                      </w:r>
                      <w:r>
                        <w:rPr>
                          <w:rFonts w:asciiTheme="majorBidi" w:hAnsiTheme="majorBidi" w:cstheme="majorBidi"/>
                          <w:b/>
                          <w:bCs/>
                          <w:sz w:val="20"/>
                          <w:szCs w:val="20"/>
                        </w:rPr>
                        <w:t>22 : </w:t>
                      </w:r>
                      <w:r w:rsidRPr="008C7CD9">
                        <w:rPr>
                          <w:rFonts w:asciiTheme="majorBidi" w:hAnsiTheme="majorBidi" w:cstheme="majorBidi"/>
                          <w:sz w:val="20"/>
                          <w:szCs w:val="20"/>
                        </w:rPr>
                        <w:t>Signes cliniques du syndrome de malabsorption chez les poulets de chair</w:t>
                      </w:r>
                    </w:p>
                    <w:p w14:paraId="6A1B57F1" w14:textId="77777777" w:rsidR="003F4F16" w:rsidRPr="0091229C" w:rsidRDefault="003F4F16" w:rsidP="00AC2ED9">
                      <w:pPr>
                        <w:spacing w:after="0" w:line="360" w:lineRule="auto"/>
                        <w:jc w:val="center"/>
                        <w:rPr>
                          <w:rFonts w:asciiTheme="majorBidi" w:hAnsiTheme="majorBidi" w:cstheme="majorBidi"/>
                          <w:sz w:val="20"/>
                          <w:szCs w:val="20"/>
                        </w:rPr>
                      </w:pPr>
                    </w:p>
                    <w:p w14:paraId="3609A68C" w14:textId="77777777" w:rsidR="003F4F16" w:rsidRPr="00386C8B" w:rsidRDefault="003F4F16" w:rsidP="00AC2ED9">
                      <w:pPr>
                        <w:pStyle w:val="Paragraphedeliste"/>
                        <w:spacing w:after="0" w:line="360" w:lineRule="auto"/>
                        <w:ind w:left="142"/>
                        <w:jc w:val="center"/>
                        <w:rPr>
                          <w:rFonts w:asciiTheme="majorBidi" w:hAnsiTheme="majorBidi" w:cstheme="majorBidi"/>
                          <w:sz w:val="24"/>
                          <w:szCs w:val="24"/>
                        </w:rPr>
                      </w:pPr>
                    </w:p>
                    <w:p w14:paraId="2B471537" w14:textId="77777777" w:rsidR="003F4F16" w:rsidRPr="0007312B" w:rsidRDefault="003F4F16" w:rsidP="00AC2ED9">
                      <w:pPr>
                        <w:spacing w:after="0" w:line="360" w:lineRule="auto"/>
                        <w:jc w:val="center"/>
                        <w:rPr>
                          <w:rFonts w:asciiTheme="majorBidi" w:hAnsiTheme="majorBidi" w:cstheme="majorBidi"/>
                          <w:sz w:val="20"/>
                          <w:szCs w:val="20"/>
                        </w:rPr>
                      </w:pPr>
                    </w:p>
                    <w:p w14:paraId="610595FA" w14:textId="77777777" w:rsidR="003F4F16" w:rsidRPr="002121D0" w:rsidRDefault="003F4F16" w:rsidP="00AC2ED9">
                      <w:pPr>
                        <w:pStyle w:val="Lgende"/>
                        <w:spacing w:after="0"/>
                        <w:jc w:val="center"/>
                        <w:rPr>
                          <w:sz w:val="28"/>
                          <w:szCs w:val="28"/>
                        </w:rPr>
                      </w:pPr>
                    </w:p>
                  </w:txbxContent>
                </v:textbox>
                <w10:wrap anchorx="page"/>
              </v:shape>
            </w:pict>
          </mc:Fallback>
        </mc:AlternateContent>
      </w:r>
    </w:p>
    <w:p w14:paraId="570D27F8" w14:textId="79C7DE03" w:rsidR="00AC2ED9" w:rsidRPr="00386C8B" w:rsidRDefault="00AC2ED9" w:rsidP="00386C8B">
      <w:pPr>
        <w:spacing w:after="0" w:line="360" w:lineRule="auto"/>
        <w:jc w:val="both"/>
        <w:rPr>
          <w:rFonts w:asciiTheme="majorBidi" w:hAnsiTheme="majorBidi" w:cstheme="majorBidi"/>
          <w:sz w:val="24"/>
          <w:szCs w:val="24"/>
        </w:rPr>
      </w:pPr>
    </w:p>
    <w:p w14:paraId="13A7DD4E" w14:textId="5067203D" w:rsidR="008C7CD9" w:rsidRDefault="008C7CD9" w:rsidP="00386C8B">
      <w:pPr>
        <w:spacing w:after="0" w:line="360" w:lineRule="auto"/>
        <w:jc w:val="both"/>
        <w:rPr>
          <w:rFonts w:asciiTheme="majorBidi" w:hAnsiTheme="majorBidi" w:cstheme="majorBidi"/>
          <w:color w:val="FF0000"/>
          <w:sz w:val="24"/>
          <w:szCs w:val="24"/>
        </w:rPr>
      </w:pPr>
      <w:r>
        <w:rPr>
          <w:rFonts w:asciiTheme="majorBidi" w:hAnsiTheme="majorBidi" w:cstheme="majorBidi"/>
          <w:noProof/>
          <w:color w:val="FF0000"/>
          <w:sz w:val="24"/>
          <w:szCs w:val="24"/>
          <w:lang w:eastAsia="fr-FR"/>
        </w:rPr>
        <mc:AlternateContent>
          <mc:Choice Requires="wps">
            <w:drawing>
              <wp:anchor distT="0" distB="0" distL="114300" distR="114300" simplePos="0" relativeHeight="251652608" behindDoc="0" locked="0" layoutInCell="1" allowOverlap="1" wp14:anchorId="1F4C9EE7" wp14:editId="6B279055">
                <wp:simplePos x="0" y="0"/>
                <wp:positionH relativeFrom="column">
                  <wp:posOffset>609193</wp:posOffset>
                </wp:positionH>
                <wp:positionV relativeFrom="paragraph">
                  <wp:posOffset>11370</wp:posOffset>
                </wp:positionV>
                <wp:extent cx="4436002" cy="2519153"/>
                <wp:effectExtent l="0" t="0" r="22225" b="14605"/>
                <wp:wrapNone/>
                <wp:docPr id="847445889" name="Rectangle 847445889"/>
                <wp:cNvGraphicFramePr/>
                <a:graphic xmlns:a="http://schemas.openxmlformats.org/drawingml/2006/main">
                  <a:graphicData uri="http://schemas.microsoft.com/office/word/2010/wordprocessingShape">
                    <wps:wsp>
                      <wps:cNvSpPr/>
                      <wps:spPr>
                        <a:xfrm>
                          <a:off x="0" y="0"/>
                          <a:ext cx="4436002" cy="2519153"/>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ect w14:anchorId="65753CEB" id="Rectangle 847445889" o:spid="_x0000_s1026" style="position:absolute;margin-left:47.95pt;margin-top:.9pt;width:349.3pt;height:198.35pt;z-index:2516526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" filled="f" strokecolor="black [3213]" strokeweight="1.5pt"/>
            </w:pict>
          </mc:Fallback>
        </mc:AlternateContent>
      </w:r>
      <w:r w:rsidRPr="00386C8B">
        <w:rPr>
          <w:rFonts w:asciiTheme="majorBidi" w:hAnsiTheme="majorBidi" w:cstheme="majorBidi"/>
          <w:noProof/>
          <w:color w:val="FF0000"/>
          <w:sz w:val="24"/>
          <w:szCs w:val="24"/>
          <w:lang w:eastAsia="fr-FR"/>
        </w:rPr>
        <w:drawing>
          <wp:anchor distT="0" distB="0" distL="114300" distR="114300" simplePos="0" relativeHeight="251697664" behindDoc="0" locked="0" layoutInCell="1" allowOverlap="1" wp14:anchorId="2374C2EC" wp14:editId="67D90AD5">
            <wp:simplePos x="0" y="0"/>
            <wp:positionH relativeFrom="column">
              <wp:posOffset>2880205</wp:posOffset>
            </wp:positionH>
            <wp:positionV relativeFrom="paragraph">
              <wp:posOffset>12065</wp:posOffset>
            </wp:positionV>
            <wp:extent cx="2167255" cy="2519680"/>
            <wp:effectExtent l="0" t="0" r="4445" b="0"/>
            <wp:wrapNone/>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167255" cy="2519680"/>
                    </a:xfrm>
                    <a:prstGeom prst="rect">
                      <a:avLst/>
                    </a:prstGeom>
                    <a:noFill/>
                    <a:ln w="19050">
                      <a:noFill/>
                    </a:ln>
                  </pic:spPr>
                </pic:pic>
              </a:graphicData>
            </a:graphic>
          </wp:anchor>
        </w:drawing>
      </w:r>
      <w:r w:rsidRPr="00386C8B">
        <w:rPr>
          <w:rFonts w:asciiTheme="majorBidi" w:hAnsiTheme="majorBidi" w:cstheme="majorBidi"/>
          <w:noProof/>
          <w:color w:val="FF0000"/>
          <w:sz w:val="24"/>
          <w:szCs w:val="24"/>
          <w:lang w:eastAsia="fr-FR"/>
        </w:rPr>
        <w:drawing>
          <wp:anchor distT="0" distB="0" distL="114300" distR="114300" simplePos="0" relativeHeight="251696640" behindDoc="0" locked="0" layoutInCell="1" allowOverlap="1" wp14:anchorId="1C13FD1C" wp14:editId="0C817442">
            <wp:simplePos x="0" y="0"/>
            <wp:positionH relativeFrom="column">
              <wp:posOffset>608593</wp:posOffset>
            </wp:positionH>
            <wp:positionV relativeFrom="paragraph">
              <wp:posOffset>10795</wp:posOffset>
            </wp:positionV>
            <wp:extent cx="2272271" cy="2520000"/>
            <wp:effectExtent l="0" t="0" r="0" b="0"/>
            <wp:wrapNone/>
            <wp:docPr id="34" name="Image 34" descr="C:\Users\user\Desktop\PHOTOS MEMORE\e4c3601d-d75c-45f7-bcc5-53bf90f2ef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PHOTOS MEMORE\e4c3601d-d75c-45f7-bcc5-53bf90f2ef18.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272271" cy="2520000"/>
                    </a:xfrm>
                    <a:prstGeom prst="rect">
                      <a:avLst/>
                    </a:prstGeom>
                    <a:noFill/>
                    <a:ln w="19050">
                      <a:noFill/>
                    </a:ln>
                  </pic:spPr>
                </pic:pic>
              </a:graphicData>
            </a:graphic>
          </wp:anchor>
        </w:drawing>
      </w:r>
      <w:r w:rsidR="00FD065D" w:rsidRPr="00386C8B">
        <w:rPr>
          <w:rFonts w:asciiTheme="majorBidi" w:hAnsiTheme="majorBidi" w:cstheme="majorBidi"/>
          <w:color w:val="FF0000"/>
          <w:sz w:val="24"/>
          <w:szCs w:val="24"/>
        </w:rPr>
        <w:t xml:space="preserve">                    </w:t>
      </w:r>
    </w:p>
    <w:p w14:paraId="52649116" w14:textId="6E77775D" w:rsidR="008C7CD9" w:rsidRDefault="008C7CD9" w:rsidP="00386C8B">
      <w:pPr>
        <w:spacing w:after="0" w:line="360" w:lineRule="auto"/>
        <w:jc w:val="both"/>
        <w:rPr>
          <w:rFonts w:asciiTheme="majorBidi" w:hAnsiTheme="majorBidi" w:cstheme="majorBidi"/>
          <w:color w:val="FF0000"/>
          <w:sz w:val="24"/>
          <w:szCs w:val="24"/>
        </w:rPr>
      </w:pPr>
    </w:p>
    <w:p w14:paraId="771EDB4C" w14:textId="37C1A39A" w:rsidR="008C7CD9" w:rsidRDefault="008C7CD9" w:rsidP="00386C8B">
      <w:pPr>
        <w:spacing w:after="0" w:line="360" w:lineRule="auto"/>
        <w:jc w:val="both"/>
        <w:rPr>
          <w:rFonts w:asciiTheme="majorBidi" w:hAnsiTheme="majorBidi" w:cstheme="majorBidi"/>
          <w:color w:val="FF0000"/>
          <w:sz w:val="24"/>
          <w:szCs w:val="24"/>
        </w:rPr>
      </w:pPr>
    </w:p>
    <w:p w14:paraId="75CFD86F" w14:textId="77777777" w:rsidR="008C7CD9" w:rsidRDefault="008C7CD9" w:rsidP="00386C8B">
      <w:pPr>
        <w:spacing w:after="0" w:line="360" w:lineRule="auto"/>
        <w:jc w:val="both"/>
        <w:rPr>
          <w:rFonts w:asciiTheme="majorBidi" w:hAnsiTheme="majorBidi" w:cstheme="majorBidi"/>
          <w:color w:val="FF0000"/>
          <w:sz w:val="24"/>
          <w:szCs w:val="24"/>
        </w:rPr>
      </w:pPr>
    </w:p>
    <w:p w14:paraId="41AF14D5" w14:textId="58EF684E" w:rsidR="008C7CD9" w:rsidRDefault="008C7CD9" w:rsidP="00386C8B">
      <w:pPr>
        <w:spacing w:after="0" w:line="360" w:lineRule="auto"/>
        <w:jc w:val="both"/>
        <w:rPr>
          <w:rFonts w:asciiTheme="majorBidi" w:hAnsiTheme="majorBidi" w:cstheme="majorBidi"/>
          <w:color w:val="FF0000"/>
          <w:sz w:val="24"/>
          <w:szCs w:val="24"/>
        </w:rPr>
      </w:pPr>
    </w:p>
    <w:p w14:paraId="74BF089E" w14:textId="77777777" w:rsidR="008C7CD9" w:rsidRDefault="008C7CD9" w:rsidP="00386C8B">
      <w:pPr>
        <w:spacing w:after="0" w:line="360" w:lineRule="auto"/>
        <w:jc w:val="both"/>
        <w:rPr>
          <w:rFonts w:asciiTheme="majorBidi" w:hAnsiTheme="majorBidi" w:cstheme="majorBidi"/>
          <w:color w:val="FF0000"/>
          <w:sz w:val="24"/>
          <w:szCs w:val="24"/>
        </w:rPr>
      </w:pPr>
    </w:p>
    <w:p w14:paraId="5FBA7C0C" w14:textId="5C124810" w:rsidR="008C7CD9" w:rsidRDefault="008C7CD9" w:rsidP="00386C8B">
      <w:pPr>
        <w:spacing w:after="0" w:line="360" w:lineRule="auto"/>
        <w:jc w:val="both"/>
        <w:rPr>
          <w:rFonts w:asciiTheme="majorBidi" w:hAnsiTheme="majorBidi" w:cstheme="majorBidi"/>
          <w:color w:val="FF0000"/>
          <w:sz w:val="24"/>
          <w:szCs w:val="24"/>
        </w:rPr>
      </w:pPr>
    </w:p>
    <w:p w14:paraId="1035D2DF" w14:textId="77777777" w:rsidR="008C7CD9" w:rsidRDefault="008C7CD9" w:rsidP="00386C8B">
      <w:pPr>
        <w:spacing w:after="0" w:line="360" w:lineRule="auto"/>
        <w:jc w:val="both"/>
        <w:rPr>
          <w:rFonts w:asciiTheme="majorBidi" w:hAnsiTheme="majorBidi" w:cstheme="majorBidi"/>
          <w:color w:val="FF0000"/>
          <w:sz w:val="24"/>
          <w:szCs w:val="24"/>
        </w:rPr>
      </w:pPr>
    </w:p>
    <w:p w14:paraId="7BE767CF" w14:textId="06805590" w:rsidR="008C7CD9" w:rsidRDefault="008C7CD9" w:rsidP="00386C8B">
      <w:pPr>
        <w:spacing w:after="0" w:line="360" w:lineRule="auto"/>
        <w:jc w:val="both"/>
        <w:rPr>
          <w:rFonts w:asciiTheme="majorBidi" w:hAnsiTheme="majorBidi" w:cstheme="majorBidi"/>
          <w:color w:val="FF0000"/>
          <w:sz w:val="24"/>
          <w:szCs w:val="24"/>
        </w:rPr>
      </w:pPr>
    </w:p>
    <w:p w14:paraId="7786763E" w14:textId="6B8081D3" w:rsidR="008C7CD9" w:rsidRDefault="00C37798" w:rsidP="00386C8B">
      <w:pPr>
        <w:spacing w:after="0" w:line="360" w:lineRule="auto"/>
        <w:jc w:val="both"/>
        <w:rPr>
          <w:rFonts w:asciiTheme="majorBidi" w:hAnsiTheme="majorBidi" w:cstheme="majorBidi"/>
          <w:color w:val="FF0000"/>
          <w:sz w:val="24"/>
          <w:szCs w:val="24"/>
        </w:rPr>
      </w:pPr>
      <w:r w:rsidRPr="002121D0">
        <w:rPr>
          <w:noProof/>
          <w:sz w:val="24"/>
          <w:szCs w:val="24"/>
          <w:lang w:eastAsia="fr-FR"/>
        </w:rPr>
        <mc:AlternateContent>
          <mc:Choice Requires="wps">
            <w:drawing>
              <wp:anchor distT="0" distB="0" distL="114300" distR="114300" simplePos="0" relativeHeight="251698688" behindDoc="0" locked="0" layoutInCell="1" allowOverlap="1" wp14:anchorId="338BAADD" wp14:editId="5D55CA83">
                <wp:simplePos x="0" y="0"/>
                <wp:positionH relativeFrom="page">
                  <wp:posOffset>2634340</wp:posOffset>
                </wp:positionH>
                <wp:positionV relativeFrom="paragraph">
                  <wp:posOffset>245003</wp:posOffset>
                </wp:positionV>
                <wp:extent cx="2295525" cy="238125"/>
                <wp:effectExtent l="0" t="0" r="0" b="0"/>
                <wp:wrapNone/>
                <wp:docPr id="847445890" name="Zone de texte 847445890"/>
                <wp:cNvGraphicFramePr/>
                <a:graphic xmlns:a="http://schemas.openxmlformats.org/drawingml/2006/main">
                  <a:graphicData uri="http://schemas.microsoft.com/office/word/2010/wordprocessingShape">
                    <wps:wsp>
                      <wps:cNvSpPr txBox="1"/>
                      <wps:spPr>
                        <a:xfrm>
                          <a:off x="0" y="0"/>
                          <a:ext cx="2295525" cy="238125"/>
                        </a:xfrm>
                        <a:prstGeom prst="rect">
                          <a:avLst/>
                        </a:prstGeom>
                        <a:noFill/>
                        <a:ln w="6350">
                          <a:noFill/>
                        </a:ln>
                        <a:effectLst/>
                      </wps:spPr>
                      <wps:txbx>
                        <w:txbxContent>
                          <w:p w14:paraId="71B94BCB" w14:textId="77777777" w:rsidR="003F4F16" w:rsidRPr="008775A9" w:rsidRDefault="003F4F16" w:rsidP="00C37798">
                            <w:pPr>
                              <w:jc w:val="center"/>
                              <w:rPr>
                                <w:rFonts w:asciiTheme="majorBidi" w:hAnsiTheme="majorBidi" w:cstheme="majorBidi"/>
                                <w:sz w:val="20"/>
                                <w:szCs w:val="20"/>
                              </w:rPr>
                            </w:pPr>
                            <w:r w:rsidRPr="008775A9">
                              <w:rPr>
                                <w:rFonts w:asciiTheme="majorBidi" w:hAnsiTheme="majorBidi" w:cstheme="majorBidi"/>
                                <w:sz w:val="20"/>
                                <w:szCs w:val="20"/>
                              </w:rPr>
                              <w:t>Source : photo personnelle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847445890" o:spid="_x0000_s1089" type="#_x0000_t202" style="position:absolute;left:0;text-align:left;margin-left:207.45pt;margin-top:19.3pt;width:180.75pt;height:18.75pt;z-index:251698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" filled="f" stroked="f" strokeweight=".5pt">
                <v:textbox>
                  <w:txbxContent>
                    <w:p w14:paraId="71B94BCB" w14:textId="77777777" w:rsidR="003F4F16" w:rsidRPr="008775A9" w:rsidRDefault="003F4F16" w:rsidP="00C37798">
                      <w:pPr>
                        <w:jc w:val="center"/>
                        <w:rPr>
                          <w:rFonts w:asciiTheme="majorBidi" w:hAnsiTheme="majorBidi" w:cstheme="majorBidi"/>
                          <w:sz w:val="20"/>
                          <w:szCs w:val="20"/>
                        </w:rPr>
                      </w:pPr>
                      <w:r w:rsidRPr="008775A9">
                        <w:rPr>
                          <w:rFonts w:asciiTheme="majorBidi" w:hAnsiTheme="majorBidi" w:cstheme="majorBidi"/>
                          <w:sz w:val="20"/>
                          <w:szCs w:val="20"/>
                        </w:rPr>
                        <w:t>Source : photo personnelle</w:t>
                      </w:r>
                    </w:p>
                  </w:txbxContent>
                </v:textbox>
                <w10:wrap anchorx="page"/>
              </v:shape>
            </w:pict>
          </mc:Fallback>
        </mc:AlternateContent>
      </w:r>
    </w:p>
    <w:p w14:paraId="7C732713" w14:textId="425900CD" w:rsidR="008C7CD9" w:rsidRDefault="008C7CD9" w:rsidP="00386C8B">
      <w:pPr>
        <w:spacing w:after="0" w:line="360" w:lineRule="auto"/>
        <w:jc w:val="both"/>
        <w:rPr>
          <w:rFonts w:asciiTheme="majorBidi" w:hAnsiTheme="majorBidi" w:cstheme="majorBidi"/>
          <w:color w:val="FF0000"/>
          <w:sz w:val="24"/>
          <w:szCs w:val="24"/>
        </w:rPr>
      </w:pPr>
    </w:p>
    <w:p w14:paraId="1073A32F" w14:textId="568EB56A" w:rsidR="00FD065D" w:rsidRPr="00386C8B" w:rsidRDefault="00FD065D" w:rsidP="00386C8B">
      <w:pPr>
        <w:spacing w:after="0" w:line="360" w:lineRule="auto"/>
        <w:jc w:val="both"/>
        <w:rPr>
          <w:rFonts w:asciiTheme="majorBidi" w:hAnsiTheme="majorBidi" w:cstheme="majorBidi"/>
          <w:color w:val="FF0000"/>
          <w:sz w:val="24"/>
          <w:szCs w:val="24"/>
        </w:rPr>
      </w:pPr>
    </w:p>
    <w:p w14:paraId="4902789B" w14:textId="0F156573" w:rsidR="00FD065D" w:rsidRPr="00386C8B" w:rsidRDefault="00C37798" w:rsidP="00386C8B">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Les images reflètent les signes cliniques du syndrome de malabsorption observés au cours de l'expérience, notamment des plumes ébouriffées et ternes, une diarrhée chronique et un développement retardé ou anormal des plumes.</w:t>
      </w:r>
    </w:p>
    <w:p w14:paraId="2D94652C" w14:textId="77777777" w:rsidR="00F93BCA" w:rsidRDefault="00F93BCA" w:rsidP="00386C8B">
      <w:pPr>
        <w:spacing w:after="0" w:line="360" w:lineRule="auto"/>
        <w:jc w:val="both"/>
        <w:rPr>
          <w:rFonts w:asciiTheme="majorBidi" w:hAnsiTheme="majorBidi" w:cstheme="majorBidi"/>
          <w:b/>
          <w:bCs/>
          <w:sz w:val="24"/>
          <w:szCs w:val="24"/>
        </w:rPr>
        <w:sectPr w:rsidR="00F93BCA" w:rsidSect="00766405">
          <w:headerReference w:type="default" r:id="rId67"/>
          <w:pgSz w:w="11906" w:h="16838"/>
          <w:pgMar w:top="1417" w:right="1134" w:bottom="1417" w:left="1418" w:header="708" w:footer="708" w:gutter="0"/>
          <w:cols w:space="708"/>
          <w:docGrid w:linePitch="360"/>
        </w:sectPr>
      </w:pPr>
    </w:p>
    <w:p w14:paraId="7ED9B882" w14:textId="07539C00" w:rsidR="00FD065D" w:rsidRDefault="00FD065D" w:rsidP="00386C8B">
      <w:pPr>
        <w:spacing w:after="0" w:line="360" w:lineRule="auto"/>
        <w:jc w:val="both"/>
        <w:rPr>
          <w:rFonts w:asciiTheme="majorBidi" w:hAnsiTheme="majorBidi" w:cstheme="majorBidi"/>
          <w:b/>
          <w:bCs/>
          <w:sz w:val="24"/>
          <w:szCs w:val="24"/>
        </w:rPr>
      </w:pPr>
    </w:p>
    <w:p w14:paraId="63724BBC" w14:textId="77777777" w:rsidR="00F93BCA" w:rsidRDefault="00F93BCA" w:rsidP="00386C8B">
      <w:pPr>
        <w:spacing w:after="0" w:line="360" w:lineRule="auto"/>
        <w:jc w:val="both"/>
        <w:rPr>
          <w:rFonts w:asciiTheme="majorBidi" w:hAnsiTheme="majorBidi" w:cstheme="majorBidi"/>
          <w:b/>
          <w:bCs/>
          <w:sz w:val="24"/>
          <w:szCs w:val="24"/>
        </w:rPr>
      </w:pPr>
    </w:p>
    <w:p w14:paraId="32D0480F" w14:textId="77777777" w:rsidR="00F93BCA" w:rsidRDefault="00F93BCA" w:rsidP="00386C8B">
      <w:pPr>
        <w:spacing w:after="0" w:line="360" w:lineRule="auto"/>
        <w:jc w:val="both"/>
        <w:rPr>
          <w:rFonts w:asciiTheme="majorBidi" w:hAnsiTheme="majorBidi" w:cstheme="majorBidi"/>
          <w:b/>
          <w:bCs/>
          <w:sz w:val="24"/>
          <w:szCs w:val="24"/>
        </w:rPr>
      </w:pPr>
    </w:p>
    <w:p w14:paraId="7B693C57" w14:textId="77777777" w:rsidR="00F93BCA" w:rsidRDefault="00F93BCA" w:rsidP="00386C8B">
      <w:pPr>
        <w:spacing w:after="0" w:line="360" w:lineRule="auto"/>
        <w:jc w:val="both"/>
        <w:rPr>
          <w:rFonts w:asciiTheme="majorBidi" w:hAnsiTheme="majorBidi" w:cstheme="majorBidi"/>
          <w:b/>
          <w:bCs/>
          <w:sz w:val="24"/>
          <w:szCs w:val="24"/>
        </w:rPr>
      </w:pPr>
    </w:p>
    <w:p w14:paraId="6B481813" w14:textId="77777777" w:rsidR="00FF1652" w:rsidRDefault="00FF1652" w:rsidP="00386C8B">
      <w:pPr>
        <w:spacing w:after="0" w:line="360" w:lineRule="auto"/>
        <w:jc w:val="both"/>
        <w:rPr>
          <w:rFonts w:asciiTheme="majorBidi" w:hAnsiTheme="majorBidi" w:cstheme="majorBidi"/>
          <w:b/>
          <w:bCs/>
          <w:sz w:val="24"/>
          <w:szCs w:val="24"/>
        </w:rPr>
      </w:pPr>
    </w:p>
    <w:p w14:paraId="47D09321" w14:textId="77777777" w:rsidR="00FF1652" w:rsidRDefault="00FF1652" w:rsidP="00386C8B">
      <w:pPr>
        <w:spacing w:after="0" w:line="360" w:lineRule="auto"/>
        <w:jc w:val="both"/>
        <w:rPr>
          <w:rFonts w:asciiTheme="majorBidi" w:hAnsiTheme="majorBidi" w:cstheme="majorBidi"/>
          <w:b/>
          <w:bCs/>
          <w:sz w:val="24"/>
          <w:szCs w:val="24"/>
        </w:rPr>
      </w:pPr>
    </w:p>
    <w:p w14:paraId="27A92724" w14:textId="77777777" w:rsidR="00FF1652" w:rsidRDefault="00FF1652" w:rsidP="00386C8B">
      <w:pPr>
        <w:spacing w:after="0" w:line="360" w:lineRule="auto"/>
        <w:jc w:val="both"/>
        <w:rPr>
          <w:rFonts w:asciiTheme="majorBidi" w:hAnsiTheme="majorBidi" w:cstheme="majorBidi"/>
          <w:b/>
          <w:bCs/>
          <w:sz w:val="24"/>
          <w:szCs w:val="24"/>
        </w:rPr>
      </w:pPr>
    </w:p>
    <w:p w14:paraId="1F4F54DD" w14:textId="77777777" w:rsidR="00FF1652" w:rsidRDefault="00FF1652" w:rsidP="00386C8B">
      <w:pPr>
        <w:spacing w:after="0" w:line="360" w:lineRule="auto"/>
        <w:jc w:val="both"/>
        <w:rPr>
          <w:rFonts w:asciiTheme="majorBidi" w:hAnsiTheme="majorBidi" w:cstheme="majorBidi"/>
          <w:b/>
          <w:bCs/>
          <w:sz w:val="24"/>
          <w:szCs w:val="24"/>
        </w:rPr>
      </w:pPr>
    </w:p>
    <w:p w14:paraId="41777262" w14:textId="77777777" w:rsidR="00FF1652" w:rsidRDefault="00FF1652" w:rsidP="00386C8B">
      <w:pPr>
        <w:spacing w:after="0" w:line="360" w:lineRule="auto"/>
        <w:jc w:val="both"/>
        <w:rPr>
          <w:rFonts w:asciiTheme="majorBidi" w:hAnsiTheme="majorBidi" w:cstheme="majorBidi"/>
          <w:b/>
          <w:bCs/>
          <w:sz w:val="24"/>
          <w:szCs w:val="24"/>
        </w:rPr>
      </w:pPr>
    </w:p>
    <w:p w14:paraId="1E6BFA1D" w14:textId="77777777" w:rsidR="00FF1652" w:rsidRPr="00386C8B" w:rsidRDefault="00FF1652" w:rsidP="00386C8B">
      <w:pPr>
        <w:spacing w:after="0" w:line="360" w:lineRule="auto"/>
        <w:jc w:val="both"/>
        <w:rPr>
          <w:rFonts w:asciiTheme="majorBidi" w:hAnsiTheme="majorBidi" w:cstheme="majorBidi"/>
          <w:b/>
          <w:bCs/>
          <w:sz w:val="24"/>
          <w:szCs w:val="24"/>
        </w:rPr>
      </w:pPr>
    </w:p>
    <w:p w14:paraId="01884A24" w14:textId="77777777" w:rsidR="00FD065D" w:rsidRPr="00386C8B" w:rsidRDefault="00FD065D" w:rsidP="00386C8B">
      <w:pPr>
        <w:spacing w:after="0" w:line="360" w:lineRule="auto"/>
        <w:jc w:val="both"/>
        <w:rPr>
          <w:rFonts w:asciiTheme="majorBidi" w:hAnsiTheme="majorBidi" w:cstheme="majorBidi"/>
          <w:b/>
          <w:bCs/>
          <w:sz w:val="24"/>
          <w:szCs w:val="24"/>
        </w:rPr>
      </w:pPr>
    </w:p>
    <w:p w14:paraId="1CE04758" w14:textId="15CEEB76" w:rsidR="00F93BCA" w:rsidRPr="00F403CA" w:rsidRDefault="005F0D5F" w:rsidP="00F403CA">
      <w:pPr>
        <w:pStyle w:val="Chapitre"/>
        <w:sectPr w:rsidR="00F93BCA" w:rsidRPr="00F403CA" w:rsidSect="00766405">
          <w:headerReference w:type="default" r:id="rId68"/>
          <w:footerReference w:type="default" r:id="rId69"/>
          <w:pgSz w:w="11906" w:h="16838"/>
          <w:pgMar w:top="1417" w:right="1134" w:bottom="1417" w:left="1418" w:header="708" w:footer="708" w:gutter="0"/>
          <w:cols w:space="708"/>
          <w:docGrid w:linePitch="360"/>
        </w:sectPr>
      </w:pPr>
      <w:r>
        <w:rPr>
          <w:noProof/>
          <w:lang w:eastAsia="fr-FR"/>
        </w:rPr>
        <mc:AlternateContent>
          <mc:Choice Requires="wps">
            <w:drawing>
              <wp:anchor distT="0" distB="0" distL="114300" distR="114300" simplePos="0" relativeHeight="251702784" behindDoc="1" locked="0" layoutInCell="1" allowOverlap="1" wp14:anchorId="6B1248ED" wp14:editId="6022B292">
                <wp:simplePos x="0" y="0"/>
                <wp:positionH relativeFrom="column">
                  <wp:posOffset>-517714</wp:posOffset>
                </wp:positionH>
                <wp:positionV relativeFrom="paragraph">
                  <wp:posOffset>302563</wp:posOffset>
                </wp:positionV>
                <wp:extent cx="6387152" cy="2073834"/>
                <wp:effectExtent l="76200" t="76200" r="71120" b="79375"/>
                <wp:wrapNone/>
                <wp:docPr id="847445905" name="Rectangle 847445905"/>
                <wp:cNvGraphicFramePr/>
                <a:graphic xmlns:a="http://schemas.openxmlformats.org/drawingml/2006/main">
                  <a:graphicData uri="http://schemas.microsoft.com/office/word/2010/wordprocessingShape">
                    <wps:wsp>
                      <wps:cNvSpPr/>
                      <wps:spPr>
                        <a:xfrm>
                          <a:off x="0" y="0"/>
                          <a:ext cx="6387152" cy="2073834"/>
                        </a:xfrm>
                        <a:prstGeom prst="rect">
                          <a:avLst/>
                        </a:prstGeom>
                        <a:solidFill>
                          <a:schemeClr val="accent1">
                            <a:alpha val="24000"/>
                          </a:schemeClr>
                        </a:solidFill>
                        <a:ln w="149225" cmpd="dbl">
                          <a:solidFill>
                            <a:schemeClr val="accent5">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7B68377" id="Rectangle 847445905" o:spid="_x0000_s1026" style="position:absolute;margin-left:-40.75pt;margin-top:23.8pt;width:502.95pt;height:163.3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" fillcolor="#4f81bd [3204]" strokecolor="#31849b [2408]" strokeweight="11.75pt">
                <v:fill opacity="15677f"/>
                <v:stroke linestyle="thinThin"/>
              </v:rect>
            </w:pict>
          </mc:Fallback>
        </mc:AlternateContent>
      </w:r>
      <w:r w:rsidR="00F93BCA">
        <w:t>Chapitre III</w:t>
      </w:r>
      <w:r w:rsidR="00F93BCA" w:rsidRPr="00C021E3">
        <w:t xml:space="preserve"> : </w:t>
      </w:r>
      <w:r w:rsidR="00F93BCA">
        <w:t xml:space="preserve">                           C</w:t>
      </w:r>
      <w:r w:rsidR="00FF1652">
        <w:t>onclusion générale</w:t>
      </w:r>
      <w:r w:rsidR="00F93BCA">
        <w:t xml:space="preserve"> et Perspectives</w:t>
      </w:r>
    </w:p>
    <w:p w14:paraId="65C7B215" w14:textId="77777777" w:rsidR="00FD065D" w:rsidRPr="00F403CA" w:rsidRDefault="00FD065D" w:rsidP="00386C8B">
      <w:pPr>
        <w:spacing w:after="0" w:line="360" w:lineRule="auto"/>
        <w:jc w:val="both"/>
        <w:rPr>
          <w:rFonts w:asciiTheme="majorBidi" w:hAnsiTheme="majorBidi" w:cstheme="majorBidi"/>
          <w:b/>
          <w:bCs/>
          <w:sz w:val="32"/>
          <w:szCs w:val="32"/>
        </w:rPr>
      </w:pPr>
      <w:r w:rsidRPr="00F403CA">
        <w:rPr>
          <w:rFonts w:asciiTheme="majorBidi" w:hAnsiTheme="majorBidi" w:cstheme="majorBidi"/>
          <w:b/>
          <w:bCs/>
          <w:sz w:val="32"/>
          <w:szCs w:val="32"/>
        </w:rPr>
        <w:lastRenderedPageBreak/>
        <w:t xml:space="preserve">Conclusion générale et Perspectives </w:t>
      </w:r>
    </w:p>
    <w:p w14:paraId="3907ACC4" w14:textId="77777777" w:rsidR="00FD065D" w:rsidRPr="00386C8B" w:rsidRDefault="00FD065D" w:rsidP="00386C8B">
      <w:pPr>
        <w:spacing w:after="0" w:line="360" w:lineRule="auto"/>
        <w:ind w:firstLine="708"/>
        <w:jc w:val="both"/>
        <w:rPr>
          <w:rFonts w:asciiTheme="majorBidi" w:hAnsiTheme="majorBidi" w:cstheme="majorBidi"/>
          <w:sz w:val="24"/>
          <w:szCs w:val="24"/>
        </w:rPr>
      </w:pPr>
      <w:r w:rsidRPr="00386C8B">
        <w:rPr>
          <w:rFonts w:asciiTheme="majorBidi" w:hAnsiTheme="majorBidi" w:cstheme="majorBidi"/>
          <w:sz w:val="24"/>
          <w:szCs w:val="24"/>
        </w:rPr>
        <w:t xml:space="preserve">L’élevage intensif du poulet de chair, bien qu’indispensable pour répondre aux besoins croissants en protéines animales, est confronté à des contraintes majeurs liées à l’utilisation excessive d’antibiotiques. L’exploitation d’additifs naturels tels que les huiles essentielles représente une alternative durable et prometteuse. </w:t>
      </w:r>
    </w:p>
    <w:p w14:paraId="767BAC92" w14:textId="0E80CDBF" w:rsidR="00FD065D" w:rsidRPr="00386C8B" w:rsidRDefault="00A03424" w:rsidP="00C94691">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Cette étude visait à évaluer l'effet de l'incorporation de la sauge (</w:t>
      </w:r>
      <w:r w:rsidR="00FD065D" w:rsidRPr="00386C8B">
        <w:rPr>
          <w:rFonts w:asciiTheme="majorBidi" w:hAnsiTheme="majorBidi" w:cstheme="majorBidi"/>
          <w:i/>
          <w:iCs/>
          <w:sz w:val="24"/>
          <w:szCs w:val="24"/>
        </w:rPr>
        <w:t>Salvia officinalis</w:t>
      </w:r>
      <w:r w:rsidR="00FD065D" w:rsidRPr="00386C8B">
        <w:rPr>
          <w:rFonts w:asciiTheme="majorBidi" w:hAnsiTheme="majorBidi" w:cstheme="majorBidi"/>
          <w:sz w:val="24"/>
          <w:szCs w:val="24"/>
        </w:rPr>
        <w:t xml:space="preserve">) dans l'alimentation de poulets de chair Cobb 500 sous deux formes : feuilles broyées, et huile essentielle, en utilisant trois doses différentes pour chacune (10 g, 15 g et 20 g de feuilles  broyées par kg d’aliment ; 0,3, 0,4 et 0,5 mg/kg de poids vif pour l'huile). Les performances productives ont été évaluées à l'aide de trois indicateurs principaux : le gain de poids corporel (GP), l'indice de conversion alimentaire (IC) et le gain quotidien moyen (GQM), pendant les phases de croissance et de finition, avec des comparaisons effectuées par rapport à un groupe témoin. </w:t>
      </w:r>
    </w:p>
    <w:p w14:paraId="01986749" w14:textId="0C76EF2F" w:rsidR="00FD065D" w:rsidRPr="00386C8B" w:rsidRDefault="00A03424" w:rsidP="00386C8B">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En ce qui concerne les feuilles broyées de la sauge, les résultats ont indiqué que l'effet pendant la phase de croissance était limité, tous les groupes traités affichant des niveaux de performance comparables à ceux du groupe témoin, sans différence statistiquement significative pour la plupart des paramètres. Cependant, le groupe ayant reçu 15 g a enregistré le GP global le plus élevé pendant l'essai (GP = 2292,94g), surpassant à la fois le groupe témoin et les autres groupes traités, bien que les différences soient restées généralement faibles. Au cours de la phase de finition, la même dose (15 g) a contribué à améliorer l'efficacité alimentaire (IC) et le gain moyen quotidien (GMQ), tandis que le groupe ayant reçu 20 g a produit des résultats similaires, ce qui suggère une réponse positive à des niveaux d'inclusion moyens à élevés.</w:t>
      </w:r>
    </w:p>
    <w:p w14:paraId="4EBF13F1" w14:textId="77777777" w:rsidR="00FD065D" w:rsidRPr="00386C8B" w:rsidRDefault="00FD065D" w:rsidP="00386C8B">
      <w:pPr>
        <w:spacing w:after="0" w:line="360" w:lineRule="auto"/>
        <w:jc w:val="both"/>
        <w:rPr>
          <w:rFonts w:asciiTheme="majorBidi" w:hAnsiTheme="majorBidi" w:cstheme="majorBidi"/>
          <w:sz w:val="24"/>
          <w:szCs w:val="24"/>
        </w:rPr>
      </w:pPr>
      <w:r w:rsidRPr="00386C8B">
        <w:rPr>
          <w:rFonts w:asciiTheme="majorBidi" w:hAnsiTheme="majorBidi" w:cstheme="majorBidi"/>
          <w:sz w:val="24"/>
          <w:szCs w:val="24"/>
        </w:rPr>
        <w:t xml:space="preserve">En ce qui concerne l'huile essentielle, la réponse a été plus prononcée, en particulier pendant la phase de finition. Le groupe traité avec 0,4 mg a présenté le poids corporel final le plus élevé (CP = 2425,29g) par rapport au groupe témoin (CP = 2180,00g), et a également enregistré le meilleur indice de conversion alimentaire et le gain quotidien moyen le plus élevé, ce qui indique une efficacité supérieure à cette dose. Au cours de la phase de croissance, bien que les différences entre les groupes traités aient été moins marquées, les performances ont été globalement améliorées dans les groupes 0,3, 0,4 et 0,5, qui ont montré des tendances favorables en termes de croissance et d'efficacité alimentaire par rapport au groupe témoin. </w:t>
      </w:r>
    </w:p>
    <w:p w14:paraId="136CD5C7" w14:textId="39D962C8" w:rsidR="00FD065D" w:rsidRPr="00386C8B" w:rsidRDefault="00A03424" w:rsidP="00C94691">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 xml:space="preserve">En général, les résultats de cette étude indiquent que l'effet de la supplémentation en sauge est étroitement lié à la dose, à la forme d'administration et à la phase de production. Si les différences globales entre les groupes sont restées limitées pour plusieurs indicateurs, certaines </w:t>
      </w:r>
      <w:r w:rsidR="00FD065D" w:rsidRPr="00386C8B">
        <w:rPr>
          <w:rFonts w:asciiTheme="majorBidi" w:hAnsiTheme="majorBidi" w:cstheme="majorBidi"/>
          <w:sz w:val="24"/>
          <w:szCs w:val="24"/>
        </w:rPr>
        <w:lastRenderedPageBreak/>
        <w:t>doses intermédiaires, telles que 15g /kg d’aliment de feuilles broyées et 0,4 mg/kg d'huile essentielle, ont montré des améliorations relativement constantes et modérées, en particulier pendant la phase de finition. Ces résultats soutiennent l'inclusion potentielle de la sauge comme additif alimentaire naturel dans l'alimentation animale car elle :</w:t>
      </w:r>
    </w:p>
    <w:p w14:paraId="5151EE56" w14:textId="77777777" w:rsidR="00FD065D" w:rsidRPr="00386C8B" w:rsidRDefault="00FD065D" w:rsidP="00A03424">
      <w:pPr>
        <w:pStyle w:val="Paragraphedeliste"/>
        <w:numPr>
          <w:ilvl w:val="3"/>
          <w:numId w:val="8"/>
        </w:numPr>
        <w:tabs>
          <w:tab w:val="clear" w:pos="2880"/>
        </w:tabs>
        <w:spacing w:after="0" w:line="360" w:lineRule="auto"/>
        <w:ind w:left="142" w:firstLine="851"/>
        <w:jc w:val="both"/>
        <w:rPr>
          <w:rFonts w:asciiTheme="majorBidi" w:hAnsiTheme="majorBidi" w:cstheme="majorBidi"/>
          <w:sz w:val="24"/>
          <w:szCs w:val="24"/>
        </w:rPr>
      </w:pPr>
      <w:r w:rsidRPr="00386C8B">
        <w:rPr>
          <w:rFonts w:asciiTheme="majorBidi" w:hAnsiTheme="majorBidi" w:cstheme="majorBidi"/>
          <w:sz w:val="24"/>
          <w:szCs w:val="24"/>
        </w:rPr>
        <w:t>Améliore significativement le poids vif et le gain moyen quotidien.</w:t>
      </w:r>
    </w:p>
    <w:p w14:paraId="4F31382D" w14:textId="77777777" w:rsidR="00FD065D" w:rsidRPr="00386C8B" w:rsidRDefault="00FD065D" w:rsidP="00A03424">
      <w:pPr>
        <w:pStyle w:val="Paragraphedeliste"/>
        <w:numPr>
          <w:ilvl w:val="3"/>
          <w:numId w:val="8"/>
        </w:numPr>
        <w:tabs>
          <w:tab w:val="clear" w:pos="2880"/>
        </w:tabs>
        <w:spacing w:after="0" w:line="360" w:lineRule="auto"/>
        <w:ind w:left="1418" w:hanging="425"/>
        <w:jc w:val="both"/>
        <w:rPr>
          <w:rFonts w:asciiTheme="majorBidi" w:hAnsiTheme="majorBidi" w:cstheme="majorBidi"/>
          <w:sz w:val="24"/>
          <w:szCs w:val="24"/>
        </w:rPr>
      </w:pPr>
      <w:r w:rsidRPr="00386C8B">
        <w:rPr>
          <w:rFonts w:asciiTheme="majorBidi" w:hAnsiTheme="majorBidi" w:cstheme="majorBidi"/>
          <w:sz w:val="24"/>
          <w:szCs w:val="24"/>
        </w:rPr>
        <w:t>Optimise l’indice de consommation et donc l’efficacité alimentaire</w:t>
      </w:r>
    </w:p>
    <w:p w14:paraId="2E44F582" w14:textId="77777777" w:rsidR="00FD065D" w:rsidRPr="00386C8B" w:rsidRDefault="00FD065D" w:rsidP="00A03424">
      <w:pPr>
        <w:pStyle w:val="Paragraphedeliste"/>
        <w:numPr>
          <w:ilvl w:val="3"/>
          <w:numId w:val="8"/>
        </w:numPr>
        <w:tabs>
          <w:tab w:val="clear" w:pos="2880"/>
        </w:tabs>
        <w:spacing w:after="0" w:line="360" w:lineRule="auto"/>
        <w:ind w:left="1418" w:hanging="425"/>
        <w:jc w:val="both"/>
        <w:rPr>
          <w:rFonts w:asciiTheme="majorBidi" w:hAnsiTheme="majorBidi" w:cstheme="majorBidi"/>
          <w:sz w:val="24"/>
          <w:szCs w:val="24"/>
        </w:rPr>
      </w:pPr>
      <w:r w:rsidRPr="00386C8B">
        <w:rPr>
          <w:rFonts w:asciiTheme="majorBidi" w:hAnsiTheme="majorBidi" w:cstheme="majorBidi"/>
          <w:sz w:val="24"/>
          <w:szCs w:val="24"/>
        </w:rPr>
        <w:t>Réduit la mortalité et améliore l’état sanitaire des volailles</w:t>
      </w:r>
    </w:p>
    <w:p w14:paraId="268B49EE" w14:textId="77777777" w:rsidR="00FD065D" w:rsidRPr="00386C8B" w:rsidRDefault="00FD065D" w:rsidP="00A03424">
      <w:pPr>
        <w:pStyle w:val="Paragraphedeliste"/>
        <w:numPr>
          <w:ilvl w:val="3"/>
          <w:numId w:val="8"/>
        </w:numPr>
        <w:tabs>
          <w:tab w:val="clear" w:pos="2880"/>
        </w:tabs>
        <w:spacing w:after="0" w:line="360" w:lineRule="auto"/>
        <w:ind w:left="1418" w:hanging="425"/>
        <w:jc w:val="both"/>
        <w:rPr>
          <w:rFonts w:asciiTheme="majorBidi" w:hAnsiTheme="majorBidi" w:cstheme="majorBidi"/>
          <w:sz w:val="24"/>
          <w:szCs w:val="24"/>
        </w:rPr>
      </w:pPr>
      <w:r w:rsidRPr="00386C8B">
        <w:rPr>
          <w:rFonts w:asciiTheme="majorBidi" w:hAnsiTheme="majorBidi" w:cstheme="majorBidi"/>
          <w:sz w:val="24"/>
          <w:szCs w:val="24"/>
        </w:rPr>
        <w:t>Augmente légèrement le rendement carcasse et la vitalité générale.</w:t>
      </w:r>
    </w:p>
    <w:p w14:paraId="489FF0CC" w14:textId="56DF94B2" w:rsidR="00FD065D" w:rsidRPr="00386C8B" w:rsidRDefault="00063D10" w:rsidP="00386C8B">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065D" w:rsidRPr="00386C8B">
        <w:rPr>
          <w:rFonts w:asciiTheme="majorBidi" w:hAnsiTheme="majorBidi" w:cstheme="majorBidi"/>
          <w:sz w:val="24"/>
          <w:szCs w:val="24"/>
        </w:rPr>
        <w:t>Ces observations confirment que la sauge peut être utilisée comme additif phytogénique efficace, contribuant à une aviculture plus saine et respectueuse des exigences de sécurité alimentaire.</w:t>
      </w:r>
    </w:p>
    <w:p w14:paraId="3AE5AAEF" w14:textId="014BACC0" w:rsidR="00FD065D" w:rsidRPr="00386C8B" w:rsidRDefault="00FD065D" w:rsidP="00386C8B">
      <w:pPr>
        <w:spacing w:after="0" w:line="360" w:lineRule="auto"/>
        <w:rPr>
          <w:rFonts w:asciiTheme="majorBidi" w:hAnsiTheme="majorBidi" w:cstheme="majorBidi"/>
          <w:b/>
          <w:bCs/>
          <w:sz w:val="24"/>
          <w:szCs w:val="24"/>
        </w:rPr>
      </w:pPr>
      <w:r w:rsidRPr="00386C8B">
        <w:rPr>
          <w:rFonts w:asciiTheme="majorBidi" w:hAnsiTheme="majorBidi" w:cstheme="majorBidi"/>
          <w:b/>
          <w:bCs/>
          <w:sz w:val="24"/>
          <w:szCs w:val="24"/>
        </w:rPr>
        <w:t>Quelques recommandations tirées des résultats de notre étude</w:t>
      </w:r>
      <w:r w:rsidR="00063D10">
        <w:rPr>
          <w:rFonts w:asciiTheme="majorBidi" w:hAnsiTheme="majorBidi" w:cstheme="majorBidi"/>
          <w:b/>
          <w:bCs/>
          <w:sz w:val="24"/>
          <w:szCs w:val="24"/>
        </w:rPr>
        <w:t> :</w:t>
      </w:r>
    </w:p>
    <w:p w14:paraId="17DB7116" w14:textId="4F1FEC51" w:rsidR="00FD065D" w:rsidRPr="00063D10" w:rsidRDefault="00FD065D" w:rsidP="00C94691">
      <w:pPr>
        <w:pStyle w:val="Paragraphedeliste"/>
        <w:numPr>
          <w:ilvl w:val="0"/>
          <w:numId w:val="70"/>
        </w:numPr>
        <w:spacing w:after="0" w:line="360" w:lineRule="auto"/>
        <w:ind w:left="0" w:firstLine="360"/>
        <w:jc w:val="both"/>
        <w:rPr>
          <w:rFonts w:asciiTheme="majorBidi" w:hAnsiTheme="majorBidi" w:cstheme="majorBidi"/>
          <w:sz w:val="24"/>
          <w:szCs w:val="24"/>
        </w:rPr>
      </w:pPr>
      <w:r w:rsidRPr="00063D10">
        <w:rPr>
          <w:rFonts w:asciiTheme="majorBidi" w:hAnsiTheme="majorBidi" w:cstheme="majorBidi"/>
          <w:sz w:val="24"/>
          <w:szCs w:val="24"/>
        </w:rPr>
        <w:t xml:space="preserve">Dosages et moments optimaux pour la supplémentation </w:t>
      </w:r>
      <w:proofErr w:type="gramStart"/>
      <w:r w:rsidRPr="00063D10">
        <w:rPr>
          <w:rFonts w:asciiTheme="majorBidi" w:hAnsiTheme="majorBidi" w:cstheme="majorBidi"/>
          <w:sz w:val="24"/>
          <w:szCs w:val="24"/>
        </w:rPr>
        <w:t>:  Sur</w:t>
      </w:r>
      <w:proofErr w:type="gramEnd"/>
      <w:r w:rsidRPr="00063D10">
        <w:rPr>
          <w:rFonts w:asciiTheme="majorBidi" w:hAnsiTheme="majorBidi" w:cstheme="majorBidi"/>
          <w:sz w:val="24"/>
          <w:szCs w:val="24"/>
        </w:rPr>
        <w:t xml:space="preserve"> la base des résultats obtenus, il est recommandé d'incorporer 15 g/kg d’aliment de poudre de feuilles de sauge ou 0,5 mg/kg de poids vif d'huile essentielle de la même plante, car ces doses ont montré des améliorations relativement constantes des performances, en particulier pendant la phase de finition. Des doses plus faibles ne sont pas recommandées en raison de leur efficacité limitée. La supplémentation doit être stratégiquement concentrée sur les dernières étapes de la production afin de maximiser les résultats productifs. </w:t>
      </w:r>
    </w:p>
    <w:p w14:paraId="5F0B9A53" w14:textId="77777777" w:rsidR="00063D10" w:rsidRDefault="00FD065D" w:rsidP="006F009D">
      <w:pPr>
        <w:pStyle w:val="Paragraphedeliste"/>
        <w:numPr>
          <w:ilvl w:val="0"/>
          <w:numId w:val="70"/>
        </w:numPr>
        <w:spacing w:after="0" w:line="360" w:lineRule="auto"/>
        <w:ind w:left="0" w:firstLine="426"/>
        <w:jc w:val="both"/>
        <w:rPr>
          <w:rFonts w:asciiTheme="majorBidi" w:hAnsiTheme="majorBidi" w:cstheme="majorBidi"/>
          <w:sz w:val="24"/>
          <w:szCs w:val="24"/>
        </w:rPr>
      </w:pPr>
      <w:r w:rsidRPr="00063D10">
        <w:rPr>
          <w:rFonts w:asciiTheme="majorBidi" w:hAnsiTheme="majorBidi" w:cstheme="majorBidi"/>
          <w:sz w:val="24"/>
          <w:szCs w:val="24"/>
        </w:rPr>
        <w:t xml:space="preserve">Études complémentaires : poursuivre les recherches afin d'explorer d'autres aspects bénéfiques des suppléments à base de sauge, tels que leur impact sur la qualité nutritionnelle et organoleptique de la viande (pH, couleur, tendreté, oxydation lipidique). </w:t>
      </w:r>
    </w:p>
    <w:p w14:paraId="05475990" w14:textId="77777777" w:rsidR="00AC4391" w:rsidRDefault="00FD065D" w:rsidP="006F009D">
      <w:pPr>
        <w:pStyle w:val="Paragraphedeliste"/>
        <w:numPr>
          <w:ilvl w:val="0"/>
          <w:numId w:val="70"/>
        </w:numPr>
        <w:spacing w:after="0" w:line="360" w:lineRule="auto"/>
        <w:ind w:left="0" w:firstLine="426"/>
        <w:jc w:val="both"/>
        <w:rPr>
          <w:rFonts w:asciiTheme="majorBidi" w:hAnsiTheme="majorBidi" w:cstheme="majorBidi"/>
          <w:sz w:val="24"/>
          <w:szCs w:val="24"/>
        </w:rPr>
      </w:pPr>
      <w:r w:rsidRPr="00063D10">
        <w:rPr>
          <w:rFonts w:asciiTheme="majorBidi" w:hAnsiTheme="majorBidi" w:cstheme="majorBidi"/>
          <w:sz w:val="24"/>
          <w:szCs w:val="24"/>
        </w:rPr>
        <w:t>Exploration de l’association de la sauge avec d’autres huiles essentielles (thym, romarin, origan) pour rechercher un éventuel effet synergique.</w:t>
      </w:r>
    </w:p>
    <w:p w14:paraId="61E0E510" w14:textId="77777777" w:rsidR="00AC4391" w:rsidRDefault="00FD065D" w:rsidP="006F009D">
      <w:pPr>
        <w:pStyle w:val="Paragraphedeliste"/>
        <w:numPr>
          <w:ilvl w:val="0"/>
          <w:numId w:val="70"/>
        </w:numPr>
        <w:spacing w:after="0" w:line="360" w:lineRule="auto"/>
        <w:ind w:left="0" w:firstLine="426"/>
        <w:jc w:val="both"/>
        <w:rPr>
          <w:rFonts w:asciiTheme="majorBidi" w:hAnsiTheme="majorBidi" w:cstheme="majorBidi"/>
          <w:sz w:val="24"/>
          <w:szCs w:val="24"/>
        </w:rPr>
      </w:pPr>
      <w:r w:rsidRPr="00AC4391">
        <w:rPr>
          <w:rFonts w:asciiTheme="majorBidi" w:hAnsiTheme="majorBidi" w:cstheme="majorBidi"/>
          <w:sz w:val="24"/>
          <w:szCs w:val="24"/>
        </w:rPr>
        <w:t xml:space="preserve">Formation et communication : sensibiliser le personnel agricole aux meilleures pratiques en matière d'administration des suppléments à base de sauge, notamment leur manipulation, leur stockage et leur incorporation dans l'alimentation des poulets de chair. </w:t>
      </w:r>
    </w:p>
    <w:p w14:paraId="4E1DF5E1" w14:textId="77777777" w:rsidR="00AC4391" w:rsidRDefault="00FD065D" w:rsidP="006F009D">
      <w:pPr>
        <w:pStyle w:val="Paragraphedeliste"/>
        <w:numPr>
          <w:ilvl w:val="0"/>
          <w:numId w:val="70"/>
        </w:numPr>
        <w:spacing w:after="0" w:line="360" w:lineRule="auto"/>
        <w:ind w:left="0" w:firstLine="426"/>
        <w:jc w:val="both"/>
        <w:rPr>
          <w:rFonts w:asciiTheme="majorBidi" w:hAnsiTheme="majorBidi" w:cstheme="majorBidi"/>
          <w:sz w:val="24"/>
          <w:szCs w:val="24"/>
        </w:rPr>
      </w:pPr>
      <w:r w:rsidRPr="00AC4391">
        <w:rPr>
          <w:rFonts w:asciiTheme="majorBidi" w:hAnsiTheme="majorBidi" w:cstheme="majorBidi"/>
          <w:sz w:val="24"/>
          <w:szCs w:val="24"/>
        </w:rPr>
        <w:t>Réalisation d’essais à grande échelle en conditions d’élevage commercial afin de valider les résultats obtenus expérimentalement.</w:t>
      </w:r>
    </w:p>
    <w:p w14:paraId="00C2FD39" w14:textId="77777777" w:rsidR="00AC4391" w:rsidRDefault="00FD065D" w:rsidP="006F009D">
      <w:pPr>
        <w:pStyle w:val="Paragraphedeliste"/>
        <w:numPr>
          <w:ilvl w:val="0"/>
          <w:numId w:val="70"/>
        </w:numPr>
        <w:spacing w:after="0" w:line="360" w:lineRule="auto"/>
        <w:ind w:left="0" w:firstLine="426"/>
        <w:jc w:val="both"/>
        <w:rPr>
          <w:rFonts w:asciiTheme="majorBidi" w:hAnsiTheme="majorBidi" w:cstheme="majorBidi"/>
          <w:sz w:val="24"/>
          <w:szCs w:val="24"/>
        </w:rPr>
      </w:pPr>
      <w:r w:rsidRPr="00AC4391">
        <w:rPr>
          <w:rFonts w:asciiTheme="majorBidi" w:hAnsiTheme="majorBidi" w:cstheme="majorBidi"/>
          <w:sz w:val="24"/>
          <w:szCs w:val="24"/>
        </w:rPr>
        <w:t>Evaluer l’impact économique de l’incorporation de la sauge dans les rations (cout/bénéfice).</w:t>
      </w:r>
    </w:p>
    <w:p w14:paraId="007A6511" w14:textId="77777777" w:rsidR="007958BA" w:rsidRDefault="007958BA" w:rsidP="007958BA">
      <w:pPr>
        <w:spacing w:after="0" w:line="360" w:lineRule="auto"/>
        <w:jc w:val="both"/>
        <w:rPr>
          <w:rFonts w:asciiTheme="majorBidi" w:hAnsiTheme="majorBidi" w:cstheme="majorBidi"/>
          <w:sz w:val="24"/>
          <w:szCs w:val="24"/>
        </w:rPr>
      </w:pPr>
    </w:p>
    <w:p w14:paraId="1939A13D" w14:textId="77777777" w:rsidR="007958BA" w:rsidRPr="007958BA" w:rsidRDefault="007958BA" w:rsidP="007958BA">
      <w:pPr>
        <w:spacing w:after="0" w:line="360" w:lineRule="auto"/>
        <w:jc w:val="both"/>
        <w:rPr>
          <w:rFonts w:asciiTheme="majorBidi" w:hAnsiTheme="majorBidi" w:cstheme="majorBidi"/>
          <w:sz w:val="24"/>
          <w:szCs w:val="24"/>
        </w:rPr>
      </w:pPr>
    </w:p>
    <w:p w14:paraId="12A50DF7" w14:textId="53791FD7" w:rsidR="00FD065D" w:rsidRDefault="00FD065D" w:rsidP="006F009D">
      <w:pPr>
        <w:pStyle w:val="Paragraphedeliste"/>
        <w:numPr>
          <w:ilvl w:val="0"/>
          <w:numId w:val="70"/>
        </w:numPr>
        <w:spacing w:after="0" w:line="360" w:lineRule="auto"/>
        <w:ind w:left="0" w:firstLine="426"/>
        <w:jc w:val="both"/>
        <w:rPr>
          <w:rFonts w:asciiTheme="majorBidi" w:hAnsiTheme="majorBidi" w:cstheme="majorBidi"/>
          <w:sz w:val="24"/>
          <w:szCs w:val="24"/>
        </w:rPr>
      </w:pPr>
      <w:r w:rsidRPr="00AC4391">
        <w:rPr>
          <w:rFonts w:asciiTheme="majorBidi" w:hAnsiTheme="majorBidi" w:cstheme="majorBidi"/>
          <w:sz w:val="24"/>
          <w:szCs w:val="24"/>
        </w:rPr>
        <w:lastRenderedPageBreak/>
        <w:t>Recommandation concernant la forme des aliments : il est conseillé que les futurs essais utilisent des régimes alimentaires granulés standard plutôt que des aliments en poudre fine, afin de s'aligner sur les pratiques courantes de l'industrie et de faciliter une application plus pratique des résultats.</w:t>
      </w:r>
    </w:p>
    <w:p w14:paraId="2A6A0DBC" w14:textId="77777777" w:rsidR="00AC4391" w:rsidRDefault="00AC4391" w:rsidP="00AC4391">
      <w:pPr>
        <w:pStyle w:val="Paragraphedeliste"/>
        <w:spacing w:after="0" w:line="360" w:lineRule="auto"/>
        <w:ind w:left="426"/>
        <w:jc w:val="both"/>
        <w:rPr>
          <w:rFonts w:asciiTheme="majorBidi" w:hAnsiTheme="majorBidi" w:cstheme="majorBidi"/>
          <w:sz w:val="24"/>
          <w:szCs w:val="24"/>
        </w:rPr>
        <w:sectPr w:rsidR="00AC4391" w:rsidSect="00766405">
          <w:headerReference w:type="default" r:id="rId70"/>
          <w:footerReference w:type="default" r:id="rId71"/>
          <w:pgSz w:w="11906" w:h="16838"/>
          <w:pgMar w:top="1417" w:right="1134" w:bottom="1417" w:left="1418" w:header="708" w:footer="708" w:gutter="0"/>
          <w:cols w:space="708"/>
          <w:docGrid w:linePitch="360"/>
        </w:sectPr>
      </w:pPr>
    </w:p>
    <w:p w14:paraId="4D3CD089" w14:textId="77777777" w:rsidR="003B64B0" w:rsidRPr="00342480" w:rsidRDefault="003B64B0" w:rsidP="00342480">
      <w:pPr>
        <w:jc w:val="center"/>
        <w:rPr>
          <w:rFonts w:asciiTheme="majorBidi" w:hAnsiTheme="majorBidi" w:cstheme="majorBidi"/>
          <w:b/>
          <w:bCs/>
          <w:sz w:val="32"/>
          <w:szCs w:val="32"/>
        </w:rPr>
      </w:pPr>
      <w:r w:rsidRPr="00342480">
        <w:rPr>
          <w:rFonts w:asciiTheme="majorBidi" w:hAnsiTheme="majorBidi" w:cstheme="majorBidi"/>
          <w:b/>
          <w:bCs/>
          <w:sz w:val="32"/>
          <w:szCs w:val="32"/>
        </w:rPr>
        <w:lastRenderedPageBreak/>
        <w:t>Références bibliographiques</w:t>
      </w:r>
    </w:p>
    <w:p w14:paraId="499E7FD3"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ABOBAKR, M., MAHMOUD, R., MAHMOUD, A., ABOBAKR, F., FADL, G. et GAD, M., 2016. Antibacterial activity of essential oils and in combination with some standard antimicrobials against different pathogens isolated from some clinical specimens. </w:t>
      </w:r>
      <w:r w:rsidRPr="00342480">
        <w:rPr>
          <w:rStyle w:val="Accentuation"/>
          <w:rFonts w:asciiTheme="majorBidi" w:hAnsiTheme="majorBidi" w:cstheme="majorBidi"/>
        </w:rPr>
        <w:t>American Journal of Microbiological Research</w:t>
      </w:r>
      <w:r w:rsidRPr="00342480">
        <w:rPr>
          <w:rFonts w:asciiTheme="majorBidi" w:hAnsiTheme="majorBidi" w:cstheme="majorBidi"/>
        </w:rPr>
        <w:t>, 4(1), p. 16-25. DOI 10.12691/ajmr-4-1-2.</w:t>
      </w:r>
    </w:p>
    <w:p w14:paraId="609AADEC"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ADASZYŃSKA-SKWIRZYŃSKA, M. et SZCZERBIŃSKA, D., 2017. Use of essential oils in broiler chicken production – </w:t>
      </w:r>
      <w:proofErr w:type="gramStart"/>
      <w:r w:rsidRPr="00342480">
        <w:rPr>
          <w:rFonts w:asciiTheme="majorBidi" w:hAnsiTheme="majorBidi" w:cstheme="majorBidi"/>
        </w:rPr>
        <w:t>a</w:t>
      </w:r>
      <w:proofErr w:type="gramEnd"/>
      <w:r w:rsidRPr="00342480">
        <w:rPr>
          <w:rFonts w:asciiTheme="majorBidi" w:hAnsiTheme="majorBidi" w:cstheme="majorBidi"/>
        </w:rPr>
        <w:t xml:space="preserve"> review. </w:t>
      </w:r>
      <w:r w:rsidRPr="00342480">
        <w:rPr>
          <w:rStyle w:val="Accentuation"/>
          <w:rFonts w:asciiTheme="majorBidi" w:hAnsiTheme="majorBidi" w:cstheme="majorBidi"/>
        </w:rPr>
        <w:t>Annals of Animal Science</w:t>
      </w:r>
      <w:r w:rsidRPr="00342480">
        <w:rPr>
          <w:rFonts w:asciiTheme="majorBidi" w:hAnsiTheme="majorBidi" w:cstheme="majorBidi"/>
        </w:rPr>
        <w:t>, 17(2), p. 317-335.</w:t>
      </w:r>
    </w:p>
    <w:p w14:paraId="290F22A2"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AKOUANGO, P., ITOUA, O., AKASSA, H. et NGOKAKA, C., 2013. Productivité et conformation d’une bande de poulet de chair en trois types de densité, Congo. </w:t>
      </w:r>
      <w:r w:rsidRPr="00342480">
        <w:rPr>
          <w:rStyle w:val="Accentuation"/>
          <w:rFonts w:asciiTheme="majorBidi" w:hAnsiTheme="majorBidi" w:cstheme="majorBidi"/>
        </w:rPr>
        <w:t>Journal of Applied Biosciences</w:t>
      </w:r>
      <w:r w:rsidRPr="00342480">
        <w:rPr>
          <w:rFonts w:asciiTheme="majorBidi" w:hAnsiTheme="majorBidi" w:cstheme="majorBidi"/>
        </w:rPr>
        <w:t>, 64, p. 4832-4838.</w:t>
      </w:r>
    </w:p>
    <w:p w14:paraId="44B069E8"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ALLEMAN, F., GABRIEL, I., DUFOURCQ, V., PERRIN, F. et GABARROU, J.-F., 2013. Utilisation des huiles essentielles en alimentation des volailles. 1. Performances de croissance et règlementation. </w:t>
      </w:r>
      <w:r w:rsidRPr="00342480">
        <w:rPr>
          <w:rStyle w:val="Accentuation"/>
          <w:rFonts w:asciiTheme="majorBidi" w:hAnsiTheme="majorBidi" w:cstheme="majorBidi"/>
        </w:rPr>
        <w:t>INRA Productions Animales</w:t>
      </w:r>
      <w:r w:rsidRPr="00342480">
        <w:rPr>
          <w:rFonts w:asciiTheme="majorBidi" w:hAnsiTheme="majorBidi" w:cstheme="majorBidi"/>
        </w:rPr>
        <w:t>, 26(1), p. 3-12.</w:t>
      </w:r>
    </w:p>
    <w:p w14:paraId="3EDBC6F1"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ALLOUI, N., 2011. Situation actuelle et perspectives de modernisation de la filière avicole en Algérie. In : </w:t>
      </w:r>
      <w:r w:rsidRPr="00342480">
        <w:rPr>
          <w:rStyle w:val="Accentuation"/>
          <w:rFonts w:asciiTheme="majorBidi" w:hAnsiTheme="majorBidi" w:cstheme="majorBidi"/>
        </w:rPr>
        <w:t>9ème Journées de la Recherche Avicole</w:t>
      </w:r>
      <w:r w:rsidRPr="00342480">
        <w:rPr>
          <w:rFonts w:asciiTheme="majorBidi" w:hAnsiTheme="majorBidi" w:cstheme="majorBidi"/>
        </w:rPr>
        <w:t>. Tours (France), 29-30 mars 2011. p. 54-58.</w:t>
      </w:r>
    </w:p>
    <w:p w14:paraId="106BE757"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ANONYME, 2001. La production du poulet de chair. Paris : ITAVI.</w:t>
      </w:r>
    </w:p>
    <w:p w14:paraId="1696BBA4"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ARNOULD, C., 2005. Bien-être de poulet de chair : mesures, problèmes rencontrés et moyens d’action. In : </w:t>
      </w:r>
      <w:r w:rsidRPr="00342480">
        <w:rPr>
          <w:rStyle w:val="Accentuation"/>
          <w:rFonts w:asciiTheme="majorBidi" w:hAnsiTheme="majorBidi" w:cstheme="majorBidi"/>
        </w:rPr>
        <w:t>Sixième journée de la recherche avicole</w:t>
      </w:r>
      <w:r w:rsidRPr="00342480">
        <w:rPr>
          <w:rFonts w:asciiTheme="majorBidi" w:hAnsiTheme="majorBidi" w:cstheme="majorBidi"/>
        </w:rPr>
        <w:t>. Saint-Malo, 30-31 mars 2005.</w:t>
      </w:r>
    </w:p>
    <w:p w14:paraId="2FA93D8C"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BELL, D. D. et WEAVER, W. D. (éds.), 2002. </w:t>
      </w:r>
      <w:r w:rsidRPr="00342480">
        <w:rPr>
          <w:rStyle w:val="Accentuation"/>
          <w:rFonts w:asciiTheme="majorBidi" w:hAnsiTheme="majorBidi" w:cstheme="majorBidi"/>
        </w:rPr>
        <w:t>Commercial Chicken Meat and Egg Production</w:t>
      </w:r>
      <w:r w:rsidRPr="00342480">
        <w:rPr>
          <w:rFonts w:asciiTheme="majorBidi" w:hAnsiTheme="majorBidi" w:cstheme="majorBidi"/>
        </w:rPr>
        <w:t>. New York : Springer.</w:t>
      </w:r>
    </w:p>
    <w:p w14:paraId="0AAAFBD4"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BLAIR, R., 2018. </w:t>
      </w:r>
      <w:r w:rsidRPr="00342480">
        <w:rPr>
          <w:rStyle w:val="Accentuation"/>
          <w:rFonts w:asciiTheme="majorBidi" w:hAnsiTheme="majorBidi" w:cstheme="majorBidi"/>
        </w:rPr>
        <w:t>Nutrition and feeding of organic poultry</w:t>
      </w:r>
      <w:r w:rsidRPr="00342480">
        <w:rPr>
          <w:rFonts w:asciiTheme="majorBidi" w:hAnsiTheme="majorBidi" w:cstheme="majorBidi"/>
        </w:rPr>
        <w:t>. Wallingford : CAB International.</w:t>
      </w:r>
    </w:p>
    <w:p w14:paraId="5C8BB0EE"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BOUSSÂADA, T., 2016. Facteurs de réussite d’un bon démarrage de poulet de chair. Thèse de Master en sciences vétérinaires (Production animale). Université de Batna 1, 72 p.</w:t>
      </w:r>
    </w:p>
    <w:p w14:paraId="760F8E26"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BRENES, A. et ROURA, E., 2010. Essential oils in poultry nutrition: Main effects and modes of action. </w:t>
      </w:r>
      <w:r w:rsidRPr="00342480">
        <w:rPr>
          <w:rStyle w:val="Accentuation"/>
          <w:rFonts w:asciiTheme="majorBidi" w:hAnsiTheme="majorBidi" w:cstheme="majorBidi"/>
        </w:rPr>
        <w:t>Animal Feed Science and Technology</w:t>
      </w:r>
      <w:r w:rsidRPr="00342480">
        <w:rPr>
          <w:rFonts w:asciiTheme="majorBidi" w:hAnsiTheme="majorBidi" w:cstheme="majorBidi"/>
        </w:rPr>
        <w:t>, 158(1-2), p. 1-14.</w:t>
      </w:r>
    </w:p>
    <w:p w14:paraId="4DCD3307"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lastRenderedPageBreak/>
        <w:t xml:space="preserve"> BURT, S., 2004. Essential oils: their antibacterial properties and potential applications in foods – a review. </w:t>
      </w:r>
      <w:r w:rsidRPr="00342480">
        <w:rPr>
          <w:rStyle w:val="Accentuation"/>
          <w:rFonts w:asciiTheme="majorBidi" w:hAnsiTheme="majorBidi" w:cstheme="majorBidi"/>
        </w:rPr>
        <w:t>International Journal of Food Microbiology</w:t>
      </w:r>
      <w:r w:rsidRPr="00342480">
        <w:rPr>
          <w:rFonts w:asciiTheme="majorBidi" w:hAnsiTheme="majorBidi" w:cstheme="majorBidi"/>
        </w:rPr>
        <w:t>, 94, p. 223-253.</w:t>
      </w:r>
    </w:p>
    <w:p w14:paraId="542B6AAF"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CARRÉ, B., 2000. Effet de la taille des particules alimentaires sur les processus digestifs chez les oiseaux d’élevage. </w:t>
      </w:r>
      <w:r w:rsidRPr="00342480">
        <w:rPr>
          <w:rStyle w:val="Accentuation"/>
          <w:rFonts w:asciiTheme="majorBidi" w:hAnsiTheme="majorBidi" w:cstheme="majorBidi"/>
        </w:rPr>
        <w:t>INRA Productions Animales</w:t>
      </w:r>
      <w:r w:rsidRPr="00342480">
        <w:rPr>
          <w:rFonts w:asciiTheme="majorBidi" w:hAnsiTheme="majorBidi" w:cstheme="majorBidi"/>
        </w:rPr>
        <w:t>, 13(2), p. 131-136.</w:t>
      </w:r>
    </w:p>
    <w:p w14:paraId="20A89EEE"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ÇETIN, E., YIBAR, A., YESILBAG, D., ÇETIN, İ. et CENGIZ, S., 2016. L'effet des mélanges d'huiles volatiles sur les performances et la microflore ilio-caecale des poulets de chair. </w:t>
      </w:r>
      <w:r w:rsidRPr="00342480">
        <w:rPr>
          <w:rStyle w:val="Accentuation"/>
          <w:rFonts w:asciiTheme="majorBidi" w:hAnsiTheme="majorBidi" w:cstheme="majorBidi"/>
        </w:rPr>
        <w:t>British Poultry Science</w:t>
      </w:r>
      <w:r w:rsidRPr="00342480">
        <w:rPr>
          <w:rFonts w:asciiTheme="majorBidi" w:hAnsiTheme="majorBidi" w:cstheme="majorBidi"/>
        </w:rPr>
        <w:t>, 57, p. 780-787. DOI 10.1080/00071668.2016.1214682.</w:t>
      </w:r>
    </w:p>
    <w:p w14:paraId="7FE5E4C0"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CHENG, Y., CHEN, Y., LI, X., YANG, W., WEN, C., ZHUANG, S., … et ZHOU, Y., 2020. Dietary encapsulated essential oils and organic acids mixture improves gut health in broiler chickens challenged with necrotic enteritis. </w:t>
      </w:r>
      <w:r w:rsidRPr="00342480">
        <w:rPr>
          <w:rStyle w:val="Accentuation"/>
          <w:rFonts w:asciiTheme="majorBidi" w:hAnsiTheme="majorBidi" w:cstheme="majorBidi"/>
        </w:rPr>
        <w:t>Journal of Animal Science and Biotechnology</w:t>
      </w:r>
      <w:r w:rsidRPr="00342480">
        <w:rPr>
          <w:rFonts w:asciiTheme="majorBidi" w:hAnsiTheme="majorBidi" w:cstheme="majorBidi"/>
        </w:rPr>
        <w:t>, 11(1). DOI 10.1186/s40104-020-00458-w.</w:t>
      </w:r>
    </w:p>
    <w:p w14:paraId="3185A737"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COBB 500, 2016. </w:t>
      </w:r>
      <w:r w:rsidRPr="00342480">
        <w:rPr>
          <w:rStyle w:val="Accentuation"/>
          <w:rFonts w:asciiTheme="majorBidi" w:hAnsiTheme="majorBidi" w:cstheme="majorBidi"/>
        </w:rPr>
        <w:t>Broiler guide</w:t>
      </w:r>
      <w:r w:rsidRPr="00342480">
        <w:rPr>
          <w:rFonts w:asciiTheme="majorBidi" w:hAnsiTheme="majorBidi" w:cstheme="majorBidi"/>
        </w:rPr>
        <w:t xml:space="preserve">. [en ligne]. Disponible sur : </w:t>
      </w:r>
      <w:hyperlink r:id="rId72" w:tgtFrame="_new" w:history="1">
        <w:r w:rsidRPr="00342480">
          <w:rPr>
            <w:rStyle w:val="Lienhypertexte"/>
            <w:rFonts w:asciiTheme="majorBidi" w:hAnsiTheme="majorBidi" w:cstheme="majorBidi"/>
            <w:color w:val="auto"/>
          </w:rPr>
          <w:t>http://groupeouakkaha.com/poussins</w:t>
        </w:r>
      </w:hyperlink>
      <w:r w:rsidRPr="00342480">
        <w:rPr>
          <w:rFonts w:asciiTheme="majorBidi" w:hAnsiTheme="majorBidi" w:cstheme="majorBidi"/>
        </w:rPr>
        <w:t xml:space="preserve"> [consulté le 15 septembre 2025].</w:t>
      </w:r>
    </w:p>
    <w:p w14:paraId="6F6CC06B"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COMMISSION EUROPÉENNE, 2016. Rapport de la Commission européenne au Parlement européen et au Conseil sur l'incidence de la sélection génétique sur le bien-être des poulets destinés à la production de viande. 15 p.</w:t>
      </w:r>
    </w:p>
    <w:p w14:paraId="3A1EC81A"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COBB-VANTRESS, 2008. </w:t>
      </w:r>
      <w:r w:rsidRPr="00342480">
        <w:rPr>
          <w:rStyle w:val="Accentuation"/>
          <w:rFonts w:asciiTheme="majorBidi" w:hAnsiTheme="majorBidi" w:cstheme="majorBidi"/>
        </w:rPr>
        <w:t>Guide d'élevage du poulet de chair Cobb</w:t>
      </w:r>
      <w:r w:rsidRPr="00342480">
        <w:rPr>
          <w:rFonts w:asciiTheme="majorBidi" w:hAnsiTheme="majorBidi" w:cstheme="majorBidi"/>
        </w:rPr>
        <w:t>. Siloam Springs : Cobb-Vantress.</w:t>
      </w:r>
    </w:p>
    <w:p w14:paraId="49EF5168"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CRIADAVES, 2019. Cobb Broiler Performance and Characteristics. </w:t>
      </w:r>
      <w:r w:rsidRPr="00342480">
        <w:rPr>
          <w:rStyle w:val="Accentuation"/>
          <w:rFonts w:asciiTheme="majorBidi" w:hAnsiTheme="majorBidi" w:cstheme="majorBidi"/>
        </w:rPr>
        <w:t>Poultry Science Journal</w:t>
      </w:r>
      <w:r w:rsidRPr="00342480">
        <w:rPr>
          <w:rFonts w:asciiTheme="majorBidi" w:hAnsiTheme="majorBidi" w:cstheme="majorBidi"/>
        </w:rPr>
        <w:t xml:space="preserve">, 68(4), p. 456-463. Disponible sur : </w:t>
      </w:r>
      <w:hyperlink r:id="rId73" w:tgtFrame="_new" w:history="1">
        <w:r w:rsidRPr="00342480">
          <w:rPr>
            <w:rStyle w:val="Lienhypertexte"/>
            <w:rFonts w:asciiTheme="majorBidi" w:hAnsiTheme="majorBidi" w:cstheme="majorBidi"/>
            <w:color w:val="auto"/>
          </w:rPr>
          <w:t>https://criadeaves.com/gallinas-ponedoras/gallina-cobb/</w:t>
        </w:r>
      </w:hyperlink>
      <w:r w:rsidRPr="00342480">
        <w:rPr>
          <w:rFonts w:asciiTheme="majorBidi" w:hAnsiTheme="majorBidi" w:cstheme="majorBidi"/>
        </w:rPr>
        <w:t xml:space="preserve"> [consulté le 4 novembre 2019].</w:t>
      </w:r>
    </w:p>
    <w:p w14:paraId="7D12D2F3"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CROSS, D. E., MCDEVITT, R. M., HILLMAN, K. et ACAMOVIC, T., 2007. The effect of herbs and their associated essential oils on performance, dietary digestibility and gut microflora in chickens from 7 to 28 days of age. </w:t>
      </w:r>
      <w:r w:rsidRPr="00342480">
        <w:rPr>
          <w:rStyle w:val="Accentuation"/>
          <w:rFonts w:asciiTheme="majorBidi" w:hAnsiTheme="majorBidi" w:cstheme="majorBidi"/>
        </w:rPr>
        <w:t>British Poultry Science</w:t>
      </w:r>
      <w:r w:rsidRPr="00342480">
        <w:rPr>
          <w:rFonts w:asciiTheme="majorBidi" w:hAnsiTheme="majorBidi" w:cstheme="majorBidi"/>
        </w:rPr>
        <w:t>, 48(4), p. 496-506.</w:t>
      </w:r>
    </w:p>
    <w:p w14:paraId="5633C21E"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DEMUNER, A. J., COLNAGO, L. A., PEREIRA FILHO, E. R. et OLIVEIRA, A. B., 2011. Essential oils from Brazilian plants: chemical composition and antibacterial activity. </w:t>
      </w:r>
      <w:r w:rsidRPr="00342480">
        <w:rPr>
          <w:rStyle w:val="Accentuation"/>
          <w:rFonts w:asciiTheme="majorBidi" w:hAnsiTheme="majorBidi" w:cstheme="majorBidi"/>
        </w:rPr>
        <w:t>Journal of Essential Oil Research</w:t>
      </w:r>
      <w:r w:rsidRPr="00342480">
        <w:rPr>
          <w:rFonts w:asciiTheme="majorBidi" w:hAnsiTheme="majorBidi" w:cstheme="majorBidi"/>
        </w:rPr>
        <w:t>, 23(1), p. 27-32.</w:t>
      </w:r>
    </w:p>
    <w:p w14:paraId="1AAACCE5"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lastRenderedPageBreak/>
        <w:t xml:space="preserve">  DORMAN, H. J. D. et DEANS, S. G., 2000. Antimicrobial agents from plants: antibacterial activity of plant volatile oils. </w:t>
      </w:r>
      <w:r w:rsidRPr="00342480">
        <w:rPr>
          <w:rStyle w:val="Accentuation"/>
          <w:rFonts w:asciiTheme="majorBidi" w:hAnsiTheme="majorBidi" w:cstheme="majorBidi"/>
        </w:rPr>
        <w:t>Journal of Applied Microbiology</w:t>
      </w:r>
      <w:r w:rsidRPr="00342480">
        <w:rPr>
          <w:rFonts w:asciiTheme="majorBidi" w:hAnsiTheme="majorBidi" w:cstheme="majorBidi"/>
        </w:rPr>
        <w:t>, 88(2), p. 308-316.</w:t>
      </w:r>
    </w:p>
    <w:p w14:paraId="2583386C"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DUGAN, M. E. R., AUSTIN, A. J., INOUE, R. et </w:t>
      </w:r>
      <w:proofErr w:type="gramStart"/>
      <w:r w:rsidRPr="00342480">
        <w:rPr>
          <w:rFonts w:asciiTheme="majorBidi" w:hAnsiTheme="majorBidi" w:cstheme="majorBidi"/>
        </w:rPr>
        <w:t>al.,</w:t>
      </w:r>
      <w:proofErr w:type="gramEnd"/>
      <w:r w:rsidRPr="00342480">
        <w:rPr>
          <w:rFonts w:asciiTheme="majorBidi" w:hAnsiTheme="majorBidi" w:cstheme="majorBidi"/>
        </w:rPr>
        <w:t xml:space="preserve"> 2015. Effects of essential oils on gut microbial ecology and broiler performance. </w:t>
      </w:r>
      <w:r w:rsidRPr="00342480">
        <w:rPr>
          <w:rStyle w:val="Accentuation"/>
          <w:rFonts w:asciiTheme="majorBidi" w:hAnsiTheme="majorBidi" w:cstheme="majorBidi"/>
        </w:rPr>
        <w:t>Poultry Science</w:t>
      </w:r>
      <w:r w:rsidRPr="00342480">
        <w:rPr>
          <w:rFonts w:asciiTheme="majorBidi" w:hAnsiTheme="majorBidi" w:cstheme="majorBidi"/>
        </w:rPr>
        <w:t>, 94(5), p. 1153-1164.</w:t>
      </w:r>
    </w:p>
    <w:p w14:paraId="361848CC"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EL-GENDY, K. S., MOHAMED, H. A. et HUSSEIN, M. A., 2019. Impact of dietary essential oils supplementation on growth performance, immune response and carcass traits of broiler chickens. </w:t>
      </w:r>
      <w:r w:rsidRPr="00342480">
        <w:rPr>
          <w:rStyle w:val="Accentuation"/>
          <w:rFonts w:asciiTheme="majorBidi" w:hAnsiTheme="majorBidi" w:cstheme="majorBidi"/>
        </w:rPr>
        <w:t>Egyptian Poultry Science Journal</w:t>
      </w:r>
      <w:r w:rsidRPr="00342480">
        <w:rPr>
          <w:rFonts w:asciiTheme="majorBidi" w:hAnsiTheme="majorBidi" w:cstheme="majorBidi"/>
        </w:rPr>
        <w:t>, 39(3), p. 687-701.</w:t>
      </w:r>
    </w:p>
    <w:p w14:paraId="5CAD9179"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EL-SHAFEI, A. M., ABDELNOUR, S. A., SWELUM, A. A., ARIF, M., NAGWA, A., et ALAGAWANY, M., 2019. Effect of dietary supplementation of essential oils on growth, feed utilization, carcass characteristics, blood biochemistry, and immune response of broilers. </w:t>
      </w:r>
      <w:r w:rsidRPr="00342480">
        <w:rPr>
          <w:rStyle w:val="Accentuation"/>
          <w:rFonts w:asciiTheme="majorBidi" w:hAnsiTheme="majorBidi" w:cstheme="majorBidi"/>
        </w:rPr>
        <w:t>Poultry Science</w:t>
      </w:r>
      <w:r w:rsidRPr="00342480">
        <w:rPr>
          <w:rFonts w:asciiTheme="majorBidi" w:hAnsiTheme="majorBidi" w:cstheme="majorBidi"/>
        </w:rPr>
        <w:t>, 98(7), p. 3168-3179.</w:t>
      </w:r>
    </w:p>
    <w:p w14:paraId="09B2C738"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ELMALI, D. A. et YILDIZ, A., 2018. The effect of different herbal essential oil mixtures on broiler performance. </w:t>
      </w:r>
      <w:r w:rsidRPr="00342480">
        <w:rPr>
          <w:rStyle w:val="Accentuation"/>
          <w:rFonts w:asciiTheme="majorBidi" w:hAnsiTheme="majorBidi" w:cstheme="majorBidi"/>
        </w:rPr>
        <w:t>Journal of Applied Animal Research</w:t>
      </w:r>
      <w:r w:rsidRPr="00342480">
        <w:rPr>
          <w:rFonts w:asciiTheme="majorBidi" w:hAnsiTheme="majorBidi" w:cstheme="majorBidi"/>
        </w:rPr>
        <w:t>, 46(1), p. 1444-1448.</w:t>
      </w:r>
    </w:p>
    <w:p w14:paraId="2A917747"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EPE CARRAVIC Bouira. (2025).Protocole de vaccination. Filiale du Groupe Avicole Centre ORAC/SPA</w:t>
      </w:r>
      <w:proofErr w:type="gramStart"/>
      <w:r w:rsidRPr="00342480">
        <w:rPr>
          <w:rFonts w:asciiTheme="majorBidi" w:hAnsiTheme="majorBidi" w:cstheme="majorBidi"/>
        </w:rPr>
        <w:t>,Bouira</w:t>
      </w:r>
      <w:proofErr w:type="gramEnd"/>
      <w:r w:rsidRPr="00342480">
        <w:rPr>
          <w:rFonts w:asciiTheme="majorBidi" w:hAnsiTheme="majorBidi" w:cstheme="majorBidi"/>
        </w:rPr>
        <w:t xml:space="preserve"> (Algérie).Document interne,réf.BOK/CARRAVIC/2025.</w:t>
      </w:r>
    </w:p>
    <w:p w14:paraId="2999A0A8"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FAYEZ, M., HUSSEIN, M. et ABDEL-RAHMAN, S., 2015. Evaluation of the antimicrobial activity of essential oils against pathogenic bacteria isolated from broiler chickens. </w:t>
      </w:r>
      <w:r w:rsidRPr="00342480">
        <w:rPr>
          <w:rStyle w:val="Accentuation"/>
          <w:rFonts w:asciiTheme="majorBidi" w:hAnsiTheme="majorBidi" w:cstheme="majorBidi"/>
        </w:rPr>
        <w:t>International Journal of Poultry Science</w:t>
      </w:r>
      <w:r w:rsidRPr="00342480">
        <w:rPr>
          <w:rFonts w:asciiTheme="majorBidi" w:hAnsiTheme="majorBidi" w:cstheme="majorBidi"/>
        </w:rPr>
        <w:t>, 14(2), p. 99-107.</w:t>
      </w:r>
    </w:p>
    <w:p w14:paraId="05B519E9"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FENNEMA, O. R., 2010. </w:t>
      </w:r>
      <w:r w:rsidRPr="00342480">
        <w:rPr>
          <w:rStyle w:val="Accentuation"/>
          <w:rFonts w:asciiTheme="majorBidi" w:hAnsiTheme="majorBidi" w:cstheme="majorBidi"/>
        </w:rPr>
        <w:t>Food Chemistry</w:t>
      </w:r>
      <w:r w:rsidRPr="00342480">
        <w:rPr>
          <w:rFonts w:asciiTheme="majorBidi" w:hAnsiTheme="majorBidi" w:cstheme="majorBidi"/>
        </w:rPr>
        <w:t>. 4e éd. Boca Raton : CRC Press.</w:t>
      </w:r>
    </w:p>
    <w:p w14:paraId="0FAFC10F"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FRITZ, Z. et WAWERU, P., 2014. Effect of oregano essential oil on performance and gut health in broiler chickens. </w:t>
      </w:r>
      <w:r w:rsidRPr="00342480">
        <w:rPr>
          <w:rStyle w:val="Accentuation"/>
          <w:rFonts w:asciiTheme="majorBidi" w:hAnsiTheme="majorBidi" w:cstheme="majorBidi"/>
        </w:rPr>
        <w:t>Livestock Research for Rural Development</w:t>
      </w:r>
      <w:r w:rsidRPr="00342480">
        <w:rPr>
          <w:rFonts w:asciiTheme="majorBidi" w:hAnsiTheme="majorBidi" w:cstheme="majorBidi"/>
        </w:rPr>
        <w:t>, 26(12).</w:t>
      </w:r>
    </w:p>
    <w:p w14:paraId="648E25E1"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GABRIEL, I., LESSIRE, M., TRINIDAD, T. P., ROUFFINEAU, F., et GABARROU, J.-F., 2016. Huiles essentielles et volailles : effets sur la digestion et les performances. </w:t>
      </w:r>
      <w:r w:rsidRPr="00342480">
        <w:rPr>
          <w:rStyle w:val="Accentuation"/>
          <w:rFonts w:asciiTheme="majorBidi" w:hAnsiTheme="majorBidi" w:cstheme="majorBidi"/>
        </w:rPr>
        <w:t>INRA Productions Animales</w:t>
      </w:r>
      <w:r w:rsidRPr="00342480">
        <w:rPr>
          <w:rFonts w:asciiTheme="majorBidi" w:hAnsiTheme="majorBidi" w:cstheme="majorBidi"/>
        </w:rPr>
        <w:t>, 29(2), p. 145-158.</w:t>
      </w:r>
    </w:p>
    <w:p w14:paraId="3C5002E1"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GAGLIANONE, R., CONTE, G., GUIDETTI, C. et </w:t>
      </w:r>
      <w:proofErr w:type="gramStart"/>
      <w:r w:rsidRPr="00342480">
        <w:rPr>
          <w:rFonts w:asciiTheme="majorBidi" w:hAnsiTheme="majorBidi" w:cstheme="majorBidi"/>
        </w:rPr>
        <w:t>al.,</w:t>
      </w:r>
      <w:proofErr w:type="gramEnd"/>
      <w:r w:rsidRPr="00342480">
        <w:rPr>
          <w:rFonts w:asciiTheme="majorBidi" w:hAnsiTheme="majorBidi" w:cstheme="majorBidi"/>
        </w:rPr>
        <w:t xml:space="preserve"> 2018. Essential oils as alternatives to antibiotics in poultry nutrition: mode of action, biological effects, and practical application. </w:t>
      </w:r>
      <w:r w:rsidRPr="00342480">
        <w:rPr>
          <w:rStyle w:val="Accentuation"/>
          <w:rFonts w:asciiTheme="majorBidi" w:hAnsiTheme="majorBidi" w:cstheme="majorBidi"/>
        </w:rPr>
        <w:t>Italian Journal of Animal Science</w:t>
      </w:r>
      <w:r w:rsidRPr="00342480">
        <w:rPr>
          <w:rFonts w:asciiTheme="majorBidi" w:hAnsiTheme="majorBidi" w:cstheme="majorBidi"/>
        </w:rPr>
        <w:t>, 17(4), p. 1060-1072.</w:t>
      </w:r>
    </w:p>
    <w:p w14:paraId="648B38EB"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lastRenderedPageBreak/>
        <w:t xml:space="preserve">  GALLOWAY, S. et WANG, J., 2015. Essential oils: antimicrobial and antioxidant properties in animal production. </w:t>
      </w:r>
      <w:r w:rsidRPr="00342480">
        <w:rPr>
          <w:rStyle w:val="Accentuation"/>
          <w:rFonts w:asciiTheme="majorBidi" w:hAnsiTheme="majorBidi" w:cstheme="majorBidi"/>
        </w:rPr>
        <w:t>Asian-Australasian Journal of Animal Sciences</w:t>
      </w:r>
      <w:r w:rsidRPr="00342480">
        <w:rPr>
          <w:rFonts w:asciiTheme="majorBidi" w:hAnsiTheme="majorBidi" w:cstheme="majorBidi"/>
        </w:rPr>
        <w:t>, 28(9), p. 1285-1295.</w:t>
      </w:r>
    </w:p>
    <w:p w14:paraId="4C137EA4"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GARCÍA, V., CATALÁ-GREGORI, P., HERNÁNDEZ, F., MEGIAS, M. D. et MADRID, J., 2007. Effect of formic acid and plant extracts on growth, nutrient digestibility, intestine mucosa morphology, and meat yield of broilers. </w:t>
      </w:r>
      <w:r w:rsidRPr="00342480">
        <w:rPr>
          <w:rStyle w:val="Accentuation"/>
          <w:rFonts w:asciiTheme="majorBidi" w:hAnsiTheme="majorBidi" w:cstheme="majorBidi"/>
        </w:rPr>
        <w:t>Journal of Applied Poultry Research</w:t>
      </w:r>
      <w:r w:rsidRPr="00342480">
        <w:rPr>
          <w:rFonts w:asciiTheme="majorBidi" w:hAnsiTheme="majorBidi" w:cstheme="majorBidi"/>
        </w:rPr>
        <w:t>, 16(4), p. 555-562.</w:t>
      </w:r>
    </w:p>
    <w:p w14:paraId="22EE294E"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GIANNENAS, I., FLOROU-PANERI, P., PAPAZAHARIADOU, M., CHRISTAKI, E., BOTSOGLOU, N. A. et SPAIS, A. B., 2003. Effect of dietary supplementation with oregano essential oil on performance of broilers after experimental infection with </w:t>
      </w:r>
      <w:r w:rsidRPr="00342480">
        <w:rPr>
          <w:rStyle w:val="Accentuation"/>
          <w:rFonts w:asciiTheme="majorBidi" w:hAnsiTheme="majorBidi" w:cstheme="majorBidi"/>
        </w:rPr>
        <w:t>Eimeria tenella</w:t>
      </w:r>
      <w:r w:rsidRPr="00342480">
        <w:rPr>
          <w:rFonts w:asciiTheme="majorBidi" w:hAnsiTheme="majorBidi" w:cstheme="majorBidi"/>
        </w:rPr>
        <w:t xml:space="preserve">. </w:t>
      </w:r>
      <w:r w:rsidRPr="00342480">
        <w:rPr>
          <w:rStyle w:val="Accentuation"/>
          <w:rFonts w:asciiTheme="majorBidi" w:hAnsiTheme="majorBidi" w:cstheme="majorBidi"/>
        </w:rPr>
        <w:t>Archives of Animal Nutrition</w:t>
      </w:r>
      <w:r w:rsidRPr="00342480">
        <w:rPr>
          <w:rFonts w:asciiTheme="majorBidi" w:hAnsiTheme="majorBidi" w:cstheme="majorBidi"/>
        </w:rPr>
        <w:t>, 57(2), p. 99-106.</w:t>
      </w:r>
    </w:p>
    <w:p w14:paraId="25B35301"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GREATHEAD, H., 2003. Plants and plant extracts for improving animal productivity. </w:t>
      </w:r>
      <w:r w:rsidRPr="00342480">
        <w:rPr>
          <w:rStyle w:val="Accentuation"/>
          <w:rFonts w:asciiTheme="majorBidi" w:hAnsiTheme="majorBidi" w:cstheme="majorBidi"/>
        </w:rPr>
        <w:t>Proceedings of the Nutrition Society</w:t>
      </w:r>
      <w:r w:rsidRPr="00342480">
        <w:rPr>
          <w:rFonts w:asciiTheme="majorBidi" w:hAnsiTheme="majorBidi" w:cstheme="majorBidi"/>
        </w:rPr>
        <w:t>, 62(2), p. 279-290.</w:t>
      </w:r>
    </w:p>
    <w:p w14:paraId="6B8413A5"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HERNÁNDEZ, F., MADRID, J., GARCÍA, V., ORENGO, J. et MEGIAS, M. D., 2004. Influence of two plant extracts on broilers performance, digestibility, and digestive organ size. </w:t>
      </w:r>
      <w:r w:rsidRPr="00342480">
        <w:rPr>
          <w:rStyle w:val="Accentuation"/>
          <w:rFonts w:asciiTheme="majorBidi" w:hAnsiTheme="majorBidi" w:cstheme="majorBidi"/>
        </w:rPr>
        <w:t>Poultry Science</w:t>
      </w:r>
      <w:r w:rsidRPr="00342480">
        <w:rPr>
          <w:rFonts w:asciiTheme="majorBidi" w:hAnsiTheme="majorBidi" w:cstheme="majorBidi"/>
        </w:rPr>
        <w:t>, 83(2), p. 169-174.</w:t>
      </w:r>
    </w:p>
    <w:p w14:paraId="44F28951"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HERNÁNDEZ, F., MADRID, J., CATALÁ, P., GARCÍA, V. et MEGIAS, M. D., 2006. Influence of powdered plant extracts and formic acid on nutrient digestibility, intestinal microflora, and growth performance in broiler chickens. </w:t>
      </w:r>
      <w:r w:rsidRPr="00342480">
        <w:rPr>
          <w:rStyle w:val="Accentuation"/>
          <w:rFonts w:asciiTheme="majorBidi" w:hAnsiTheme="majorBidi" w:cstheme="majorBidi"/>
        </w:rPr>
        <w:t>Poultry Science</w:t>
      </w:r>
      <w:r w:rsidRPr="00342480">
        <w:rPr>
          <w:rFonts w:asciiTheme="majorBidi" w:hAnsiTheme="majorBidi" w:cstheme="majorBidi"/>
        </w:rPr>
        <w:t>, 85(7), p. 1122-1130.</w:t>
      </w:r>
    </w:p>
    <w:p w14:paraId="278AC351" w14:textId="77777777" w:rsidR="00AC4391" w:rsidRP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HUYGHEBAERT, G., DUCATELLE, R. et VAN IMMERSEEL, F., 2011. An update on alternatives to antimicrobial growth promoters for broilers. </w:t>
      </w:r>
      <w:r w:rsidRPr="00342480">
        <w:rPr>
          <w:rStyle w:val="Accentuation"/>
          <w:rFonts w:asciiTheme="majorBidi" w:hAnsiTheme="majorBidi" w:cstheme="majorBidi"/>
        </w:rPr>
        <w:t>Veterinary Journal</w:t>
      </w:r>
      <w:r w:rsidRPr="00342480">
        <w:rPr>
          <w:rFonts w:asciiTheme="majorBidi" w:hAnsiTheme="majorBidi" w:cstheme="majorBidi"/>
        </w:rPr>
        <w:t>, 187(2), p. 182-188.</w:t>
      </w:r>
    </w:p>
    <w:p w14:paraId="469DA4D0"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JANG, I. S., KO, Y. H., KANG, S. Y. et LEE, C. Y., 2007. Effect of a commercial essential oil on growth performance, digestive enzyme activity and intestinal microflora population in broiler chickens. </w:t>
      </w:r>
      <w:r w:rsidRPr="00342480">
        <w:rPr>
          <w:rStyle w:val="Accentuation"/>
          <w:rFonts w:asciiTheme="majorBidi" w:hAnsiTheme="majorBidi" w:cstheme="majorBidi"/>
        </w:rPr>
        <w:t>Animal Feed Science and Technology</w:t>
      </w:r>
      <w:r w:rsidRPr="00342480">
        <w:rPr>
          <w:rFonts w:asciiTheme="majorBidi" w:hAnsiTheme="majorBidi" w:cstheme="majorBidi"/>
        </w:rPr>
        <w:t>, 134(3-4), p. 304-315.</w:t>
      </w:r>
    </w:p>
    <w:p w14:paraId="6D4BB703"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 JOSHI, R. K., 2013. Chemical composition and antimicrobial activity of the essential oil of </w:t>
      </w:r>
      <w:r w:rsidRPr="00342480">
        <w:rPr>
          <w:rStyle w:val="Accentuation"/>
          <w:rFonts w:asciiTheme="majorBidi" w:hAnsiTheme="majorBidi" w:cstheme="majorBidi"/>
        </w:rPr>
        <w:t>Salvia officinalis</w:t>
      </w:r>
      <w:r w:rsidRPr="00342480">
        <w:rPr>
          <w:rFonts w:asciiTheme="majorBidi" w:hAnsiTheme="majorBidi" w:cstheme="majorBidi"/>
        </w:rPr>
        <w:t xml:space="preserve"> L. </w:t>
      </w:r>
      <w:r w:rsidRPr="00342480">
        <w:rPr>
          <w:rStyle w:val="Accentuation"/>
          <w:rFonts w:asciiTheme="majorBidi" w:hAnsiTheme="majorBidi" w:cstheme="majorBidi"/>
        </w:rPr>
        <w:t>Journal of Medicinal Plants Research</w:t>
      </w:r>
      <w:r w:rsidRPr="00342480">
        <w:rPr>
          <w:rFonts w:asciiTheme="majorBidi" w:hAnsiTheme="majorBidi" w:cstheme="majorBidi"/>
        </w:rPr>
        <w:t>, 7(25), p. 1886-1890.</w:t>
      </w:r>
    </w:p>
    <w:p w14:paraId="2C5D7466"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lastRenderedPageBreak/>
        <w:t xml:space="preserve">KHAN, R. U., NAZ, S., JAVADANI, M., NIKOUSEFAT, Z., TIWARI, R., KOGIANNOU, D., … et LAUDADIO, V., 2012. The use of essential oils and their active </w:t>
      </w:r>
      <w:proofErr w:type="gramStart"/>
      <w:r w:rsidRPr="00342480">
        <w:rPr>
          <w:rFonts w:asciiTheme="majorBidi" w:hAnsiTheme="majorBidi" w:cstheme="majorBidi"/>
        </w:rPr>
        <w:t>compounds</w:t>
      </w:r>
      <w:proofErr w:type="gramEnd"/>
      <w:r w:rsidRPr="00342480">
        <w:rPr>
          <w:rFonts w:asciiTheme="majorBidi" w:hAnsiTheme="majorBidi" w:cstheme="majorBidi"/>
        </w:rPr>
        <w:t xml:space="preserve"> in poultry nutrition. </w:t>
      </w:r>
      <w:r w:rsidRPr="00342480">
        <w:rPr>
          <w:rFonts w:asciiTheme="majorBidi" w:hAnsiTheme="majorBidi" w:cstheme="majorBidi"/>
          <w:i/>
          <w:iCs/>
        </w:rPr>
        <w:t>World’s Poultry Science Journal</w:t>
      </w:r>
      <w:r w:rsidRPr="00342480">
        <w:rPr>
          <w:rFonts w:asciiTheme="majorBidi" w:hAnsiTheme="majorBidi" w:cstheme="majorBidi"/>
        </w:rPr>
        <w:t>, 68(3), p. 477-490.</w:t>
      </w:r>
    </w:p>
    <w:p w14:paraId="2564ECB0"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KHAN, S. H. et IQBAL, J., 2016. Recent advances in the role of organic acids in poultry nutrition. </w:t>
      </w:r>
      <w:r w:rsidRPr="00342480">
        <w:rPr>
          <w:rFonts w:asciiTheme="majorBidi" w:hAnsiTheme="majorBidi" w:cstheme="majorBidi"/>
          <w:i/>
          <w:iCs/>
        </w:rPr>
        <w:t>Journal of Applied Animal Research</w:t>
      </w:r>
      <w:r w:rsidRPr="00342480">
        <w:rPr>
          <w:rFonts w:asciiTheme="majorBidi" w:hAnsiTheme="majorBidi" w:cstheme="majorBidi"/>
        </w:rPr>
        <w:t>, 44(1), p. 359-369.</w:t>
      </w:r>
    </w:p>
    <w:p w14:paraId="279C24A6"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KHOSHBABY, S., MOHEBBI-FANI, M. et KHOSRAVI, A. R., 2016. Effects of dietary oregano essential oil on performance, jejunal histomorphology and serum antioxidant status in broiler chickens. </w:t>
      </w:r>
      <w:r w:rsidRPr="00342480">
        <w:rPr>
          <w:rFonts w:asciiTheme="majorBidi" w:hAnsiTheme="majorBidi" w:cstheme="majorBidi"/>
          <w:i/>
          <w:iCs/>
        </w:rPr>
        <w:t>European Poultry Science</w:t>
      </w:r>
      <w:r w:rsidRPr="00342480">
        <w:rPr>
          <w:rFonts w:asciiTheme="majorBidi" w:hAnsiTheme="majorBidi" w:cstheme="majorBidi"/>
        </w:rPr>
        <w:t>, 80, p. 1-12.</w:t>
      </w:r>
    </w:p>
    <w:p w14:paraId="7E7C88D1"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LAMBERT, R. J. W., SKANDAMIS, P. N., COOTE, P. J. et NYCHAS, G. J. E., 2001. A study of the minimum inhibitory concentration and mode of action of oregano essential oil, thymol and carvacrol. </w:t>
      </w:r>
      <w:r w:rsidRPr="00342480">
        <w:rPr>
          <w:rFonts w:asciiTheme="majorBidi" w:hAnsiTheme="majorBidi" w:cstheme="majorBidi"/>
          <w:i/>
          <w:iCs/>
        </w:rPr>
        <w:t>Journal of Applied Microbiology</w:t>
      </w:r>
      <w:r w:rsidRPr="00342480">
        <w:rPr>
          <w:rFonts w:asciiTheme="majorBidi" w:hAnsiTheme="majorBidi" w:cstheme="majorBidi"/>
        </w:rPr>
        <w:t>, 91(3), p. 453-462.</w:t>
      </w:r>
    </w:p>
    <w:p w14:paraId="4496F76D"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LEE, K. W., EVERTS, H. et BEYNEN, A. C., 2004. Essential oils in broiler nutrition. </w:t>
      </w:r>
      <w:r w:rsidRPr="00342480">
        <w:rPr>
          <w:rFonts w:asciiTheme="majorBidi" w:hAnsiTheme="majorBidi" w:cstheme="majorBidi"/>
          <w:i/>
          <w:iCs/>
        </w:rPr>
        <w:t>International Journal of Poultry Science</w:t>
      </w:r>
      <w:r w:rsidRPr="00342480">
        <w:rPr>
          <w:rFonts w:asciiTheme="majorBidi" w:hAnsiTheme="majorBidi" w:cstheme="majorBidi"/>
        </w:rPr>
        <w:t>, 3(12), p. 738-752.</w:t>
      </w:r>
    </w:p>
    <w:p w14:paraId="666C2135"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LEE, K. W., EVERTS, H., KAPPERT, H. J., FREHNER, M., LOSA, R. et BEYNEN, A. C., 2003. Effects of dietary essential oil components on growth performance, digestive enzymes and lipid metabolism in female broiler chickens. </w:t>
      </w:r>
      <w:r w:rsidRPr="00342480">
        <w:rPr>
          <w:rFonts w:asciiTheme="majorBidi" w:hAnsiTheme="majorBidi" w:cstheme="majorBidi"/>
          <w:i/>
          <w:iCs/>
        </w:rPr>
        <w:t>British Poultry Science</w:t>
      </w:r>
      <w:r w:rsidRPr="00342480">
        <w:rPr>
          <w:rFonts w:asciiTheme="majorBidi" w:hAnsiTheme="majorBidi" w:cstheme="majorBidi"/>
        </w:rPr>
        <w:t>, 44(3), p. 450-457.</w:t>
      </w:r>
    </w:p>
    <w:p w14:paraId="32E0F3FD"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LEE, K. W., EVERTS, H., KAPPERT, H. J., YEOM, K. H. et BEYNEN, A. C., 2004. Dietary carvacrol lowers body weight gain but improves feed conversion in female broiler chickens. </w:t>
      </w:r>
      <w:r w:rsidRPr="00342480">
        <w:rPr>
          <w:rFonts w:asciiTheme="majorBidi" w:hAnsiTheme="majorBidi" w:cstheme="majorBidi"/>
          <w:i/>
          <w:iCs/>
        </w:rPr>
        <w:t>Journal of Applied Poultry Research</w:t>
      </w:r>
      <w:r w:rsidRPr="00342480">
        <w:rPr>
          <w:rFonts w:asciiTheme="majorBidi" w:hAnsiTheme="majorBidi" w:cstheme="majorBidi"/>
        </w:rPr>
        <w:t>, 13(4), p. 658-664.</w:t>
      </w:r>
    </w:p>
    <w:p w14:paraId="4737C264"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LEE, K. W., EVERTS, H., LOSA, R. et BEYNEN, A. C., 2005. Influence of dietary essential oil components on growth performance and gut morphology in female broiler chickens. </w:t>
      </w:r>
      <w:r w:rsidRPr="00342480">
        <w:rPr>
          <w:rFonts w:asciiTheme="majorBidi" w:hAnsiTheme="majorBidi" w:cstheme="majorBidi"/>
          <w:i/>
          <w:iCs/>
        </w:rPr>
        <w:t>British Poultry Science</w:t>
      </w:r>
      <w:r w:rsidRPr="00342480">
        <w:rPr>
          <w:rFonts w:asciiTheme="majorBidi" w:hAnsiTheme="majorBidi" w:cstheme="majorBidi"/>
        </w:rPr>
        <w:t>, 46(4), p. 450-457.</w:t>
      </w:r>
    </w:p>
    <w:p w14:paraId="496C4864"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LEE, S. H., LILLEHOJ, H. S., JANG, S. I., PAGÉS, M. et LIU, F., 2010. Effects of dietary supplementation with phytonutrients on immune responses and coccidiosis in broiler chickens. </w:t>
      </w:r>
      <w:r w:rsidRPr="00342480">
        <w:rPr>
          <w:rFonts w:asciiTheme="majorBidi" w:hAnsiTheme="majorBidi" w:cstheme="majorBidi"/>
          <w:i/>
          <w:iCs/>
        </w:rPr>
        <w:t>Poultry Science</w:t>
      </w:r>
      <w:r w:rsidRPr="00342480">
        <w:rPr>
          <w:rFonts w:asciiTheme="majorBidi" w:hAnsiTheme="majorBidi" w:cstheme="majorBidi"/>
        </w:rPr>
        <w:t>, 89(9), p. 1684-1691.</w:t>
      </w:r>
    </w:p>
    <w:p w14:paraId="3F9A1D3F"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LENGA, R. E., 2006. </w:t>
      </w:r>
      <w:r w:rsidRPr="00342480">
        <w:rPr>
          <w:rFonts w:asciiTheme="majorBidi" w:hAnsiTheme="majorBidi" w:cstheme="majorBidi"/>
          <w:i/>
          <w:iCs/>
        </w:rPr>
        <w:t>The Sigma-Aldrich Library of Regulatory and Safety Data: Volume II: Chemical Safety Data Sheets</w:t>
      </w:r>
      <w:r w:rsidRPr="00342480">
        <w:rPr>
          <w:rFonts w:asciiTheme="majorBidi" w:hAnsiTheme="majorBidi" w:cstheme="majorBidi"/>
        </w:rPr>
        <w:t>. Boca Raton : CRC Press.</w:t>
      </w:r>
    </w:p>
    <w:p w14:paraId="04EC3E75"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lastRenderedPageBreak/>
        <w:t xml:space="preserve">LI, H. L., WANG, Y. Z., CHEN, X. Y. et </w:t>
      </w:r>
      <w:proofErr w:type="gramStart"/>
      <w:r w:rsidRPr="00342480">
        <w:rPr>
          <w:rFonts w:asciiTheme="majorBidi" w:hAnsiTheme="majorBidi" w:cstheme="majorBidi"/>
        </w:rPr>
        <w:t>al.,</w:t>
      </w:r>
      <w:proofErr w:type="gramEnd"/>
      <w:r w:rsidRPr="00342480">
        <w:rPr>
          <w:rFonts w:asciiTheme="majorBidi" w:hAnsiTheme="majorBidi" w:cstheme="majorBidi"/>
        </w:rPr>
        <w:t xml:space="preserve"> 2012. Oregano essential oil and its active component, carvacrol, reduce expression of virulence genes of </w:t>
      </w:r>
      <w:r w:rsidRPr="00342480">
        <w:rPr>
          <w:rFonts w:asciiTheme="majorBidi" w:hAnsiTheme="majorBidi" w:cstheme="majorBidi"/>
          <w:i/>
          <w:iCs/>
        </w:rPr>
        <w:t>Escherichia coli</w:t>
      </w:r>
      <w:r w:rsidRPr="00342480">
        <w:rPr>
          <w:rFonts w:asciiTheme="majorBidi" w:hAnsiTheme="majorBidi" w:cstheme="majorBidi"/>
        </w:rPr>
        <w:t xml:space="preserve"> O157:H7. </w:t>
      </w:r>
      <w:r w:rsidRPr="00342480">
        <w:rPr>
          <w:rFonts w:asciiTheme="majorBidi" w:hAnsiTheme="majorBidi" w:cstheme="majorBidi"/>
          <w:i/>
          <w:iCs/>
        </w:rPr>
        <w:t>FEMS Microbiology Letters</w:t>
      </w:r>
      <w:r w:rsidRPr="00342480">
        <w:rPr>
          <w:rFonts w:asciiTheme="majorBidi" w:hAnsiTheme="majorBidi" w:cstheme="majorBidi"/>
        </w:rPr>
        <w:t>, 333(1), p. 47-53.</w:t>
      </w:r>
    </w:p>
    <w:p w14:paraId="544FD5D5"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LIPPENS, M., HUYGHEBAERT, G., DEMEYER, P. et DE GROOTE, G., 2005. Replacement of antibiotics by natural products in broiler production. </w:t>
      </w:r>
      <w:r w:rsidRPr="00342480">
        <w:rPr>
          <w:rFonts w:asciiTheme="majorBidi" w:hAnsiTheme="majorBidi" w:cstheme="majorBidi"/>
          <w:i/>
          <w:iCs/>
        </w:rPr>
        <w:t>Communications in Agricultural and Applied Biological Sciences</w:t>
      </w:r>
      <w:r w:rsidRPr="00342480">
        <w:rPr>
          <w:rFonts w:asciiTheme="majorBidi" w:hAnsiTheme="majorBidi" w:cstheme="majorBidi"/>
        </w:rPr>
        <w:t>, 70(1), p. 187-190.</w:t>
      </w:r>
    </w:p>
    <w:p w14:paraId="5A2E2BFA"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MAIRESSE, G., 2019. Guide pratique d’aviculture moderne. Alger : Office des Publications Universitaires.</w:t>
      </w:r>
    </w:p>
    <w:p w14:paraId="7B5334E5"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MANDAL, S., DEY, S. et MANDAL, M., 2011. Antimicrobial activity of essential oils against multidrug resistant pathogens: a review. </w:t>
      </w:r>
      <w:r w:rsidRPr="00342480">
        <w:rPr>
          <w:rFonts w:asciiTheme="majorBidi" w:hAnsiTheme="majorBidi" w:cstheme="majorBidi"/>
          <w:i/>
          <w:iCs/>
        </w:rPr>
        <w:t>International Journal of Pharmacy and Pharmaceutical Sciences</w:t>
      </w:r>
      <w:r w:rsidRPr="00342480">
        <w:rPr>
          <w:rFonts w:asciiTheme="majorBidi" w:hAnsiTheme="majorBidi" w:cstheme="majorBidi"/>
        </w:rPr>
        <w:t>, 3(3), p. 1-9.</w:t>
      </w:r>
    </w:p>
    <w:p w14:paraId="5DB2B139"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MIKAILI, P., MAZAEFFAR, H. et SHAYAN, S., 2012. Pharmacological and therapeutic effects of </w:t>
      </w:r>
      <w:r w:rsidRPr="00342480">
        <w:rPr>
          <w:rFonts w:asciiTheme="majorBidi" w:hAnsiTheme="majorBidi" w:cstheme="majorBidi"/>
          <w:i/>
          <w:iCs/>
        </w:rPr>
        <w:t>Salvia officinalis</w:t>
      </w:r>
      <w:r w:rsidRPr="00342480">
        <w:rPr>
          <w:rFonts w:asciiTheme="majorBidi" w:hAnsiTheme="majorBidi" w:cstheme="majorBidi"/>
        </w:rPr>
        <w:t xml:space="preserve"> and its components. </w:t>
      </w:r>
      <w:r w:rsidRPr="00342480">
        <w:rPr>
          <w:rFonts w:asciiTheme="majorBidi" w:hAnsiTheme="majorBidi" w:cstheme="majorBidi"/>
          <w:i/>
          <w:iCs/>
        </w:rPr>
        <w:t>International Journal of Food Properties</w:t>
      </w:r>
      <w:r w:rsidRPr="00342480">
        <w:rPr>
          <w:rFonts w:asciiTheme="majorBidi" w:hAnsiTheme="majorBidi" w:cstheme="majorBidi"/>
        </w:rPr>
        <w:t>, 15(2), p. 390-404.</w:t>
      </w:r>
    </w:p>
    <w:p w14:paraId="72EF5946"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MOHAMED, A., ABDELGHANY, F., AHMED, S. et MAHMOUD, M., 2018. Effect of thyme and oregano essential oils on broiler performance. </w:t>
      </w:r>
      <w:r w:rsidRPr="00342480">
        <w:rPr>
          <w:rFonts w:asciiTheme="majorBidi" w:hAnsiTheme="majorBidi" w:cstheme="majorBidi"/>
          <w:i/>
          <w:iCs/>
        </w:rPr>
        <w:t>Egyptian Poultry Science Journal</w:t>
      </w:r>
      <w:r w:rsidRPr="00342480">
        <w:rPr>
          <w:rFonts w:asciiTheme="majorBidi" w:hAnsiTheme="majorBidi" w:cstheme="majorBidi"/>
        </w:rPr>
        <w:t>, 38(3), p. 671-681.</w:t>
      </w:r>
    </w:p>
    <w:p w14:paraId="1E052A6E"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MOHAMMADI, A. et KIAEI, M. M., 2015. Effect of encapsulated essential oils on growth performance, blood metabolites and immunity in broilers. </w:t>
      </w:r>
      <w:r w:rsidRPr="00342480">
        <w:rPr>
          <w:rFonts w:asciiTheme="majorBidi" w:hAnsiTheme="majorBidi" w:cstheme="majorBidi"/>
          <w:i/>
          <w:iCs/>
        </w:rPr>
        <w:t>Poultry Science Journal</w:t>
      </w:r>
      <w:r w:rsidRPr="00342480">
        <w:rPr>
          <w:rFonts w:asciiTheme="majorBidi" w:hAnsiTheme="majorBidi" w:cstheme="majorBidi"/>
        </w:rPr>
        <w:t>, 71(1), p. 125-134.</w:t>
      </w:r>
    </w:p>
    <w:p w14:paraId="150C1439"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MURRAY, B., WILSON, T., HENDERSON, D. et </w:t>
      </w:r>
      <w:proofErr w:type="gramStart"/>
      <w:r w:rsidRPr="00342480">
        <w:rPr>
          <w:rFonts w:asciiTheme="majorBidi" w:hAnsiTheme="majorBidi" w:cstheme="majorBidi"/>
        </w:rPr>
        <w:t>al.,</w:t>
      </w:r>
      <w:proofErr w:type="gramEnd"/>
      <w:r w:rsidRPr="00342480">
        <w:rPr>
          <w:rFonts w:asciiTheme="majorBidi" w:hAnsiTheme="majorBidi" w:cstheme="majorBidi"/>
        </w:rPr>
        <w:t xml:space="preserve"> 2016. Use of essential oils to improve poultry health and performance. </w:t>
      </w:r>
      <w:r w:rsidRPr="00342480">
        <w:rPr>
          <w:rFonts w:asciiTheme="majorBidi" w:hAnsiTheme="majorBidi" w:cstheme="majorBidi"/>
          <w:i/>
          <w:iCs/>
        </w:rPr>
        <w:t>Veterinary Record</w:t>
      </w:r>
      <w:r w:rsidRPr="00342480">
        <w:rPr>
          <w:rFonts w:asciiTheme="majorBidi" w:hAnsiTheme="majorBidi" w:cstheme="majorBidi"/>
        </w:rPr>
        <w:t>, 178(15), p. 360-364.</w:t>
      </w:r>
    </w:p>
    <w:p w14:paraId="1A7ECC5A"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NAGHDI, H. B. et TANHA, T., 2011. Influence of dietary essential oils on broiler chickens. </w:t>
      </w:r>
      <w:r w:rsidRPr="00342480">
        <w:rPr>
          <w:rFonts w:asciiTheme="majorBidi" w:hAnsiTheme="majorBidi" w:cstheme="majorBidi"/>
          <w:i/>
          <w:iCs/>
        </w:rPr>
        <w:t>African Journal of Biotechnology</w:t>
      </w:r>
      <w:r w:rsidRPr="00342480">
        <w:rPr>
          <w:rFonts w:asciiTheme="majorBidi" w:hAnsiTheme="majorBidi" w:cstheme="majorBidi"/>
        </w:rPr>
        <w:t>, 10(43), p. 8601-8607.</w:t>
      </w:r>
    </w:p>
    <w:p w14:paraId="4A132DF0"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NASSAR, A. G., HASSAN, S. M. et KHALIL, A. H., 2012. Chemical composition and antimicrobial activity of essential oils of some herbs. </w:t>
      </w:r>
      <w:r w:rsidRPr="00342480">
        <w:rPr>
          <w:rFonts w:asciiTheme="majorBidi" w:hAnsiTheme="majorBidi" w:cstheme="majorBidi"/>
          <w:i/>
          <w:iCs/>
        </w:rPr>
        <w:t>Food Chemistry</w:t>
      </w:r>
      <w:r w:rsidRPr="00342480">
        <w:rPr>
          <w:rFonts w:asciiTheme="majorBidi" w:hAnsiTheme="majorBidi" w:cstheme="majorBidi"/>
        </w:rPr>
        <w:t>, 134(3), p. 1231-1235.</w:t>
      </w:r>
    </w:p>
    <w:p w14:paraId="17B2031B"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NRC (National Research Council), 1994. </w:t>
      </w:r>
      <w:r w:rsidRPr="00342480">
        <w:rPr>
          <w:rFonts w:asciiTheme="majorBidi" w:hAnsiTheme="majorBidi" w:cstheme="majorBidi"/>
          <w:i/>
          <w:iCs/>
        </w:rPr>
        <w:t>Nutrient Requirements of Poultry</w:t>
      </w:r>
      <w:r w:rsidRPr="00342480">
        <w:rPr>
          <w:rFonts w:asciiTheme="majorBidi" w:hAnsiTheme="majorBidi" w:cstheme="majorBidi"/>
        </w:rPr>
        <w:t>. 9e éd. Washington, DC : National Academies Press.</w:t>
      </w:r>
    </w:p>
    <w:p w14:paraId="737F7A12"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lastRenderedPageBreak/>
        <w:t xml:space="preserve">OLUKOSI, O. A., COWIESON, A. J. et ADEOLA, O., 2007. Age-related influence of </w:t>
      </w:r>
      <w:proofErr w:type="gramStart"/>
      <w:r w:rsidRPr="00342480">
        <w:rPr>
          <w:rFonts w:asciiTheme="majorBidi" w:hAnsiTheme="majorBidi" w:cstheme="majorBidi"/>
        </w:rPr>
        <w:t>a</w:t>
      </w:r>
      <w:proofErr w:type="gramEnd"/>
      <w:r w:rsidRPr="00342480">
        <w:rPr>
          <w:rFonts w:asciiTheme="majorBidi" w:hAnsiTheme="majorBidi" w:cstheme="majorBidi"/>
        </w:rPr>
        <w:t xml:space="preserve"> cocktail of xylanase, amylase, and protease or phytase individually or in combination in broilers. </w:t>
      </w:r>
      <w:r w:rsidRPr="00342480">
        <w:rPr>
          <w:rFonts w:asciiTheme="majorBidi" w:hAnsiTheme="majorBidi" w:cstheme="majorBidi"/>
          <w:i/>
          <w:iCs/>
        </w:rPr>
        <w:t>Poultry Science</w:t>
      </w:r>
      <w:r w:rsidRPr="00342480">
        <w:rPr>
          <w:rFonts w:asciiTheme="majorBidi" w:hAnsiTheme="majorBidi" w:cstheme="majorBidi"/>
        </w:rPr>
        <w:t>, 86(1), p. 77-86.</w:t>
      </w:r>
    </w:p>
    <w:p w14:paraId="165DA58F"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OMMATI, M. M., SAHRAEI, M., AMINAFSHAR, M. et </w:t>
      </w:r>
      <w:proofErr w:type="gramStart"/>
      <w:r w:rsidRPr="00342480">
        <w:rPr>
          <w:rFonts w:asciiTheme="majorBidi" w:hAnsiTheme="majorBidi" w:cstheme="majorBidi"/>
        </w:rPr>
        <w:t>al.,</w:t>
      </w:r>
      <w:proofErr w:type="gramEnd"/>
      <w:r w:rsidRPr="00342480">
        <w:rPr>
          <w:rFonts w:asciiTheme="majorBidi" w:hAnsiTheme="majorBidi" w:cstheme="majorBidi"/>
        </w:rPr>
        <w:t xml:space="preserve"> 2014. The effect of thyme and oregano essential oils on growth performance and intestinal morphology in broilers. </w:t>
      </w:r>
      <w:r w:rsidRPr="00342480">
        <w:rPr>
          <w:rFonts w:asciiTheme="majorBidi" w:hAnsiTheme="majorBidi" w:cstheme="majorBidi"/>
          <w:i/>
          <w:iCs/>
        </w:rPr>
        <w:t>Iranian Journal of Applied Animal Science</w:t>
      </w:r>
      <w:r w:rsidRPr="00342480">
        <w:rPr>
          <w:rFonts w:asciiTheme="majorBidi" w:hAnsiTheme="majorBidi" w:cstheme="majorBidi"/>
        </w:rPr>
        <w:t>, 4(3), p. 595-600.</w:t>
      </w:r>
    </w:p>
    <w:p w14:paraId="63B5FB39"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ÖZKAN, A., 2006. Antioxidant activity of essential oils of sage (</w:t>
      </w:r>
      <w:r w:rsidRPr="00342480">
        <w:rPr>
          <w:rFonts w:asciiTheme="majorBidi" w:hAnsiTheme="majorBidi" w:cstheme="majorBidi"/>
          <w:i/>
          <w:iCs/>
        </w:rPr>
        <w:t>Salvia officinalis</w:t>
      </w:r>
      <w:r w:rsidRPr="00342480">
        <w:rPr>
          <w:rFonts w:asciiTheme="majorBidi" w:hAnsiTheme="majorBidi" w:cstheme="majorBidi"/>
        </w:rPr>
        <w:t xml:space="preserve"> L.) and rosemary (</w:t>
      </w:r>
      <w:r w:rsidRPr="00342480">
        <w:rPr>
          <w:rFonts w:asciiTheme="majorBidi" w:hAnsiTheme="majorBidi" w:cstheme="majorBidi"/>
          <w:i/>
          <w:iCs/>
        </w:rPr>
        <w:t>Rosmarinus officinalis</w:t>
      </w:r>
      <w:r w:rsidRPr="00342480">
        <w:rPr>
          <w:rFonts w:asciiTheme="majorBidi" w:hAnsiTheme="majorBidi" w:cstheme="majorBidi"/>
        </w:rPr>
        <w:t xml:space="preserve"> L.) and their synergistic effect with vitamin E. </w:t>
      </w:r>
      <w:r w:rsidRPr="00342480">
        <w:rPr>
          <w:rFonts w:asciiTheme="majorBidi" w:hAnsiTheme="majorBidi" w:cstheme="majorBidi"/>
          <w:i/>
          <w:iCs/>
        </w:rPr>
        <w:t>Food Chemistry</w:t>
      </w:r>
      <w:r w:rsidRPr="00342480">
        <w:rPr>
          <w:rFonts w:asciiTheme="majorBidi" w:hAnsiTheme="majorBidi" w:cstheme="majorBidi"/>
        </w:rPr>
        <w:t>, 101(1), p. 48-54.</w:t>
      </w:r>
    </w:p>
    <w:p w14:paraId="159F637E"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ÖZKAN, A. et ERKMEN, O., 2001. Antimicrobial activity of essential oils against foodborne pathogens. </w:t>
      </w:r>
      <w:r w:rsidRPr="00342480">
        <w:rPr>
          <w:rFonts w:asciiTheme="majorBidi" w:hAnsiTheme="majorBidi" w:cstheme="majorBidi"/>
          <w:i/>
          <w:iCs/>
        </w:rPr>
        <w:t>Food Microbiology</w:t>
      </w:r>
      <w:r w:rsidRPr="00342480">
        <w:rPr>
          <w:rFonts w:asciiTheme="majorBidi" w:hAnsiTheme="majorBidi" w:cstheme="majorBidi"/>
        </w:rPr>
        <w:t>, 18(1), p. 113-118.</w:t>
      </w:r>
    </w:p>
    <w:p w14:paraId="2E71F32D"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PÉREZ-GUERRERO, A., HERRERA, M. D., ORTIZ, R., ALONSO, M. J., DE PAZ, M. V. et FERNÁNDEZ, M. A., 2001. A pharmacological study of </w:t>
      </w:r>
      <w:r w:rsidRPr="00342480">
        <w:rPr>
          <w:rFonts w:asciiTheme="majorBidi" w:hAnsiTheme="majorBidi" w:cstheme="majorBidi"/>
          <w:i/>
          <w:iCs/>
        </w:rPr>
        <w:t>Salvia officinalis</w:t>
      </w:r>
      <w:r w:rsidRPr="00342480">
        <w:rPr>
          <w:rFonts w:asciiTheme="majorBidi" w:hAnsiTheme="majorBidi" w:cstheme="majorBidi"/>
        </w:rPr>
        <w:t xml:space="preserve"> extracts. </w:t>
      </w:r>
      <w:r w:rsidRPr="00342480">
        <w:rPr>
          <w:rFonts w:asciiTheme="majorBidi" w:hAnsiTheme="majorBidi" w:cstheme="majorBidi"/>
          <w:i/>
          <w:iCs/>
        </w:rPr>
        <w:t>Journal of Ethnopharmacology</w:t>
      </w:r>
      <w:r w:rsidRPr="00342480">
        <w:rPr>
          <w:rFonts w:asciiTheme="majorBidi" w:hAnsiTheme="majorBidi" w:cstheme="majorBidi"/>
        </w:rPr>
        <w:t>, 74(2), p. 117-125.</w:t>
      </w:r>
    </w:p>
    <w:p w14:paraId="3BB0D0ED"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PIRGOZLIEV, V., ROSE, S. P., OVIEDO-RONDÓN, E. O., METZLER-ZEBELI, B. U. et KROMM, C., 2015. Effect of essential oils on performance and gut health in broiler chickens. </w:t>
      </w:r>
      <w:r w:rsidRPr="00342480">
        <w:rPr>
          <w:rFonts w:asciiTheme="majorBidi" w:hAnsiTheme="majorBidi" w:cstheme="majorBidi"/>
          <w:i/>
          <w:iCs/>
        </w:rPr>
        <w:t>Poultry Science</w:t>
      </w:r>
      <w:r w:rsidRPr="00342480">
        <w:rPr>
          <w:rFonts w:asciiTheme="majorBidi" w:hAnsiTheme="majorBidi" w:cstheme="majorBidi"/>
        </w:rPr>
        <w:t>, 94(11), p. 2339-2349.</w:t>
      </w:r>
    </w:p>
    <w:p w14:paraId="60B8E17A"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RADWAN, N. L., HASSAN, R. A., QOTA, E. M. et FAYEK, H. M., 2008. Effect of natural antioxidant sources and vitamin E on growth performance, lipid profile and immune response of broiler chicks. </w:t>
      </w:r>
      <w:r w:rsidRPr="00342480">
        <w:rPr>
          <w:rFonts w:asciiTheme="majorBidi" w:hAnsiTheme="majorBidi" w:cstheme="majorBidi"/>
          <w:i/>
          <w:iCs/>
        </w:rPr>
        <w:t>International Journal of Poultry Science</w:t>
      </w:r>
      <w:r w:rsidRPr="00342480">
        <w:rPr>
          <w:rFonts w:asciiTheme="majorBidi" w:hAnsiTheme="majorBidi" w:cstheme="majorBidi"/>
        </w:rPr>
        <w:t>, 7(6), p. 555-566.</w:t>
      </w:r>
    </w:p>
    <w:p w14:paraId="377B693D"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RAJPUT, N., MUHAMMAD, N., YAN, R., ZHANG, J. et HUANG, Y., 2014. The role of essential oils in poultry nutrition. </w:t>
      </w:r>
      <w:r w:rsidRPr="00342480">
        <w:rPr>
          <w:rFonts w:asciiTheme="majorBidi" w:hAnsiTheme="majorBidi" w:cstheme="majorBidi"/>
          <w:i/>
          <w:iCs/>
        </w:rPr>
        <w:t>World’s Poultry Science Journal</w:t>
      </w:r>
      <w:r w:rsidRPr="00342480">
        <w:rPr>
          <w:rFonts w:asciiTheme="majorBidi" w:hAnsiTheme="majorBidi" w:cstheme="majorBidi"/>
        </w:rPr>
        <w:t>, 70(3), p. 563-572.</w:t>
      </w:r>
    </w:p>
    <w:p w14:paraId="00685C8E"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RAZZAGHI-Abyaneh, M., SHAMSI, T. N., AHMADI, A. et </w:t>
      </w:r>
      <w:proofErr w:type="gramStart"/>
      <w:r w:rsidRPr="00342480">
        <w:rPr>
          <w:rFonts w:asciiTheme="majorBidi" w:hAnsiTheme="majorBidi" w:cstheme="majorBidi"/>
        </w:rPr>
        <w:t>al.,</w:t>
      </w:r>
      <w:proofErr w:type="gramEnd"/>
      <w:r w:rsidRPr="00342480">
        <w:rPr>
          <w:rFonts w:asciiTheme="majorBidi" w:hAnsiTheme="majorBidi" w:cstheme="majorBidi"/>
        </w:rPr>
        <w:t xml:space="preserve"> 2011. Chemical composition and antifungal activity of essential oils from medicinal plants against </w:t>
      </w:r>
      <w:r w:rsidRPr="00342480">
        <w:rPr>
          <w:rFonts w:asciiTheme="majorBidi" w:hAnsiTheme="majorBidi" w:cstheme="majorBidi"/>
          <w:i/>
          <w:iCs/>
        </w:rPr>
        <w:t>Aspergillus flavus</w:t>
      </w:r>
      <w:r w:rsidRPr="00342480">
        <w:rPr>
          <w:rFonts w:asciiTheme="majorBidi" w:hAnsiTheme="majorBidi" w:cstheme="majorBidi"/>
        </w:rPr>
        <w:t xml:space="preserve">. </w:t>
      </w:r>
      <w:r w:rsidRPr="00342480">
        <w:rPr>
          <w:rFonts w:asciiTheme="majorBidi" w:hAnsiTheme="majorBidi" w:cstheme="majorBidi"/>
          <w:i/>
          <w:iCs/>
        </w:rPr>
        <w:t>European Journal of Plant Pathology</w:t>
      </w:r>
      <w:r w:rsidRPr="00342480">
        <w:rPr>
          <w:rFonts w:asciiTheme="majorBidi" w:hAnsiTheme="majorBidi" w:cstheme="majorBidi"/>
        </w:rPr>
        <w:t>, 131(3), p. 521-530.</w:t>
      </w:r>
    </w:p>
    <w:p w14:paraId="1E63FDDD"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REZAEI, M. et ABOLGHASEMI, S., 2016. Effect of thyme essential oil on performance, blood biochemistry and immunity in broilers. </w:t>
      </w:r>
      <w:r w:rsidRPr="00342480">
        <w:rPr>
          <w:rFonts w:asciiTheme="majorBidi" w:hAnsiTheme="majorBidi" w:cstheme="majorBidi"/>
          <w:i/>
          <w:iCs/>
        </w:rPr>
        <w:t>Iranian Journal of Applied Animal Science</w:t>
      </w:r>
      <w:r w:rsidRPr="00342480">
        <w:rPr>
          <w:rFonts w:asciiTheme="majorBidi" w:hAnsiTheme="majorBidi" w:cstheme="majorBidi"/>
        </w:rPr>
        <w:t>, 6(1), p. 149-155.</w:t>
      </w:r>
    </w:p>
    <w:p w14:paraId="17967485"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lastRenderedPageBreak/>
        <w:t xml:space="preserve">RIAHI, L., ELFERCHICHI, M., GHARBI, R., JEBALI, J., ZOUARI, S., BOUAZIZ, M. et ZARROUK, M., 2010. Phytochemical composition and antioxidant activity of </w:t>
      </w:r>
      <w:r w:rsidRPr="00342480">
        <w:rPr>
          <w:rFonts w:asciiTheme="majorBidi" w:hAnsiTheme="majorBidi" w:cstheme="majorBidi"/>
          <w:i/>
          <w:iCs/>
        </w:rPr>
        <w:t>Salvia officinalis</w:t>
      </w:r>
      <w:r w:rsidRPr="00342480">
        <w:rPr>
          <w:rFonts w:asciiTheme="majorBidi" w:hAnsiTheme="majorBidi" w:cstheme="majorBidi"/>
        </w:rPr>
        <w:t xml:space="preserve"> L. </w:t>
      </w:r>
      <w:r w:rsidRPr="00342480">
        <w:rPr>
          <w:rFonts w:asciiTheme="majorBidi" w:hAnsiTheme="majorBidi" w:cstheme="majorBidi"/>
          <w:i/>
          <w:iCs/>
        </w:rPr>
        <w:t>Industrial Crops and Products</w:t>
      </w:r>
      <w:r w:rsidRPr="00342480">
        <w:rPr>
          <w:rFonts w:asciiTheme="majorBidi" w:hAnsiTheme="majorBidi" w:cstheme="majorBidi"/>
        </w:rPr>
        <w:t>, 31(1), p. 163-170.</w:t>
      </w:r>
    </w:p>
    <w:p w14:paraId="4246A2F9"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ROBY, M. H. H., SARHAN, M. A., SELIM, K. A. H. et KHALEL, K. I., 2013. Evaluation of antioxidant activity, total phenols and phenolic compounds in </w:t>
      </w:r>
      <w:r w:rsidRPr="00342480">
        <w:rPr>
          <w:rFonts w:asciiTheme="majorBidi" w:hAnsiTheme="majorBidi" w:cstheme="majorBidi"/>
          <w:i/>
          <w:iCs/>
        </w:rPr>
        <w:t>Salvia officinalis</w:t>
      </w:r>
      <w:r w:rsidRPr="00342480">
        <w:rPr>
          <w:rFonts w:asciiTheme="majorBidi" w:hAnsiTheme="majorBidi" w:cstheme="majorBidi"/>
        </w:rPr>
        <w:t xml:space="preserve"> L. </w:t>
      </w:r>
      <w:r w:rsidRPr="00342480">
        <w:rPr>
          <w:rFonts w:asciiTheme="majorBidi" w:hAnsiTheme="majorBidi" w:cstheme="majorBidi"/>
          <w:i/>
          <w:iCs/>
        </w:rPr>
        <w:t>Asian Pacific Journal of Tropical Biomedicine</w:t>
      </w:r>
      <w:r w:rsidRPr="00342480">
        <w:rPr>
          <w:rFonts w:asciiTheme="majorBidi" w:hAnsiTheme="majorBidi" w:cstheme="majorBidi"/>
        </w:rPr>
        <w:t>, 3(8), p. 584-591.</w:t>
      </w:r>
    </w:p>
    <w:p w14:paraId="7D85D505"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ROSS BROILERS, 2018. </w:t>
      </w:r>
      <w:r w:rsidRPr="00342480">
        <w:rPr>
          <w:rFonts w:asciiTheme="majorBidi" w:hAnsiTheme="majorBidi" w:cstheme="majorBidi"/>
          <w:i/>
          <w:iCs/>
        </w:rPr>
        <w:t>Ross Broiler Management Handbook</w:t>
      </w:r>
      <w:r w:rsidRPr="00342480">
        <w:rPr>
          <w:rFonts w:asciiTheme="majorBidi" w:hAnsiTheme="majorBidi" w:cstheme="majorBidi"/>
        </w:rPr>
        <w:t>. Huntsville : Aviagen Group.</w:t>
      </w:r>
    </w:p>
    <w:p w14:paraId="3B4FA285"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RUBIN, R., 2016. Impact of phytogenic feed additives on growth performance and gut microbiota in broilers. </w:t>
      </w:r>
      <w:r w:rsidRPr="00342480">
        <w:rPr>
          <w:rFonts w:asciiTheme="majorBidi" w:hAnsiTheme="majorBidi" w:cstheme="majorBidi"/>
          <w:i/>
          <w:iCs/>
        </w:rPr>
        <w:t>Animal Nutrition</w:t>
      </w:r>
      <w:r w:rsidRPr="00342480">
        <w:rPr>
          <w:rFonts w:asciiTheme="majorBidi" w:hAnsiTheme="majorBidi" w:cstheme="majorBidi"/>
        </w:rPr>
        <w:t>, 2(3), p. 134-141.</w:t>
      </w:r>
    </w:p>
    <w:p w14:paraId="2F29D683"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SANTURIO, J. M., POZZA, M. S. S., ALMEIDA, C. A. A., et </w:t>
      </w:r>
      <w:proofErr w:type="gramStart"/>
      <w:r w:rsidRPr="00342480">
        <w:rPr>
          <w:rFonts w:asciiTheme="majorBidi" w:hAnsiTheme="majorBidi" w:cstheme="majorBidi"/>
        </w:rPr>
        <w:t>al.,</w:t>
      </w:r>
      <w:proofErr w:type="gramEnd"/>
      <w:r w:rsidRPr="00342480">
        <w:rPr>
          <w:rFonts w:asciiTheme="majorBidi" w:hAnsiTheme="majorBidi" w:cstheme="majorBidi"/>
        </w:rPr>
        <w:t xml:space="preserve"> 2014. Effect of essential oils on broiler chickens challenged with </w:t>
      </w:r>
      <w:r w:rsidRPr="00342480">
        <w:rPr>
          <w:rFonts w:asciiTheme="majorBidi" w:hAnsiTheme="majorBidi" w:cstheme="majorBidi"/>
          <w:i/>
          <w:iCs/>
        </w:rPr>
        <w:t>Clostridium perfringens</w:t>
      </w:r>
      <w:r w:rsidRPr="00342480">
        <w:rPr>
          <w:rFonts w:asciiTheme="majorBidi" w:hAnsiTheme="majorBidi" w:cstheme="majorBidi"/>
        </w:rPr>
        <w:t xml:space="preserve">. </w:t>
      </w:r>
      <w:r w:rsidRPr="00342480">
        <w:rPr>
          <w:rFonts w:asciiTheme="majorBidi" w:hAnsiTheme="majorBidi" w:cstheme="majorBidi"/>
          <w:i/>
          <w:iCs/>
        </w:rPr>
        <w:t>Brazilian Journal of Poultry Science</w:t>
      </w:r>
      <w:r w:rsidRPr="00342480">
        <w:rPr>
          <w:rFonts w:asciiTheme="majorBidi" w:hAnsiTheme="majorBidi" w:cstheme="majorBidi"/>
        </w:rPr>
        <w:t>, 16(1), p. 97-102.</w:t>
      </w:r>
    </w:p>
    <w:p w14:paraId="79E2953C"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SAS Institute, 2002. </w:t>
      </w:r>
      <w:r w:rsidRPr="00342480">
        <w:rPr>
          <w:rFonts w:asciiTheme="majorBidi" w:hAnsiTheme="majorBidi" w:cstheme="majorBidi"/>
          <w:i/>
          <w:iCs/>
        </w:rPr>
        <w:t>SAS/STAT User’s Guide: Version 9.0</w:t>
      </w:r>
      <w:r w:rsidRPr="00342480">
        <w:rPr>
          <w:rFonts w:asciiTheme="majorBidi" w:hAnsiTheme="majorBidi" w:cstheme="majorBidi"/>
        </w:rPr>
        <w:t>. Cary, NC : SAS Institute Inc.</w:t>
      </w:r>
    </w:p>
    <w:p w14:paraId="489B6161"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SCHLEIFER, K. H., 2004. Microbiology of essential oils: composition and activity. </w:t>
      </w:r>
      <w:r w:rsidRPr="00342480">
        <w:rPr>
          <w:rFonts w:asciiTheme="majorBidi" w:hAnsiTheme="majorBidi" w:cstheme="majorBidi"/>
          <w:i/>
          <w:iCs/>
        </w:rPr>
        <w:t>International Journal of Aromatherapy</w:t>
      </w:r>
      <w:r w:rsidRPr="00342480">
        <w:rPr>
          <w:rFonts w:asciiTheme="majorBidi" w:hAnsiTheme="majorBidi" w:cstheme="majorBidi"/>
        </w:rPr>
        <w:t>, 14(1), p. 23-34.</w:t>
      </w:r>
    </w:p>
    <w:p w14:paraId="0CBA80D8"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SINGH, G., MAURYA, S., DE LAMPASONA, M. P. et CATALAN, C. A., 2007. Chemical constituents, antimicrobial investigations and antioxidative potentials of </w:t>
      </w:r>
      <w:r w:rsidRPr="00342480">
        <w:rPr>
          <w:rFonts w:asciiTheme="majorBidi" w:hAnsiTheme="majorBidi" w:cstheme="majorBidi"/>
          <w:i/>
          <w:iCs/>
        </w:rPr>
        <w:t>Anethum graveolens</w:t>
      </w:r>
      <w:r w:rsidRPr="00342480">
        <w:rPr>
          <w:rFonts w:asciiTheme="majorBidi" w:hAnsiTheme="majorBidi" w:cstheme="majorBidi"/>
        </w:rPr>
        <w:t xml:space="preserve"> L. essential oils and acetone extract: Part 52. </w:t>
      </w:r>
      <w:r w:rsidRPr="00342480">
        <w:rPr>
          <w:rFonts w:asciiTheme="majorBidi" w:hAnsiTheme="majorBidi" w:cstheme="majorBidi"/>
          <w:i/>
          <w:iCs/>
        </w:rPr>
        <w:t>Journal of Food Science</w:t>
      </w:r>
      <w:r w:rsidRPr="00342480">
        <w:rPr>
          <w:rFonts w:asciiTheme="majorBidi" w:hAnsiTheme="majorBidi" w:cstheme="majorBidi"/>
        </w:rPr>
        <w:t>, 70(4), p. 208-215.</w:t>
      </w:r>
    </w:p>
    <w:p w14:paraId="6AC54E1A"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SMITH, P., 2015. Alternatives to antibiotics in poultry production: natural options. </w:t>
      </w:r>
      <w:r w:rsidRPr="00342480">
        <w:rPr>
          <w:rFonts w:asciiTheme="majorBidi" w:hAnsiTheme="majorBidi" w:cstheme="majorBidi"/>
          <w:i/>
          <w:iCs/>
        </w:rPr>
        <w:t>Poultry International</w:t>
      </w:r>
      <w:r w:rsidRPr="00342480">
        <w:rPr>
          <w:rFonts w:asciiTheme="majorBidi" w:hAnsiTheme="majorBidi" w:cstheme="majorBidi"/>
        </w:rPr>
        <w:t>, 54(2), p. 12-16.</w:t>
      </w:r>
    </w:p>
    <w:p w14:paraId="1493EF8D"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HAMIDPOUR, M., HAMIDPOUR, R., HAMIDPOUR, S. et SHAHLARI, M., 2014. Chemistry, pharmacology, and medicinal property of </w:t>
      </w:r>
      <w:r w:rsidRPr="00342480">
        <w:rPr>
          <w:rStyle w:val="Accentuation"/>
          <w:rFonts w:asciiTheme="majorBidi" w:hAnsiTheme="majorBidi" w:cstheme="majorBidi"/>
        </w:rPr>
        <w:t>Salvia officinalis</w:t>
      </w:r>
      <w:r w:rsidRPr="00342480">
        <w:rPr>
          <w:rFonts w:asciiTheme="majorBidi" w:hAnsiTheme="majorBidi" w:cstheme="majorBidi"/>
        </w:rPr>
        <w:t xml:space="preserve"> L. </w:t>
      </w:r>
      <w:r w:rsidRPr="00342480">
        <w:rPr>
          <w:rStyle w:val="Accentuation"/>
          <w:rFonts w:asciiTheme="majorBidi" w:hAnsiTheme="majorBidi" w:cstheme="majorBidi"/>
        </w:rPr>
        <w:t>Journal of Traditional and Complementary Medicine</w:t>
      </w:r>
      <w:r w:rsidRPr="00342480">
        <w:rPr>
          <w:rFonts w:asciiTheme="majorBidi" w:hAnsiTheme="majorBidi" w:cstheme="majorBidi"/>
        </w:rPr>
        <w:t>, 4(2), p. 82-88.</w:t>
      </w:r>
    </w:p>
    <w:p w14:paraId="610FB5F8"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BENABDELJELIL, K. et AYCHI, A., 2017. Aviculture et sécurité alimentaire dans les pays du Maghreb. </w:t>
      </w:r>
      <w:r w:rsidRPr="00342480">
        <w:rPr>
          <w:rStyle w:val="Accentuation"/>
          <w:rFonts w:asciiTheme="majorBidi" w:hAnsiTheme="majorBidi" w:cstheme="majorBidi"/>
        </w:rPr>
        <w:t>Revue Marocaine des Sciences Agronomiques et Vétérinaires</w:t>
      </w:r>
      <w:r w:rsidRPr="00342480">
        <w:rPr>
          <w:rFonts w:asciiTheme="majorBidi" w:hAnsiTheme="majorBidi" w:cstheme="majorBidi"/>
        </w:rPr>
        <w:t>, 5(1), p. 12-20.</w:t>
      </w:r>
    </w:p>
    <w:p w14:paraId="3D0EEF72"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ALLOUI, N., 2006. </w:t>
      </w:r>
      <w:r w:rsidRPr="00342480">
        <w:rPr>
          <w:rStyle w:val="Accentuation"/>
          <w:rFonts w:asciiTheme="majorBidi" w:hAnsiTheme="majorBidi" w:cstheme="majorBidi"/>
        </w:rPr>
        <w:t>Aviculture et pathologie aviaire</w:t>
      </w:r>
      <w:r w:rsidRPr="00342480">
        <w:rPr>
          <w:rFonts w:asciiTheme="majorBidi" w:hAnsiTheme="majorBidi" w:cstheme="majorBidi"/>
        </w:rPr>
        <w:t>. Constantine : Université Mentouri.</w:t>
      </w:r>
    </w:p>
    <w:p w14:paraId="3618C97B"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BELAID, M., 1993. </w:t>
      </w:r>
      <w:r w:rsidRPr="00342480">
        <w:rPr>
          <w:rStyle w:val="Accentuation"/>
          <w:rFonts w:asciiTheme="majorBidi" w:hAnsiTheme="majorBidi" w:cstheme="majorBidi"/>
        </w:rPr>
        <w:t>Techniques de construction en aviculture</w:t>
      </w:r>
      <w:r w:rsidRPr="00342480">
        <w:rPr>
          <w:rFonts w:asciiTheme="majorBidi" w:hAnsiTheme="majorBidi" w:cstheme="majorBidi"/>
        </w:rPr>
        <w:t>. Alger : INA.</w:t>
      </w:r>
    </w:p>
    <w:p w14:paraId="1ECA20C3"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lastRenderedPageBreak/>
        <w:t xml:space="preserve">COBB, 2009. </w:t>
      </w:r>
      <w:r w:rsidRPr="00342480">
        <w:rPr>
          <w:rStyle w:val="Accentuation"/>
          <w:rFonts w:asciiTheme="majorBidi" w:hAnsiTheme="majorBidi" w:cstheme="majorBidi"/>
        </w:rPr>
        <w:t>Broiler Management Guide</w:t>
      </w:r>
      <w:r w:rsidRPr="00342480">
        <w:rPr>
          <w:rFonts w:asciiTheme="majorBidi" w:hAnsiTheme="majorBidi" w:cstheme="majorBidi"/>
        </w:rPr>
        <w:t>. Siloam Springs, AR : Cobb-Vantress.</w:t>
      </w:r>
    </w:p>
    <w:p w14:paraId="65875530"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GÉNIEYS AUSSEL, J., 2003. </w:t>
      </w:r>
      <w:r w:rsidRPr="00342480">
        <w:rPr>
          <w:rStyle w:val="Accentuation"/>
          <w:rFonts w:asciiTheme="majorBidi" w:hAnsiTheme="majorBidi" w:cstheme="majorBidi"/>
        </w:rPr>
        <w:t>Conception des bâtiments d’élevage avicole</w:t>
      </w:r>
      <w:r w:rsidRPr="00342480">
        <w:rPr>
          <w:rFonts w:asciiTheme="majorBidi" w:hAnsiTheme="majorBidi" w:cstheme="majorBidi"/>
        </w:rPr>
        <w:t>. Montpellier : CIRAD.</w:t>
      </w:r>
    </w:p>
    <w:p w14:paraId="2BB638D2"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ITAVI, 2009. </w:t>
      </w:r>
      <w:r w:rsidRPr="00342480">
        <w:rPr>
          <w:rStyle w:val="Accentuation"/>
          <w:rFonts w:asciiTheme="majorBidi" w:hAnsiTheme="majorBidi" w:cstheme="majorBidi"/>
        </w:rPr>
        <w:t>Guide de conception des bâtiments avicoles</w:t>
      </w:r>
      <w:r w:rsidRPr="00342480">
        <w:rPr>
          <w:rFonts w:asciiTheme="majorBidi" w:hAnsiTheme="majorBidi" w:cstheme="majorBidi"/>
        </w:rPr>
        <w:t>. Paris : Institut Technique de l’Aviculture.</w:t>
      </w:r>
    </w:p>
    <w:p w14:paraId="55DB956B"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PHARMAVET, 2000. </w:t>
      </w:r>
      <w:r w:rsidRPr="00342480">
        <w:rPr>
          <w:rStyle w:val="Accentuation"/>
          <w:rFonts w:asciiTheme="majorBidi" w:hAnsiTheme="majorBidi" w:cstheme="majorBidi"/>
        </w:rPr>
        <w:t>Manuel d’aviculture pratique</w:t>
      </w:r>
      <w:r w:rsidRPr="00342480">
        <w:rPr>
          <w:rFonts w:asciiTheme="majorBidi" w:hAnsiTheme="majorBidi" w:cstheme="majorBidi"/>
        </w:rPr>
        <w:t>. Tunis : Pharmavet Éditions.</w:t>
      </w:r>
    </w:p>
    <w:p w14:paraId="21D07302" w14:textId="77777777" w:rsidR="00342480"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LAZARO, C., PEREZ, M. et GOMEZ, J., 2003. </w:t>
      </w:r>
      <w:r w:rsidRPr="00342480">
        <w:rPr>
          <w:rStyle w:val="Accentuation"/>
          <w:rFonts w:asciiTheme="majorBidi" w:hAnsiTheme="majorBidi" w:cstheme="majorBidi"/>
        </w:rPr>
        <w:t>Techniques modernes d’élevage avicole</w:t>
      </w:r>
      <w:r w:rsidRPr="00342480">
        <w:rPr>
          <w:rFonts w:asciiTheme="majorBidi" w:hAnsiTheme="majorBidi" w:cstheme="majorBidi"/>
        </w:rPr>
        <w:t>. Madrid : Ed. Agropecuaria.</w:t>
      </w:r>
    </w:p>
    <w:p w14:paraId="2391D55C" w14:textId="54D8DCC8" w:rsidR="00AC4391" w:rsidRDefault="00AC4391" w:rsidP="006F009D">
      <w:pPr>
        <w:pStyle w:val="NormalWeb"/>
        <w:numPr>
          <w:ilvl w:val="0"/>
          <w:numId w:val="71"/>
        </w:numPr>
        <w:spacing w:before="240" w:beforeAutospacing="0" w:after="240" w:afterAutospacing="0" w:line="360" w:lineRule="auto"/>
        <w:rPr>
          <w:rFonts w:asciiTheme="majorBidi" w:hAnsiTheme="majorBidi" w:cstheme="majorBidi"/>
        </w:rPr>
      </w:pPr>
      <w:r w:rsidRPr="00342480">
        <w:rPr>
          <w:rFonts w:asciiTheme="majorBidi" w:hAnsiTheme="majorBidi" w:cstheme="majorBidi"/>
        </w:rPr>
        <w:t xml:space="preserve">SMITH, A. J., 2001. </w:t>
      </w:r>
      <w:r w:rsidRPr="00342480">
        <w:rPr>
          <w:rStyle w:val="Accentuation"/>
          <w:rFonts w:asciiTheme="majorBidi" w:hAnsiTheme="majorBidi" w:cstheme="majorBidi"/>
        </w:rPr>
        <w:t>Poultry</w:t>
      </w:r>
      <w:r w:rsidRPr="00342480">
        <w:rPr>
          <w:rFonts w:asciiTheme="majorBidi" w:hAnsiTheme="majorBidi" w:cstheme="majorBidi"/>
        </w:rPr>
        <w:t>. The Tropical Agriculturalist. CTA, Macmillan.</w:t>
      </w:r>
    </w:p>
    <w:p w14:paraId="3EAB439B" w14:textId="77777777" w:rsidR="003152A6" w:rsidRDefault="003152A6" w:rsidP="003152A6">
      <w:pPr>
        <w:pStyle w:val="NormalWeb"/>
        <w:spacing w:before="240" w:beforeAutospacing="0" w:after="240" w:afterAutospacing="0" w:line="360" w:lineRule="auto"/>
        <w:rPr>
          <w:rFonts w:asciiTheme="majorBidi" w:hAnsiTheme="majorBidi" w:cstheme="majorBidi"/>
        </w:rPr>
      </w:pPr>
    </w:p>
    <w:p w14:paraId="65827A7A" w14:textId="77777777" w:rsidR="003152A6" w:rsidRDefault="003152A6" w:rsidP="003152A6">
      <w:pPr>
        <w:pStyle w:val="NormalWeb"/>
        <w:spacing w:before="240" w:beforeAutospacing="0" w:after="240" w:afterAutospacing="0" w:line="360" w:lineRule="auto"/>
        <w:rPr>
          <w:rFonts w:asciiTheme="majorBidi" w:hAnsiTheme="majorBidi" w:cstheme="majorBidi"/>
        </w:rPr>
      </w:pPr>
    </w:p>
    <w:p w14:paraId="31E45F91" w14:textId="77777777" w:rsidR="003152A6" w:rsidRDefault="003152A6" w:rsidP="003152A6">
      <w:pPr>
        <w:pStyle w:val="NormalWeb"/>
        <w:spacing w:before="240" w:beforeAutospacing="0" w:after="240" w:afterAutospacing="0" w:line="360" w:lineRule="auto"/>
        <w:rPr>
          <w:rFonts w:asciiTheme="majorBidi" w:hAnsiTheme="majorBidi" w:cstheme="majorBidi"/>
        </w:rPr>
        <w:sectPr w:rsidR="003152A6" w:rsidSect="00766405">
          <w:headerReference w:type="default" r:id="rId74"/>
          <w:pgSz w:w="11906" w:h="16838"/>
          <w:pgMar w:top="1417" w:right="1134" w:bottom="1417" w:left="1418" w:header="708" w:footer="708" w:gutter="0"/>
          <w:cols w:space="708"/>
          <w:docGrid w:linePitch="360"/>
        </w:sectPr>
      </w:pPr>
    </w:p>
    <w:p w14:paraId="59A192A7" w14:textId="79E5FCD7" w:rsidR="003152A6" w:rsidRDefault="003152A6" w:rsidP="003152A6">
      <w:pPr>
        <w:pStyle w:val="NormalWeb"/>
        <w:spacing w:before="240" w:beforeAutospacing="0" w:after="240" w:afterAutospacing="0" w:line="360" w:lineRule="auto"/>
        <w:rPr>
          <w:rFonts w:asciiTheme="majorBidi" w:hAnsiTheme="majorBidi" w:cstheme="majorBidi"/>
        </w:rPr>
        <w:sectPr w:rsidR="003152A6" w:rsidSect="00766405">
          <w:footerReference w:type="default" r:id="rId75"/>
          <w:pgSz w:w="11906" w:h="16838"/>
          <w:pgMar w:top="1417" w:right="1134" w:bottom="1417" w:left="1418" w:header="708" w:footer="708" w:gutter="0"/>
          <w:cols w:space="708"/>
          <w:docGrid w:linePitch="360"/>
        </w:sectPr>
      </w:pPr>
      <w:r w:rsidRPr="00B63530">
        <w:rPr>
          <w:rFonts w:asciiTheme="majorBidi" w:hAnsiTheme="majorBidi" w:cstheme="majorBidi"/>
          <w:noProof/>
        </w:rPr>
        <w:lastRenderedPageBreak/>
        <mc:AlternateContent>
          <mc:Choice Requires="wps">
            <w:drawing>
              <wp:anchor distT="0" distB="0" distL="114300" distR="114300" simplePos="0" relativeHeight="251703808" behindDoc="0" locked="0" layoutInCell="1" allowOverlap="1" wp14:anchorId="0721C0F1" wp14:editId="619A12AD">
                <wp:simplePos x="0" y="0"/>
                <wp:positionH relativeFrom="margin">
                  <wp:posOffset>871870</wp:posOffset>
                </wp:positionH>
                <wp:positionV relativeFrom="margin">
                  <wp:posOffset>2424208</wp:posOffset>
                </wp:positionV>
                <wp:extent cx="4011252" cy="897968"/>
                <wp:effectExtent l="0" t="0" r="0" b="0"/>
                <wp:wrapSquare wrapText="bothSides"/>
                <wp:docPr id="847445892" name="Rectangle 1"/>
                <wp:cNvGraphicFramePr/>
                <a:graphic xmlns:a="http://schemas.openxmlformats.org/drawingml/2006/main">
                  <a:graphicData uri="http://schemas.microsoft.com/office/word/2010/wordprocessingShape">
                    <wps:wsp>
                      <wps:cNvSpPr/>
                      <wps:spPr>
                        <a:xfrm>
                          <a:off x="0" y="0"/>
                          <a:ext cx="4011252" cy="897968"/>
                        </a:xfrm>
                        <a:prstGeom prst="rect">
                          <a:avLst/>
                        </a:prstGeom>
                        <a:ln>
                          <a:noFill/>
                        </a:ln>
                      </wps:spPr>
                      <wps:txbx>
                        <w:txbxContent>
                          <w:p w14:paraId="7B197327" w14:textId="5BAFA061" w:rsidR="003F4F16" w:rsidRPr="00AE6EB5" w:rsidRDefault="003F4F16" w:rsidP="003152A6">
                            <w:pPr>
                              <w:spacing w:after="160" w:line="259" w:lineRule="auto"/>
                              <w:jc w:val="center"/>
                              <w:rPr>
                                <w:rFonts w:asciiTheme="majorBidi" w:hAnsiTheme="majorBidi" w:cstheme="majorBidi"/>
                                <w:b/>
                                <w:bCs/>
                              </w:rPr>
                            </w:pPr>
                            <w:r>
                              <w:rPr>
                                <w:rFonts w:asciiTheme="majorBidi" w:hAnsiTheme="majorBidi" w:cstheme="majorBidi"/>
                                <w:b/>
                                <w:bCs/>
                                <w:sz w:val="96"/>
                              </w:rPr>
                              <w:t>Annexes</w:t>
                            </w:r>
                          </w:p>
                        </w:txbxContent>
                      </wps:txbx>
                      <wps:bodyPr horzOverflow="overflow" vert="horz" lIns="0" tIns="0" rIns="0" bIns="0" rtlCol="0">
                        <a:noAutofit/>
                      </wps:bodyPr>
                    </wps:wsp>
                  </a:graphicData>
                </a:graphic>
              </wp:anchor>
            </w:drawing>
          </mc:Choice>
          <mc:Fallback>
            <w:pict>
              <v:rect id="_x0000_s1090" style="position:absolute;margin-left:68.65pt;margin-top:190.9pt;width:315.85pt;height:70.7pt;z-index:251703808;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" filled="f" stroked="f">
                <v:textbox inset="0,0,0,0">
                  <w:txbxContent>
                    <w:p w14:paraId="7B197327" w14:textId="5BAFA061" w:rsidR="003F4F16" w:rsidRPr="00AE6EB5" w:rsidRDefault="003F4F16" w:rsidP="003152A6">
                      <w:pPr>
                        <w:spacing w:after="160" w:line="259" w:lineRule="auto"/>
                        <w:jc w:val="center"/>
                        <w:rPr>
                          <w:rFonts w:asciiTheme="majorBidi" w:hAnsiTheme="majorBidi" w:cstheme="majorBidi"/>
                          <w:b/>
                          <w:bCs/>
                        </w:rPr>
                      </w:pPr>
                      <w:r>
                        <w:rPr>
                          <w:rFonts w:asciiTheme="majorBidi" w:hAnsiTheme="majorBidi" w:cstheme="majorBidi"/>
                          <w:b/>
                          <w:bCs/>
                          <w:sz w:val="96"/>
                        </w:rPr>
                        <w:t>Annexes</w:t>
                      </w:r>
                    </w:p>
                  </w:txbxContent>
                </v:textbox>
                <w10:wrap type="square" anchorx="margin" anchory="margin"/>
              </v:rect>
            </w:pict>
          </mc:Fallback>
        </mc:AlternateContent>
      </w:r>
    </w:p>
    <w:p w14:paraId="03338E38" w14:textId="438AEEF5" w:rsidR="003152A6" w:rsidRDefault="00C64CA0" w:rsidP="003152A6">
      <w:pPr>
        <w:pStyle w:val="NormalWeb"/>
        <w:spacing w:before="240" w:beforeAutospacing="0" w:after="240" w:afterAutospacing="0" w:line="360" w:lineRule="auto"/>
        <w:rPr>
          <w:rFonts w:asciiTheme="majorBidi" w:hAnsiTheme="majorBidi" w:cstheme="majorBidi"/>
          <w:b/>
          <w:bCs/>
          <w:sz w:val="28"/>
          <w:szCs w:val="28"/>
          <w:u w:val="single"/>
        </w:rPr>
      </w:pPr>
      <w:r w:rsidRPr="00C64CA0">
        <w:rPr>
          <w:rFonts w:asciiTheme="majorBidi" w:hAnsiTheme="majorBidi" w:cstheme="majorBidi"/>
          <w:b/>
          <w:bCs/>
          <w:sz w:val="28"/>
          <w:szCs w:val="28"/>
          <w:u w:val="single"/>
        </w:rPr>
        <w:lastRenderedPageBreak/>
        <w:t>Annexe N°01 :</w:t>
      </w:r>
    </w:p>
    <w:p w14:paraId="35C0407C" w14:textId="5D490C7C" w:rsidR="00C64CA0" w:rsidRDefault="00C64CA0" w:rsidP="003152A6">
      <w:pPr>
        <w:pStyle w:val="NormalWeb"/>
        <w:spacing w:before="240" w:beforeAutospacing="0" w:after="240" w:afterAutospacing="0" w:line="360" w:lineRule="auto"/>
        <w:rPr>
          <w:rFonts w:asciiTheme="majorBidi" w:hAnsiTheme="majorBidi" w:cstheme="majorBidi"/>
          <w:b/>
          <w:bCs/>
          <w:sz w:val="28"/>
          <w:szCs w:val="28"/>
          <w:u w:val="single"/>
        </w:rPr>
      </w:pPr>
      <w:r w:rsidRPr="00C64CA0">
        <w:rPr>
          <w:rFonts w:asciiTheme="majorBidi" w:hAnsiTheme="majorBidi" w:cstheme="majorBidi"/>
          <w:b/>
          <w:bCs/>
          <w:noProof/>
          <w:sz w:val="28"/>
          <w:szCs w:val="28"/>
          <w:u w:val="single"/>
        </w:rPr>
        <w:drawing>
          <wp:inline distT="0" distB="0" distL="0" distR="0" wp14:anchorId="732F4216" wp14:editId="44CD2EE0">
            <wp:extent cx="5664225" cy="8280000"/>
            <wp:effectExtent l="0" t="0" r="0" b="6985"/>
            <wp:docPr id="847445894" name="Image 847445894" descr="D:\Compléments\Annexes\e2bfab84-5eff-47ff-8152-665de0e7b5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Compléments\Annexes\e2bfab84-5eff-47ff-8152-665de0e7b586.jp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664225" cy="8280000"/>
                    </a:xfrm>
                    <a:prstGeom prst="rect">
                      <a:avLst/>
                    </a:prstGeom>
                    <a:noFill/>
                    <a:ln>
                      <a:noFill/>
                    </a:ln>
                  </pic:spPr>
                </pic:pic>
              </a:graphicData>
            </a:graphic>
          </wp:inline>
        </w:drawing>
      </w:r>
    </w:p>
    <w:p w14:paraId="2CB2E2C5" w14:textId="6517FC8F" w:rsidR="00AC4391" w:rsidRPr="00342480" w:rsidRDefault="00686D23" w:rsidP="00C64CA0">
      <w:pPr>
        <w:pStyle w:val="NormalWeb"/>
        <w:spacing w:before="240" w:beforeAutospacing="0" w:after="240" w:afterAutospacing="0" w:line="360" w:lineRule="auto"/>
        <w:rPr>
          <w:rFonts w:asciiTheme="majorBidi" w:hAnsiTheme="majorBidi" w:cstheme="majorBidi"/>
        </w:rPr>
      </w:pPr>
      <w:r w:rsidRPr="003152A6">
        <w:rPr>
          <w:rFonts w:asciiTheme="majorBidi" w:hAnsiTheme="majorBidi" w:cstheme="majorBidi"/>
          <w:noProof/>
        </w:rPr>
        <w:lastRenderedPageBreak/>
        <w:drawing>
          <wp:anchor distT="0" distB="0" distL="114300" distR="114300" simplePos="0" relativeHeight="251699712" behindDoc="0" locked="0" layoutInCell="1" allowOverlap="1" wp14:anchorId="789201FF" wp14:editId="04947C4F">
            <wp:simplePos x="0" y="0"/>
            <wp:positionH relativeFrom="column">
              <wp:posOffset>139652</wp:posOffset>
            </wp:positionH>
            <wp:positionV relativeFrom="paragraph">
              <wp:posOffset>434283</wp:posOffset>
            </wp:positionV>
            <wp:extent cx="5673572" cy="7533735"/>
            <wp:effectExtent l="0" t="0" r="3810" b="0"/>
            <wp:wrapNone/>
            <wp:docPr id="847445891" name="Image 847445891" descr="D:\Compléments\Annexes\8239a037-96f4-4a27-8023-119a766c11c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Compléments\Annexes\8239a037-96f4-4a27-8023-119a766c11c3.jp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673572" cy="7533735"/>
                    </a:xfrm>
                    <a:prstGeom prst="rect">
                      <a:avLst/>
                    </a:prstGeom>
                    <a:noFill/>
                    <a:ln>
                      <a:noFill/>
                    </a:ln>
                  </pic:spPr>
                </pic:pic>
              </a:graphicData>
            </a:graphic>
          </wp:anchor>
        </w:drawing>
      </w:r>
      <w:r w:rsidR="00C64CA0" w:rsidRPr="00C64CA0">
        <w:rPr>
          <w:rFonts w:asciiTheme="majorBidi" w:hAnsiTheme="majorBidi" w:cstheme="majorBidi"/>
          <w:b/>
          <w:bCs/>
          <w:sz w:val="28"/>
          <w:szCs w:val="28"/>
          <w:u w:val="single"/>
        </w:rPr>
        <w:t xml:space="preserve">Annexe </w:t>
      </w:r>
      <w:r w:rsidR="00C64CA0">
        <w:rPr>
          <w:rFonts w:asciiTheme="majorBidi" w:hAnsiTheme="majorBidi" w:cstheme="majorBidi"/>
          <w:b/>
          <w:bCs/>
          <w:sz w:val="28"/>
          <w:szCs w:val="28"/>
          <w:u w:val="single"/>
        </w:rPr>
        <w:t>N°02</w:t>
      </w:r>
      <w:r w:rsidR="00C64CA0" w:rsidRPr="00C64CA0">
        <w:rPr>
          <w:rFonts w:asciiTheme="majorBidi" w:hAnsiTheme="majorBidi" w:cstheme="majorBidi"/>
          <w:b/>
          <w:bCs/>
          <w:sz w:val="28"/>
          <w:szCs w:val="28"/>
          <w:u w:val="single"/>
        </w:rPr>
        <w:t> :</w:t>
      </w:r>
    </w:p>
    <w:p w14:paraId="42702E09" w14:textId="1F507B01" w:rsidR="003B64B0" w:rsidRPr="00856D9D" w:rsidRDefault="003B64B0" w:rsidP="00AC4391">
      <w:pPr>
        <w:rPr>
          <w:rFonts w:asciiTheme="majorBidi" w:hAnsiTheme="majorBidi" w:cstheme="majorBidi"/>
          <w:sz w:val="24"/>
          <w:szCs w:val="24"/>
        </w:rPr>
      </w:pPr>
    </w:p>
    <w:p w14:paraId="64A2F312" w14:textId="77777777" w:rsidR="003B64B0" w:rsidRPr="00856D9D" w:rsidRDefault="003B64B0" w:rsidP="003B64B0">
      <w:pPr>
        <w:rPr>
          <w:rFonts w:asciiTheme="majorBidi" w:hAnsiTheme="majorBidi" w:cstheme="majorBidi"/>
          <w:sz w:val="24"/>
          <w:szCs w:val="24"/>
        </w:rPr>
      </w:pPr>
    </w:p>
    <w:p w14:paraId="5A53F7A4" w14:textId="77777777" w:rsidR="003B64B0" w:rsidRPr="00856D9D" w:rsidRDefault="003B64B0" w:rsidP="003B64B0">
      <w:pPr>
        <w:rPr>
          <w:rFonts w:asciiTheme="majorBidi" w:hAnsiTheme="majorBidi" w:cstheme="majorBidi"/>
          <w:sz w:val="24"/>
          <w:szCs w:val="24"/>
        </w:rPr>
      </w:pPr>
    </w:p>
    <w:p w14:paraId="62504351" w14:textId="77777777" w:rsidR="003B64B0" w:rsidRPr="00856D9D" w:rsidRDefault="003B64B0" w:rsidP="003B64B0">
      <w:pPr>
        <w:rPr>
          <w:rFonts w:asciiTheme="majorBidi" w:hAnsiTheme="majorBidi" w:cstheme="majorBidi"/>
          <w:sz w:val="24"/>
          <w:szCs w:val="24"/>
        </w:rPr>
      </w:pPr>
    </w:p>
    <w:p w14:paraId="3C33541E" w14:textId="77777777" w:rsidR="003B64B0" w:rsidRPr="00856D9D" w:rsidRDefault="003B64B0" w:rsidP="003B64B0">
      <w:pPr>
        <w:rPr>
          <w:rFonts w:asciiTheme="majorBidi" w:hAnsiTheme="majorBidi" w:cstheme="majorBidi"/>
          <w:sz w:val="24"/>
          <w:szCs w:val="24"/>
        </w:rPr>
      </w:pPr>
    </w:p>
    <w:p w14:paraId="182EC6A3" w14:textId="77777777" w:rsidR="003B64B0" w:rsidRPr="00856D9D" w:rsidRDefault="003B64B0" w:rsidP="003B64B0">
      <w:pPr>
        <w:rPr>
          <w:rFonts w:asciiTheme="majorBidi" w:hAnsiTheme="majorBidi" w:cstheme="majorBidi"/>
          <w:sz w:val="24"/>
          <w:szCs w:val="24"/>
        </w:rPr>
      </w:pPr>
    </w:p>
    <w:p w14:paraId="5587167B" w14:textId="77777777" w:rsidR="003B64B0" w:rsidRPr="00856D9D" w:rsidRDefault="003B64B0" w:rsidP="003B64B0">
      <w:pPr>
        <w:rPr>
          <w:rFonts w:asciiTheme="majorBidi" w:hAnsiTheme="majorBidi" w:cstheme="majorBidi"/>
          <w:sz w:val="24"/>
          <w:szCs w:val="24"/>
        </w:rPr>
      </w:pPr>
    </w:p>
    <w:p w14:paraId="3A766086" w14:textId="77777777" w:rsidR="003B64B0" w:rsidRPr="00856D9D" w:rsidRDefault="003B64B0" w:rsidP="003B64B0">
      <w:pPr>
        <w:rPr>
          <w:rFonts w:asciiTheme="majorBidi" w:hAnsiTheme="majorBidi" w:cstheme="majorBidi"/>
          <w:sz w:val="24"/>
          <w:szCs w:val="24"/>
        </w:rPr>
      </w:pPr>
    </w:p>
    <w:p w14:paraId="6A61C779" w14:textId="77777777" w:rsidR="003B64B0" w:rsidRPr="00856D9D" w:rsidRDefault="003B64B0" w:rsidP="003B64B0">
      <w:pPr>
        <w:rPr>
          <w:rFonts w:asciiTheme="majorBidi" w:hAnsiTheme="majorBidi" w:cstheme="majorBidi"/>
          <w:sz w:val="24"/>
          <w:szCs w:val="24"/>
        </w:rPr>
      </w:pPr>
    </w:p>
    <w:p w14:paraId="442E6225" w14:textId="77777777" w:rsidR="003B64B0" w:rsidRPr="00856D9D" w:rsidRDefault="003B64B0" w:rsidP="003B64B0">
      <w:pPr>
        <w:rPr>
          <w:rFonts w:asciiTheme="majorBidi" w:hAnsiTheme="majorBidi" w:cstheme="majorBidi"/>
          <w:sz w:val="24"/>
          <w:szCs w:val="24"/>
        </w:rPr>
      </w:pPr>
    </w:p>
    <w:p w14:paraId="5A126658" w14:textId="77777777" w:rsidR="00FD065D" w:rsidRDefault="00FD065D" w:rsidP="003B64B0">
      <w:pPr>
        <w:rPr>
          <w:rFonts w:asciiTheme="majorBidi" w:hAnsiTheme="majorBidi" w:cstheme="majorBidi"/>
          <w:b/>
          <w:bCs/>
          <w:sz w:val="36"/>
          <w:szCs w:val="36"/>
        </w:rPr>
      </w:pPr>
    </w:p>
    <w:p w14:paraId="0EED132A" w14:textId="77777777" w:rsidR="00FD065D" w:rsidRDefault="00FD065D" w:rsidP="00FD065D">
      <w:pPr>
        <w:jc w:val="center"/>
        <w:rPr>
          <w:rFonts w:asciiTheme="majorBidi" w:hAnsiTheme="majorBidi" w:cstheme="majorBidi"/>
          <w:b/>
          <w:bCs/>
          <w:sz w:val="36"/>
          <w:szCs w:val="36"/>
        </w:rPr>
      </w:pPr>
    </w:p>
    <w:p w14:paraId="3804F9E4" w14:textId="77777777" w:rsidR="00FD065D" w:rsidRDefault="00FD065D" w:rsidP="00FD065D">
      <w:pPr>
        <w:jc w:val="center"/>
        <w:rPr>
          <w:rFonts w:asciiTheme="majorBidi" w:hAnsiTheme="majorBidi" w:cstheme="majorBidi"/>
          <w:b/>
          <w:bCs/>
          <w:sz w:val="36"/>
          <w:szCs w:val="36"/>
        </w:rPr>
      </w:pPr>
    </w:p>
    <w:p w14:paraId="31F36C2E" w14:textId="77777777" w:rsidR="00FD065D" w:rsidRDefault="00FD065D" w:rsidP="00FD065D">
      <w:pPr>
        <w:jc w:val="center"/>
        <w:rPr>
          <w:rFonts w:asciiTheme="majorBidi" w:hAnsiTheme="majorBidi" w:cstheme="majorBidi"/>
          <w:b/>
          <w:bCs/>
          <w:sz w:val="36"/>
          <w:szCs w:val="36"/>
        </w:rPr>
      </w:pPr>
    </w:p>
    <w:p w14:paraId="6289FE12" w14:textId="77777777" w:rsidR="00FD065D" w:rsidRDefault="00FD065D" w:rsidP="00FD065D">
      <w:pPr>
        <w:jc w:val="center"/>
        <w:rPr>
          <w:rFonts w:asciiTheme="majorBidi" w:hAnsiTheme="majorBidi" w:cstheme="majorBidi"/>
          <w:b/>
          <w:bCs/>
          <w:sz w:val="36"/>
          <w:szCs w:val="36"/>
        </w:rPr>
      </w:pPr>
    </w:p>
    <w:p w14:paraId="07169EA0" w14:textId="77777777" w:rsidR="00662F97" w:rsidRDefault="00662F97" w:rsidP="00FD065D">
      <w:pPr>
        <w:jc w:val="center"/>
        <w:rPr>
          <w:rFonts w:asciiTheme="majorBidi" w:hAnsiTheme="majorBidi" w:cstheme="majorBidi"/>
          <w:b/>
          <w:bCs/>
          <w:sz w:val="36"/>
          <w:szCs w:val="36"/>
        </w:rPr>
      </w:pPr>
    </w:p>
    <w:p w14:paraId="09D021FE" w14:textId="77777777" w:rsidR="00662F97" w:rsidRDefault="00662F97" w:rsidP="00FD065D">
      <w:pPr>
        <w:jc w:val="center"/>
        <w:rPr>
          <w:rFonts w:asciiTheme="majorBidi" w:hAnsiTheme="majorBidi" w:cstheme="majorBidi"/>
          <w:b/>
          <w:bCs/>
          <w:sz w:val="36"/>
          <w:szCs w:val="36"/>
        </w:rPr>
      </w:pPr>
    </w:p>
    <w:p w14:paraId="10B4B3CA" w14:textId="77777777" w:rsidR="00662F97" w:rsidRDefault="00662F97" w:rsidP="00FD065D">
      <w:pPr>
        <w:jc w:val="center"/>
        <w:rPr>
          <w:rFonts w:asciiTheme="majorBidi" w:hAnsiTheme="majorBidi" w:cstheme="majorBidi"/>
          <w:b/>
          <w:bCs/>
          <w:sz w:val="36"/>
          <w:szCs w:val="36"/>
        </w:rPr>
      </w:pPr>
    </w:p>
    <w:p w14:paraId="2CC2517C" w14:textId="77777777" w:rsidR="00C64CA0" w:rsidRDefault="00C64CA0" w:rsidP="00FD065D">
      <w:pPr>
        <w:jc w:val="center"/>
        <w:rPr>
          <w:rFonts w:asciiTheme="majorBidi" w:hAnsiTheme="majorBidi" w:cstheme="majorBidi"/>
          <w:b/>
          <w:bCs/>
          <w:sz w:val="36"/>
          <w:szCs w:val="36"/>
        </w:rPr>
      </w:pPr>
    </w:p>
    <w:p w14:paraId="35BCD658" w14:textId="77777777" w:rsidR="00C64CA0" w:rsidRDefault="00C64CA0" w:rsidP="00FD065D">
      <w:pPr>
        <w:jc w:val="center"/>
        <w:rPr>
          <w:rFonts w:asciiTheme="majorBidi" w:hAnsiTheme="majorBidi" w:cstheme="majorBidi"/>
          <w:b/>
          <w:bCs/>
          <w:sz w:val="36"/>
          <w:szCs w:val="36"/>
        </w:rPr>
      </w:pPr>
    </w:p>
    <w:p w14:paraId="2877AEB5" w14:textId="77777777" w:rsidR="00C64CA0" w:rsidRDefault="00C64CA0" w:rsidP="00FD065D">
      <w:pPr>
        <w:jc w:val="center"/>
        <w:rPr>
          <w:rFonts w:asciiTheme="majorBidi" w:hAnsiTheme="majorBidi" w:cstheme="majorBidi"/>
          <w:b/>
          <w:bCs/>
          <w:sz w:val="36"/>
          <w:szCs w:val="36"/>
        </w:rPr>
      </w:pPr>
    </w:p>
    <w:p w14:paraId="475DE6B7" w14:textId="77777777" w:rsidR="00C64CA0" w:rsidRDefault="00C64CA0" w:rsidP="00FD065D">
      <w:pPr>
        <w:jc w:val="center"/>
        <w:rPr>
          <w:rFonts w:asciiTheme="majorBidi" w:hAnsiTheme="majorBidi" w:cstheme="majorBidi"/>
          <w:b/>
          <w:bCs/>
          <w:sz w:val="36"/>
          <w:szCs w:val="36"/>
        </w:rPr>
      </w:pPr>
    </w:p>
    <w:p w14:paraId="6ADC65FB" w14:textId="35AF756E" w:rsidR="00C64CA0" w:rsidRDefault="00686D23" w:rsidP="00C64CA0">
      <w:pPr>
        <w:pStyle w:val="NormalWeb"/>
        <w:spacing w:before="240" w:beforeAutospacing="0" w:after="240" w:afterAutospacing="0" w:line="360" w:lineRule="auto"/>
        <w:rPr>
          <w:rFonts w:asciiTheme="majorBidi" w:hAnsiTheme="majorBidi" w:cstheme="majorBidi"/>
          <w:b/>
          <w:bCs/>
          <w:sz w:val="28"/>
          <w:szCs w:val="28"/>
          <w:u w:val="single"/>
        </w:rPr>
      </w:pPr>
      <w:r w:rsidRPr="00686D23">
        <w:rPr>
          <w:rFonts w:asciiTheme="majorBidi" w:hAnsiTheme="majorBidi" w:cstheme="majorBidi"/>
          <w:b/>
          <w:bCs/>
          <w:noProof/>
          <w:sz w:val="28"/>
          <w:szCs w:val="28"/>
          <w:u w:val="single"/>
        </w:rPr>
        <w:lastRenderedPageBreak/>
        <w:drawing>
          <wp:anchor distT="0" distB="0" distL="114300" distR="114300" simplePos="0" relativeHeight="251700736" behindDoc="1" locked="0" layoutInCell="1" allowOverlap="1" wp14:anchorId="125C26C7" wp14:editId="699D511E">
            <wp:simplePos x="0" y="0"/>
            <wp:positionH relativeFrom="column">
              <wp:posOffset>-245110</wp:posOffset>
            </wp:positionH>
            <wp:positionV relativeFrom="paragraph">
              <wp:posOffset>301047</wp:posOffset>
            </wp:positionV>
            <wp:extent cx="6233131" cy="8280000"/>
            <wp:effectExtent l="0" t="0" r="0" b="6985"/>
            <wp:wrapNone/>
            <wp:docPr id="847445895" name="Image 847445895" descr="D:\Compléments\Annexes\8727c846-224a-4b5b-a792-722dc44504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Compléments\Annexes\8727c846-224a-4b5b-a792-722dc44504d2.jp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6233131" cy="8280000"/>
                    </a:xfrm>
                    <a:prstGeom prst="rect">
                      <a:avLst/>
                    </a:prstGeom>
                    <a:noFill/>
                    <a:ln>
                      <a:noFill/>
                    </a:ln>
                  </pic:spPr>
                </pic:pic>
              </a:graphicData>
            </a:graphic>
          </wp:anchor>
        </w:drawing>
      </w:r>
      <w:r w:rsidR="00C64CA0" w:rsidRPr="00C64CA0">
        <w:rPr>
          <w:rFonts w:asciiTheme="majorBidi" w:hAnsiTheme="majorBidi" w:cstheme="majorBidi"/>
          <w:b/>
          <w:bCs/>
          <w:sz w:val="28"/>
          <w:szCs w:val="28"/>
          <w:u w:val="single"/>
        </w:rPr>
        <w:t xml:space="preserve">Annexe </w:t>
      </w:r>
      <w:r w:rsidR="00C64CA0">
        <w:rPr>
          <w:rFonts w:asciiTheme="majorBidi" w:hAnsiTheme="majorBidi" w:cstheme="majorBidi"/>
          <w:b/>
          <w:bCs/>
          <w:sz w:val="28"/>
          <w:szCs w:val="28"/>
          <w:u w:val="single"/>
        </w:rPr>
        <w:t>N°03</w:t>
      </w:r>
      <w:r w:rsidR="00C64CA0" w:rsidRPr="00C64CA0">
        <w:rPr>
          <w:rFonts w:asciiTheme="majorBidi" w:hAnsiTheme="majorBidi" w:cstheme="majorBidi"/>
          <w:b/>
          <w:bCs/>
          <w:sz w:val="28"/>
          <w:szCs w:val="28"/>
          <w:u w:val="single"/>
        </w:rPr>
        <w:t>:</w:t>
      </w:r>
    </w:p>
    <w:p w14:paraId="2E6B6238" w14:textId="3F7CE6CF" w:rsidR="00686D23" w:rsidRDefault="00686D23" w:rsidP="00C64CA0">
      <w:pPr>
        <w:pStyle w:val="NormalWeb"/>
        <w:spacing w:before="240" w:beforeAutospacing="0" w:after="240" w:afterAutospacing="0" w:line="360" w:lineRule="auto"/>
        <w:rPr>
          <w:rFonts w:asciiTheme="majorBidi" w:hAnsiTheme="majorBidi" w:cstheme="majorBidi"/>
          <w:b/>
          <w:bCs/>
          <w:sz w:val="28"/>
          <w:szCs w:val="28"/>
          <w:u w:val="single"/>
        </w:rPr>
      </w:pPr>
    </w:p>
    <w:p w14:paraId="7868E314" w14:textId="77777777" w:rsidR="00C64CA0" w:rsidRDefault="00C64CA0" w:rsidP="00FD065D">
      <w:pPr>
        <w:jc w:val="center"/>
        <w:rPr>
          <w:rFonts w:asciiTheme="majorBidi" w:hAnsiTheme="majorBidi" w:cstheme="majorBidi"/>
          <w:b/>
          <w:bCs/>
          <w:sz w:val="36"/>
          <w:szCs w:val="36"/>
        </w:rPr>
      </w:pPr>
    </w:p>
    <w:p w14:paraId="533DCA62" w14:textId="77777777" w:rsidR="00686D23" w:rsidRDefault="00686D23" w:rsidP="00FD065D">
      <w:pPr>
        <w:jc w:val="center"/>
        <w:rPr>
          <w:rFonts w:asciiTheme="majorBidi" w:hAnsiTheme="majorBidi" w:cstheme="majorBidi"/>
          <w:b/>
          <w:bCs/>
          <w:sz w:val="36"/>
          <w:szCs w:val="36"/>
        </w:rPr>
      </w:pPr>
    </w:p>
    <w:p w14:paraId="5C202CDD" w14:textId="77777777" w:rsidR="00686D23" w:rsidRDefault="00686D23" w:rsidP="00FD065D">
      <w:pPr>
        <w:jc w:val="center"/>
        <w:rPr>
          <w:rFonts w:asciiTheme="majorBidi" w:hAnsiTheme="majorBidi" w:cstheme="majorBidi"/>
          <w:b/>
          <w:bCs/>
          <w:sz w:val="36"/>
          <w:szCs w:val="36"/>
        </w:rPr>
      </w:pPr>
    </w:p>
    <w:p w14:paraId="5965F1E0" w14:textId="77777777" w:rsidR="00686D23" w:rsidRDefault="00686D23" w:rsidP="00FD065D">
      <w:pPr>
        <w:jc w:val="center"/>
        <w:rPr>
          <w:rFonts w:asciiTheme="majorBidi" w:hAnsiTheme="majorBidi" w:cstheme="majorBidi"/>
          <w:b/>
          <w:bCs/>
          <w:sz w:val="36"/>
          <w:szCs w:val="36"/>
        </w:rPr>
      </w:pPr>
    </w:p>
    <w:p w14:paraId="36FD052D" w14:textId="77777777" w:rsidR="00686D23" w:rsidRDefault="00686D23" w:rsidP="00FD065D">
      <w:pPr>
        <w:jc w:val="center"/>
        <w:rPr>
          <w:rFonts w:asciiTheme="majorBidi" w:hAnsiTheme="majorBidi" w:cstheme="majorBidi"/>
          <w:b/>
          <w:bCs/>
          <w:sz w:val="36"/>
          <w:szCs w:val="36"/>
        </w:rPr>
      </w:pPr>
    </w:p>
    <w:p w14:paraId="23BC7148" w14:textId="77777777" w:rsidR="00686D23" w:rsidRDefault="00686D23" w:rsidP="00FD065D">
      <w:pPr>
        <w:jc w:val="center"/>
        <w:rPr>
          <w:rFonts w:asciiTheme="majorBidi" w:hAnsiTheme="majorBidi" w:cstheme="majorBidi"/>
          <w:b/>
          <w:bCs/>
          <w:sz w:val="36"/>
          <w:szCs w:val="36"/>
        </w:rPr>
      </w:pPr>
    </w:p>
    <w:p w14:paraId="0F529A25" w14:textId="77777777" w:rsidR="00686D23" w:rsidRDefault="00686D23" w:rsidP="00FD065D">
      <w:pPr>
        <w:jc w:val="center"/>
        <w:rPr>
          <w:rFonts w:asciiTheme="majorBidi" w:hAnsiTheme="majorBidi" w:cstheme="majorBidi"/>
          <w:b/>
          <w:bCs/>
          <w:sz w:val="36"/>
          <w:szCs w:val="36"/>
        </w:rPr>
      </w:pPr>
    </w:p>
    <w:p w14:paraId="6EF03FC0" w14:textId="77777777" w:rsidR="00686D23" w:rsidRDefault="00686D23" w:rsidP="00FD065D">
      <w:pPr>
        <w:jc w:val="center"/>
        <w:rPr>
          <w:rFonts w:asciiTheme="majorBidi" w:hAnsiTheme="majorBidi" w:cstheme="majorBidi"/>
          <w:b/>
          <w:bCs/>
          <w:sz w:val="36"/>
          <w:szCs w:val="36"/>
        </w:rPr>
      </w:pPr>
    </w:p>
    <w:p w14:paraId="11CA9F71" w14:textId="77777777" w:rsidR="00686D23" w:rsidRDefault="00686D23" w:rsidP="00FD065D">
      <w:pPr>
        <w:jc w:val="center"/>
        <w:rPr>
          <w:rFonts w:asciiTheme="majorBidi" w:hAnsiTheme="majorBidi" w:cstheme="majorBidi"/>
          <w:b/>
          <w:bCs/>
          <w:sz w:val="36"/>
          <w:szCs w:val="36"/>
        </w:rPr>
      </w:pPr>
    </w:p>
    <w:p w14:paraId="25535ABD" w14:textId="77777777" w:rsidR="00686D23" w:rsidRDefault="00686D23" w:rsidP="00FD065D">
      <w:pPr>
        <w:jc w:val="center"/>
        <w:rPr>
          <w:rFonts w:asciiTheme="majorBidi" w:hAnsiTheme="majorBidi" w:cstheme="majorBidi"/>
          <w:b/>
          <w:bCs/>
          <w:sz w:val="36"/>
          <w:szCs w:val="36"/>
        </w:rPr>
      </w:pPr>
    </w:p>
    <w:p w14:paraId="09CCD057" w14:textId="77777777" w:rsidR="00686D23" w:rsidRDefault="00686D23" w:rsidP="00FD065D">
      <w:pPr>
        <w:jc w:val="center"/>
        <w:rPr>
          <w:rFonts w:asciiTheme="majorBidi" w:hAnsiTheme="majorBidi" w:cstheme="majorBidi"/>
          <w:b/>
          <w:bCs/>
          <w:sz w:val="36"/>
          <w:szCs w:val="36"/>
        </w:rPr>
      </w:pPr>
    </w:p>
    <w:p w14:paraId="11615E9E" w14:textId="77777777" w:rsidR="00686D23" w:rsidRDefault="00686D23" w:rsidP="00FD065D">
      <w:pPr>
        <w:jc w:val="center"/>
        <w:rPr>
          <w:rFonts w:asciiTheme="majorBidi" w:hAnsiTheme="majorBidi" w:cstheme="majorBidi"/>
          <w:b/>
          <w:bCs/>
          <w:sz w:val="36"/>
          <w:szCs w:val="36"/>
        </w:rPr>
      </w:pPr>
    </w:p>
    <w:p w14:paraId="5F779209" w14:textId="77777777" w:rsidR="00686D23" w:rsidRDefault="00686D23" w:rsidP="00FD065D">
      <w:pPr>
        <w:jc w:val="center"/>
        <w:rPr>
          <w:rFonts w:asciiTheme="majorBidi" w:hAnsiTheme="majorBidi" w:cstheme="majorBidi"/>
          <w:b/>
          <w:bCs/>
          <w:sz w:val="36"/>
          <w:szCs w:val="36"/>
        </w:rPr>
      </w:pPr>
    </w:p>
    <w:p w14:paraId="092A5DC8" w14:textId="77777777" w:rsidR="00686D23" w:rsidRDefault="00686D23" w:rsidP="00FD065D">
      <w:pPr>
        <w:jc w:val="center"/>
        <w:rPr>
          <w:rFonts w:asciiTheme="majorBidi" w:hAnsiTheme="majorBidi" w:cstheme="majorBidi"/>
          <w:b/>
          <w:bCs/>
          <w:sz w:val="36"/>
          <w:szCs w:val="36"/>
        </w:rPr>
      </w:pPr>
    </w:p>
    <w:p w14:paraId="395C7475" w14:textId="77777777" w:rsidR="00686D23" w:rsidRDefault="00686D23" w:rsidP="00FD065D">
      <w:pPr>
        <w:jc w:val="center"/>
        <w:rPr>
          <w:rFonts w:asciiTheme="majorBidi" w:hAnsiTheme="majorBidi" w:cstheme="majorBidi"/>
          <w:b/>
          <w:bCs/>
          <w:sz w:val="36"/>
          <w:szCs w:val="36"/>
        </w:rPr>
      </w:pPr>
    </w:p>
    <w:p w14:paraId="2AEC8C30" w14:textId="77777777" w:rsidR="00686D23" w:rsidRDefault="00686D23" w:rsidP="00FD065D">
      <w:pPr>
        <w:jc w:val="center"/>
        <w:rPr>
          <w:rFonts w:asciiTheme="majorBidi" w:hAnsiTheme="majorBidi" w:cstheme="majorBidi"/>
          <w:b/>
          <w:bCs/>
          <w:sz w:val="36"/>
          <w:szCs w:val="36"/>
        </w:rPr>
      </w:pPr>
    </w:p>
    <w:p w14:paraId="4FCAE58D" w14:textId="77777777" w:rsidR="00686D23" w:rsidRDefault="00686D23" w:rsidP="00FD065D">
      <w:pPr>
        <w:jc w:val="center"/>
        <w:rPr>
          <w:rFonts w:asciiTheme="majorBidi" w:hAnsiTheme="majorBidi" w:cstheme="majorBidi"/>
          <w:b/>
          <w:bCs/>
          <w:sz w:val="36"/>
          <w:szCs w:val="36"/>
        </w:rPr>
      </w:pPr>
    </w:p>
    <w:p w14:paraId="35D54371" w14:textId="77777777" w:rsidR="00686D23" w:rsidRDefault="00686D23" w:rsidP="00FD065D">
      <w:pPr>
        <w:jc w:val="center"/>
        <w:rPr>
          <w:rFonts w:asciiTheme="majorBidi" w:hAnsiTheme="majorBidi" w:cstheme="majorBidi"/>
          <w:b/>
          <w:bCs/>
          <w:sz w:val="36"/>
          <w:szCs w:val="36"/>
        </w:rPr>
      </w:pPr>
    </w:p>
    <w:p w14:paraId="78C7CA04" w14:textId="77777777" w:rsidR="00686D23" w:rsidRDefault="00686D23" w:rsidP="00FD065D">
      <w:pPr>
        <w:jc w:val="center"/>
        <w:rPr>
          <w:rFonts w:asciiTheme="majorBidi" w:hAnsiTheme="majorBidi" w:cstheme="majorBidi"/>
          <w:b/>
          <w:bCs/>
          <w:sz w:val="28"/>
          <w:szCs w:val="28"/>
          <w:u w:val="single"/>
        </w:rPr>
      </w:pPr>
    </w:p>
    <w:p w14:paraId="51890B22" w14:textId="2D234889" w:rsidR="00686D23" w:rsidRDefault="00293FEE" w:rsidP="00686D23">
      <w:pPr>
        <w:rPr>
          <w:rFonts w:asciiTheme="majorBidi" w:hAnsiTheme="majorBidi" w:cstheme="majorBidi"/>
          <w:b/>
          <w:bCs/>
          <w:sz w:val="28"/>
          <w:szCs w:val="28"/>
          <w:u w:val="single"/>
        </w:rPr>
      </w:pPr>
      <w:r w:rsidRPr="00A63FA0">
        <w:rPr>
          <w:rFonts w:asciiTheme="majorBidi" w:hAnsiTheme="majorBidi" w:cstheme="majorBidi"/>
          <w:b/>
          <w:bCs/>
          <w:noProof/>
          <w:sz w:val="36"/>
          <w:szCs w:val="36"/>
          <w:lang w:eastAsia="fr-FR"/>
        </w:rPr>
        <w:lastRenderedPageBreak/>
        <w:drawing>
          <wp:anchor distT="0" distB="0" distL="114300" distR="114300" simplePos="0" relativeHeight="251701760" behindDoc="1" locked="0" layoutInCell="1" allowOverlap="1" wp14:anchorId="611DBED1" wp14:editId="7C27BF36">
            <wp:simplePos x="0" y="0"/>
            <wp:positionH relativeFrom="column">
              <wp:posOffset>-245660</wp:posOffset>
            </wp:positionH>
            <wp:positionV relativeFrom="paragraph">
              <wp:posOffset>356805</wp:posOffset>
            </wp:positionV>
            <wp:extent cx="6233131" cy="8280000"/>
            <wp:effectExtent l="0" t="0" r="0" b="6985"/>
            <wp:wrapNone/>
            <wp:docPr id="847445899" name="Image 847445899" descr="D:\Compléments\Annexes\15620435-b516-40aa-a820-856599dd30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Compléments\Annexes\15620435-b516-40aa-a820-856599dd3042.jp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6233131" cy="8280000"/>
                    </a:xfrm>
                    <a:prstGeom prst="rect">
                      <a:avLst/>
                    </a:prstGeom>
                    <a:noFill/>
                    <a:ln>
                      <a:noFill/>
                    </a:ln>
                  </pic:spPr>
                </pic:pic>
              </a:graphicData>
            </a:graphic>
          </wp:anchor>
        </w:drawing>
      </w:r>
      <w:r w:rsidR="00686D23" w:rsidRPr="00C64CA0">
        <w:rPr>
          <w:rFonts w:asciiTheme="majorBidi" w:hAnsiTheme="majorBidi" w:cstheme="majorBidi"/>
          <w:b/>
          <w:bCs/>
          <w:sz w:val="28"/>
          <w:szCs w:val="28"/>
          <w:u w:val="single"/>
        </w:rPr>
        <w:t xml:space="preserve">Annexe </w:t>
      </w:r>
      <w:r w:rsidR="00686D23">
        <w:rPr>
          <w:rFonts w:asciiTheme="majorBidi" w:hAnsiTheme="majorBidi" w:cstheme="majorBidi"/>
          <w:b/>
          <w:bCs/>
          <w:sz w:val="28"/>
          <w:szCs w:val="28"/>
          <w:u w:val="single"/>
        </w:rPr>
        <w:t>N°0</w:t>
      </w:r>
      <w:r w:rsidR="00A63FA0">
        <w:rPr>
          <w:rFonts w:asciiTheme="majorBidi" w:hAnsiTheme="majorBidi" w:cstheme="majorBidi"/>
          <w:b/>
          <w:bCs/>
          <w:sz w:val="28"/>
          <w:szCs w:val="28"/>
          <w:u w:val="single"/>
        </w:rPr>
        <w:t>4</w:t>
      </w:r>
      <w:r w:rsidR="00686D23" w:rsidRPr="00C64CA0">
        <w:rPr>
          <w:rFonts w:asciiTheme="majorBidi" w:hAnsiTheme="majorBidi" w:cstheme="majorBidi"/>
          <w:b/>
          <w:bCs/>
          <w:sz w:val="28"/>
          <w:szCs w:val="28"/>
          <w:u w:val="single"/>
        </w:rPr>
        <w:t>:</w:t>
      </w:r>
    </w:p>
    <w:p w14:paraId="2C3D1F27" w14:textId="64871451" w:rsidR="00A63FA0" w:rsidRDefault="00A63FA0" w:rsidP="00686D23">
      <w:pPr>
        <w:rPr>
          <w:rFonts w:asciiTheme="majorBidi" w:hAnsiTheme="majorBidi" w:cstheme="majorBidi"/>
          <w:b/>
          <w:bCs/>
          <w:sz w:val="36"/>
          <w:szCs w:val="36"/>
        </w:rPr>
      </w:pPr>
    </w:p>
    <w:sectPr w:rsidR="00A63FA0" w:rsidSect="00766405">
      <w:footerReference w:type="default" r:id="rId80"/>
      <w:pgSz w:w="11906" w:h="16838"/>
      <w:pgMar w:top="1417" w:right="1134" w:bottom="1417"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00D846" w14:textId="77777777" w:rsidR="004F3CB3" w:rsidRDefault="004F3CB3" w:rsidP="00F72DD5">
      <w:pPr>
        <w:spacing w:after="0" w:line="240" w:lineRule="auto"/>
      </w:pPr>
      <w:r>
        <w:separator/>
      </w:r>
    </w:p>
    <w:p w14:paraId="5975D70F" w14:textId="77777777" w:rsidR="004F3CB3" w:rsidRDefault="004F3CB3"/>
  </w:endnote>
  <w:endnote w:type="continuationSeparator" w:id="0">
    <w:p w14:paraId="57703FAD" w14:textId="77777777" w:rsidR="004F3CB3" w:rsidRDefault="004F3CB3" w:rsidP="00F72DD5">
      <w:pPr>
        <w:spacing w:after="0" w:line="240" w:lineRule="auto"/>
      </w:pPr>
      <w:r>
        <w:continuationSeparator/>
      </w:r>
    </w:p>
    <w:p w14:paraId="0847C50A" w14:textId="77777777" w:rsidR="004F3CB3" w:rsidRDefault="004F3CB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Bell MT">
    <w:panose1 w:val="02020503060305020303"/>
    <w:charset w:val="00"/>
    <w:family w:val="roman"/>
    <w:pitch w:val="variable"/>
    <w:sig w:usb0="00000003" w:usb1="00000000" w:usb2="00000000" w:usb3="00000000" w:csb0="00000001" w:csb1="00000000"/>
  </w:font>
  <w:font w:name="Sakkal Majalla">
    <w:panose1 w:val="02000000000000000000"/>
    <w:charset w:val="00"/>
    <w:family w:val="auto"/>
    <w:pitch w:val="variable"/>
    <w:sig w:usb0="80002007" w:usb1="80000000" w:usb2="00000008" w:usb3="00000000" w:csb0="000000D3" w:csb1="00000000"/>
  </w:font>
  <w:font w:name="Arabic Typesetting">
    <w:panose1 w:val="03020402040406030203"/>
    <w:charset w:val="00"/>
    <w:family w:val="script"/>
    <w:pitch w:val="variable"/>
    <w:sig w:usb0="80002007" w:usb1="80000000" w:usb2="00000008" w:usb3="00000000" w:csb0="000000D3" w:csb1="00000000"/>
  </w:font>
  <w:font w:name="Calisto MT">
    <w:panose1 w:val="02040603050505030304"/>
    <w:charset w:val="00"/>
    <w:family w:val="roman"/>
    <w:pitch w:val="variable"/>
    <w:sig w:usb0="00000003" w:usb1="00000000" w:usb2="00000000" w:usb3="00000000" w:csb0="00000001" w:csb1="00000000"/>
  </w:font>
  <w:font w:name="Bauhaus 93">
    <w:panose1 w:val="04030905020B02020C02"/>
    <w:charset w:val="00"/>
    <w:family w:val="decorativ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DB6F2F" w14:textId="77777777" w:rsidR="003F4F16" w:rsidRDefault="003F4F16" w:rsidP="0024734F">
    <w:pPr>
      <w:pStyle w:val="Pieddepage"/>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96B855" w14:textId="77777777" w:rsidR="003F4F16" w:rsidRDefault="003F4F16">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8028003"/>
      <w:docPartObj>
        <w:docPartGallery w:val="Page Numbers (Bottom of Page)"/>
        <w:docPartUnique/>
      </w:docPartObj>
    </w:sdtPr>
    <w:sdtEndPr/>
    <w:sdtContent>
      <w:p w14:paraId="4B2FD071" w14:textId="660471E9" w:rsidR="003F4F16" w:rsidRDefault="003F4F16">
        <w:pPr>
          <w:pStyle w:val="Pieddepage"/>
          <w:jc w:val="right"/>
        </w:pPr>
        <w:r>
          <w:fldChar w:fldCharType="begin"/>
        </w:r>
        <w:r>
          <w:instrText>PAGE   \* MERGEFORMAT</w:instrText>
        </w:r>
        <w:r>
          <w:fldChar w:fldCharType="separate"/>
        </w:r>
        <w:r w:rsidR="00407B84">
          <w:rPr>
            <w:noProof/>
          </w:rPr>
          <w:t>23</w:t>
        </w:r>
        <w:r>
          <w:fldChar w:fldCharType="end"/>
        </w:r>
      </w:p>
    </w:sdtContent>
  </w:sdt>
  <w:p w14:paraId="6FD1D4E1" w14:textId="4E6FC689" w:rsidR="003F4F16" w:rsidRDefault="003F4F16">
    <w:pPr>
      <w:pStyle w:val="Corpsdetexte"/>
      <w:spacing w:line="14" w:lineRule="auto"/>
      <w:rPr>
        <w:sz w:val="9"/>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97D094" w14:textId="537E1D9A" w:rsidR="003F4F16" w:rsidRDefault="003F4F16" w:rsidP="00B41D44">
    <w:pPr>
      <w:pStyle w:val="Pieddepage"/>
      <w:jc w:val="right"/>
    </w:pPr>
  </w:p>
  <w:p w14:paraId="7A90F152" w14:textId="77777777" w:rsidR="003F4F16" w:rsidRDefault="003F4F16">
    <w:pPr>
      <w:pStyle w:val="Corpsdetexte"/>
      <w:spacing w:line="14" w:lineRule="auto"/>
      <w:rPr>
        <w:sz w:val="9"/>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803742"/>
      <w:docPartObj>
        <w:docPartGallery w:val="Page Numbers (Bottom of Page)"/>
        <w:docPartUnique/>
      </w:docPartObj>
    </w:sdtPr>
    <w:sdtEndPr/>
    <w:sdtContent>
      <w:p w14:paraId="17A0AE44" w14:textId="77777777" w:rsidR="003F4F16" w:rsidRDefault="003F4F16">
        <w:pPr>
          <w:pStyle w:val="Pieddepage"/>
          <w:jc w:val="right"/>
        </w:pPr>
        <w:r>
          <w:fldChar w:fldCharType="begin"/>
        </w:r>
        <w:r>
          <w:instrText>PAGE   \* MERGEFORMAT</w:instrText>
        </w:r>
        <w:r>
          <w:fldChar w:fldCharType="separate"/>
        </w:r>
        <w:r w:rsidR="00407B84">
          <w:rPr>
            <w:noProof/>
          </w:rPr>
          <w:t>50</w:t>
        </w:r>
        <w:r>
          <w:fldChar w:fldCharType="end"/>
        </w:r>
      </w:p>
    </w:sdtContent>
  </w:sdt>
  <w:p w14:paraId="0A4A3322" w14:textId="77777777" w:rsidR="003F4F16" w:rsidRDefault="003F4F16">
    <w:pPr>
      <w:pStyle w:val="Corpsdetexte"/>
      <w:spacing w:line="14" w:lineRule="auto"/>
      <w:rPr>
        <w:sz w:val="9"/>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9725949"/>
      <w:docPartObj>
        <w:docPartGallery w:val="Page Numbers (Bottom of Page)"/>
        <w:docPartUnique/>
      </w:docPartObj>
    </w:sdtPr>
    <w:sdtEndPr/>
    <w:sdtContent>
      <w:p w14:paraId="21B147E1" w14:textId="307AAA9B" w:rsidR="003F4F16" w:rsidRDefault="003F4F16">
        <w:pPr>
          <w:pStyle w:val="Pieddepage"/>
          <w:jc w:val="right"/>
        </w:pPr>
        <w:r>
          <w:fldChar w:fldCharType="begin"/>
        </w:r>
        <w:r>
          <w:instrText>PAGE   \* MERGEFORMAT</w:instrText>
        </w:r>
        <w:r>
          <w:fldChar w:fldCharType="separate"/>
        </w:r>
        <w:r w:rsidR="00407B84">
          <w:rPr>
            <w:noProof/>
          </w:rPr>
          <w:t>62</w:t>
        </w:r>
        <w:r>
          <w:fldChar w:fldCharType="end"/>
        </w:r>
      </w:p>
    </w:sdtContent>
  </w:sdt>
  <w:p w14:paraId="0BA35C36" w14:textId="77777777" w:rsidR="003F4F16" w:rsidRDefault="003F4F16" w:rsidP="00B41D44">
    <w:pPr>
      <w:pStyle w:val="Corpsdetexte"/>
      <w:spacing w:line="14" w:lineRule="auto"/>
      <w:jc w:val="right"/>
      <w:rPr>
        <w:sz w:val="9"/>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831895" w14:textId="7F47CC6D" w:rsidR="003F4F16" w:rsidRDefault="003F4F16" w:rsidP="007958BA">
    <w:pPr>
      <w:pStyle w:val="Pieddepage"/>
      <w:jc w:val="right"/>
    </w:pPr>
  </w:p>
  <w:p w14:paraId="56FEB55D" w14:textId="77777777" w:rsidR="003F4F16" w:rsidRDefault="003F4F16" w:rsidP="00B41D44">
    <w:pPr>
      <w:pStyle w:val="Corpsdetexte"/>
      <w:spacing w:line="14" w:lineRule="auto"/>
      <w:jc w:val="right"/>
      <w:rPr>
        <w:sz w:val="9"/>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6734084"/>
      <w:docPartObj>
        <w:docPartGallery w:val="Page Numbers (Bottom of Page)"/>
        <w:docPartUnique/>
      </w:docPartObj>
    </w:sdtPr>
    <w:sdtEndPr/>
    <w:sdtContent>
      <w:p w14:paraId="7448D802" w14:textId="77777777" w:rsidR="003F4F16" w:rsidRDefault="003F4F16">
        <w:pPr>
          <w:pStyle w:val="Pieddepage"/>
          <w:jc w:val="right"/>
        </w:pPr>
        <w:r>
          <w:fldChar w:fldCharType="begin"/>
        </w:r>
        <w:r>
          <w:instrText>PAGE   \* MERGEFORMAT</w:instrText>
        </w:r>
        <w:r>
          <w:fldChar w:fldCharType="separate"/>
        </w:r>
        <w:r w:rsidR="00407B84">
          <w:rPr>
            <w:noProof/>
          </w:rPr>
          <w:t>75</w:t>
        </w:r>
        <w:r>
          <w:fldChar w:fldCharType="end"/>
        </w:r>
      </w:p>
    </w:sdtContent>
  </w:sdt>
  <w:p w14:paraId="2993AD54" w14:textId="77777777" w:rsidR="003F4F16" w:rsidRDefault="003F4F16" w:rsidP="00B41D44">
    <w:pPr>
      <w:pStyle w:val="Corpsdetexte"/>
      <w:spacing w:line="14" w:lineRule="auto"/>
      <w:jc w:val="right"/>
      <w:rPr>
        <w:sz w:val="9"/>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9E2F4C" w14:textId="6C6BBE9B" w:rsidR="003F4F16" w:rsidRDefault="003F4F16" w:rsidP="007958BA">
    <w:pPr>
      <w:pStyle w:val="Pieddepage"/>
      <w:jc w:val="right"/>
    </w:pPr>
  </w:p>
  <w:p w14:paraId="77895D42" w14:textId="77777777" w:rsidR="003F4F16" w:rsidRDefault="003F4F16" w:rsidP="00B41D44">
    <w:pPr>
      <w:pStyle w:val="Corpsdetexte"/>
      <w:spacing w:line="14" w:lineRule="auto"/>
      <w:jc w:val="right"/>
      <w:rPr>
        <w:sz w:val="9"/>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2142926"/>
      <w:docPartObj>
        <w:docPartGallery w:val="Page Numbers (Bottom of Page)"/>
        <w:docPartUnique/>
      </w:docPartObj>
    </w:sdtPr>
    <w:sdtEndPr/>
    <w:sdtContent>
      <w:p w14:paraId="6BAA0D75" w14:textId="41A13020" w:rsidR="003F4F16" w:rsidRDefault="003F4F16">
        <w:pPr>
          <w:pStyle w:val="Pieddepage"/>
          <w:jc w:val="right"/>
        </w:pPr>
        <w:r>
          <w:fldChar w:fldCharType="begin"/>
        </w:r>
        <w:r>
          <w:instrText>PAGE   \* MERGEFORMAT</w:instrText>
        </w:r>
        <w:r>
          <w:fldChar w:fldCharType="separate"/>
        </w:r>
        <w:r w:rsidR="00407B84">
          <w:rPr>
            <w:noProof/>
          </w:rPr>
          <w:t>80</w:t>
        </w:r>
        <w:r>
          <w:fldChar w:fldCharType="end"/>
        </w:r>
      </w:p>
    </w:sdtContent>
  </w:sdt>
  <w:p w14:paraId="0A048D36" w14:textId="77777777" w:rsidR="003F4F16" w:rsidRDefault="003F4F16" w:rsidP="00B41D44">
    <w:pPr>
      <w:pStyle w:val="Corpsdetexte"/>
      <w:spacing w:line="14" w:lineRule="auto"/>
      <w:jc w:val="right"/>
      <w:rPr>
        <w:sz w:val="9"/>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5884209"/>
      <w:docPartObj>
        <w:docPartGallery w:val="Page Numbers (Bottom of Page)"/>
        <w:docPartUnique/>
      </w:docPartObj>
    </w:sdtPr>
    <w:sdtEndPr/>
    <w:sdtContent>
      <w:p w14:paraId="151769A4" w14:textId="2E2FB097" w:rsidR="003F4F16" w:rsidRDefault="003F4F16">
        <w:pPr>
          <w:pStyle w:val="Pieddepage"/>
          <w:jc w:val="right"/>
        </w:pPr>
        <w:r>
          <w:fldChar w:fldCharType="begin"/>
        </w:r>
        <w:r>
          <w:instrText>PAGE   \* MERGEFORMAT</w:instrText>
        </w:r>
        <w:r>
          <w:fldChar w:fldCharType="separate"/>
        </w:r>
        <w:r>
          <w:rPr>
            <w:noProof/>
          </w:rPr>
          <w:t>1</w:t>
        </w:r>
        <w:r>
          <w:fldChar w:fldCharType="end"/>
        </w:r>
      </w:p>
    </w:sdtContent>
  </w:sdt>
  <w:p w14:paraId="243311DF" w14:textId="77777777" w:rsidR="003F4F16" w:rsidRDefault="003F4F16">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8B8C90" w14:textId="4121131A" w:rsidR="003F4F16" w:rsidRDefault="003F4F16" w:rsidP="00352AB2">
    <w:pPr>
      <w:pStyle w:val="Pieddepage"/>
      <w:jc w:val="right"/>
    </w:pPr>
  </w:p>
  <w:p w14:paraId="10593ACC" w14:textId="3B4B41F8" w:rsidR="003F4F16" w:rsidRDefault="003F4F16" w:rsidP="00E53F0B">
    <w:pPr>
      <w:pStyle w:val="Pieddepage"/>
      <w:tabs>
        <w:tab w:val="clear" w:pos="4536"/>
        <w:tab w:val="clear" w:pos="9072"/>
        <w:tab w:val="left" w:pos="8423"/>
      </w:tabs>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A864F1" w14:textId="3300B769" w:rsidR="003F4F16" w:rsidRDefault="003F4F16" w:rsidP="00352AB2">
    <w:pPr>
      <w:pStyle w:val="Pieddepage"/>
      <w:jc w:val="right"/>
    </w:pPr>
  </w:p>
  <w:p w14:paraId="13356EE9" w14:textId="77777777" w:rsidR="003F4F16" w:rsidRDefault="003F4F16">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418AC0" w14:textId="5EFE1F69" w:rsidR="003F4F16" w:rsidRDefault="003F4F16" w:rsidP="00B41D44">
    <w:pPr>
      <w:pStyle w:val="Pieddepage"/>
      <w:jc w:val="right"/>
    </w:pPr>
  </w:p>
  <w:p w14:paraId="0D74BD06" w14:textId="77777777" w:rsidR="003F4F16" w:rsidRDefault="003F4F16">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1006605"/>
      <w:docPartObj>
        <w:docPartGallery w:val="Page Numbers (Bottom of Page)"/>
        <w:docPartUnique/>
      </w:docPartObj>
    </w:sdtPr>
    <w:sdtEndPr/>
    <w:sdtContent>
      <w:p w14:paraId="7F6272D0" w14:textId="48EAD380" w:rsidR="003F4F16" w:rsidRDefault="003F4F16">
        <w:pPr>
          <w:pStyle w:val="Pieddepage"/>
          <w:jc w:val="right"/>
        </w:pPr>
        <w:r>
          <w:fldChar w:fldCharType="begin"/>
        </w:r>
        <w:r>
          <w:instrText>PAGE   \* MERGEFORMAT</w:instrText>
        </w:r>
        <w:r>
          <w:fldChar w:fldCharType="separate"/>
        </w:r>
        <w:r w:rsidR="00407B84">
          <w:rPr>
            <w:noProof/>
          </w:rPr>
          <w:t>3</w:t>
        </w:r>
        <w:r>
          <w:fldChar w:fldCharType="end"/>
        </w:r>
      </w:p>
    </w:sdtContent>
  </w:sdt>
  <w:p w14:paraId="264FF6DA" w14:textId="77777777" w:rsidR="003F4F16" w:rsidRDefault="003F4F16" w:rsidP="00B41D44">
    <w:pPr>
      <w:pStyle w:val="Pieddepage"/>
      <w:tabs>
        <w:tab w:val="clear" w:pos="4536"/>
        <w:tab w:val="clear" w:pos="9072"/>
        <w:tab w:val="left" w:pos="8423"/>
      </w:tabs>
      <w:jc w:val="right"/>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EA5E23" w14:textId="3A1552B5" w:rsidR="003F4F16" w:rsidRDefault="003F4F16" w:rsidP="00B41D44">
    <w:pPr>
      <w:pStyle w:val="Pieddepage"/>
      <w:jc w:val="right"/>
    </w:pPr>
  </w:p>
  <w:p w14:paraId="2FDE91A4" w14:textId="241F9D83" w:rsidR="003F4F16" w:rsidRDefault="003F4F16" w:rsidP="000C56FC">
    <w:pPr>
      <w:pStyle w:val="Pieddepage"/>
      <w:tabs>
        <w:tab w:val="clear" w:pos="4536"/>
        <w:tab w:val="clear" w:pos="9072"/>
        <w:tab w:val="left" w:pos="8398"/>
      </w:tabs>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E2BEB3" w14:textId="3FF1F817" w:rsidR="003F4F16" w:rsidRDefault="003F4F16" w:rsidP="00B41D44">
    <w:pPr>
      <w:pStyle w:val="Pieddepage"/>
      <w:jc w:val="right"/>
    </w:pPr>
  </w:p>
  <w:p w14:paraId="0CA0D3F9" w14:textId="77777777" w:rsidR="003F4F16" w:rsidRDefault="003F4F16" w:rsidP="000C56FC">
    <w:pPr>
      <w:pStyle w:val="Pieddepage"/>
      <w:tabs>
        <w:tab w:val="clear" w:pos="4536"/>
        <w:tab w:val="clear" w:pos="9072"/>
        <w:tab w:val="left" w:pos="8398"/>
      </w:tabs>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0786355"/>
      <w:docPartObj>
        <w:docPartGallery w:val="Page Numbers (Bottom of Page)"/>
        <w:docPartUnique/>
      </w:docPartObj>
    </w:sdtPr>
    <w:sdtEndPr/>
    <w:sdtContent>
      <w:p w14:paraId="26FE9ACB" w14:textId="5F8D3FDD" w:rsidR="003F4F16" w:rsidRDefault="003F4F16">
        <w:pPr>
          <w:pStyle w:val="Pieddepage"/>
          <w:jc w:val="right"/>
        </w:pPr>
        <w:r>
          <w:fldChar w:fldCharType="begin"/>
        </w:r>
        <w:r>
          <w:instrText>PAGE   \* MERGEFORMAT</w:instrText>
        </w:r>
        <w:r>
          <w:fldChar w:fldCharType="separate"/>
        </w:r>
        <w:r w:rsidR="00407B84">
          <w:rPr>
            <w:noProof/>
          </w:rPr>
          <w:t>22</w:t>
        </w:r>
        <w:r>
          <w:fldChar w:fldCharType="end"/>
        </w:r>
      </w:p>
    </w:sdtContent>
  </w:sdt>
  <w:p w14:paraId="038614EA" w14:textId="77777777" w:rsidR="003F4F16" w:rsidRDefault="003F4F16" w:rsidP="000C56FC">
    <w:pPr>
      <w:pStyle w:val="Pieddepage"/>
      <w:tabs>
        <w:tab w:val="clear" w:pos="4536"/>
        <w:tab w:val="clear" w:pos="9072"/>
        <w:tab w:val="left" w:pos="839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B10307" w14:textId="77777777" w:rsidR="004F3CB3" w:rsidRDefault="004F3CB3" w:rsidP="00F72DD5">
      <w:pPr>
        <w:spacing w:after="0" w:line="240" w:lineRule="auto"/>
      </w:pPr>
      <w:r>
        <w:separator/>
      </w:r>
    </w:p>
    <w:p w14:paraId="1ACDF5BE" w14:textId="77777777" w:rsidR="004F3CB3" w:rsidRDefault="004F3CB3"/>
  </w:footnote>
  <w:footnote w:type="continuationSeparator" w:id="0">
    <w:p w14:paraId="7BB1A7F8" w14:textId="77777777" w:rsidR="004F3CB3" w:rsidRDefault="004F3CB3" w:rsidP="00F72DD5">
      <w:pPr>
        <w:spacing w:after="0" w:line="240" w:lineRule="auto"/>
      </w:pPr>
      <w:r>
        <w:continuationSeparator/>
      </w:r>
    </w:p>
    <w:p w14:paraId="6985C9D4" w14:textId="77777777" w:rsidR="004F3CB3" w:rsidRDefault="004F3CB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EBCA61" w14:textId="384EB3C2" w:rsidR="003F4F16" w:rsidRPr="006D1C51" w:rsidRDefault="003F4F16" w:rsidP="006D1C51">
    <w:pPr>
      <w:pBdr>
        <w:bottom w:val="thickThinSmallGap" w:sz="24" w:space="1" w:color="622423"/>
      </w:pBdr>
      <w:tabs>
        <w:tab w:val="center" w:pos="4536"/>
        <w:tab w:val="right" w:pos="9072"/>
      </w:tabs>
      <w:bidi/>
      <w:spacing w:after="0" w:line="240" w:lineRule="auto"/>
      <w:jc w:val="right"/>
      <w:rPr>
        <w:rFonts w:asciiTheme="majorBidi" w:hAnsiTheme="majorBidi" w:cstheme="majorBidi"/>
        <w:b/>
        <w:bCs/>
        <w:sz w:val="24"/>
        <w:szCs w:val="24"/>
        <w:lang w:bidi="ar-DZ"/>
      </w:rPr>
    </w:pPr>
    <w:r>
      <w:rPr>
        <w:rFonts w:asciiTheme="majorBidi" w:hAnsiTheme="majorBidi" w:cstheme="majorBidi"/>
        <w:b/>
        <w:bCs/>
        <w:sz w:val="24"/>
        <w:szCs w:val="24"/>
        <w:lang w:bidi="ar-DZ"/>
      </w:rPr>
      <w:t>Chapitre I</w:t>
    </w:r>
    <w:r w:rsidRPr="001E6121">
      <w:rPr>
        <w:rFonts w:asciiTheme="majorBidi" w:hAnsiTheme="majorBidi" w:cstheme="majorBidi"/>
        <w:b/>
        <w:bCs/>
        <w:sz w:val="24"/>
        <w:szCs w:val="24"/>
        <w:lang w:bidi="ar-DZ"/>
      </w:rPr>
      <w:t xml:space="preserve"> : </w:t>
    </w:r>
    <w:r w:rsidRPr="001E6121">
      <w:rPr>
        <w:rFonts w:asciiTheme="majorBidi" w:hAnsiTheme="majorBidi" w:cstheme="majorBidi"/>
        <w:sz w:val="24"/>
        <w:szCs w:val="24"/>
      </w:rPr>
      <w:t>Huiles essentielles et leur application an aviculture</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BFFC35" w14:textId="7252CDA9" w:rsidR="003F4F16" w:rsidRPr="00401587" w:rsidRDefault="003F4F16" w:rsidP="00AA7150">
    <w:pPr>
      <w:pBdr>
        <w:bottom w:val="thickThinSmallGap" w:sz="24" w:space="1" w:color="622423"/>
      </w:pBdr>
      <w:tabs>
        <w:tab w:val="center" w:pos="4536"/>
        <w:tab w:val="right" w:pos="9072"/>
      </w:tabs>
      <w:spacing w:after="0" w:line="24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         </w:t>
    </w:r>
    <w:r w:rsidRPr="00401587">
      <w:rPr>
        <w:rFonts w:asciiTheme="majorBidi" w:hAnsiTheme="majorBidi" w:cstheme="majorBidi"/>
        <w:b/>
        <w:bCs/>
        <w:sz w:val="24"/>
        <w:szCs w:val="24"/>
        <w:lang w:bidi="ar-DZ"/>
      </w:rPr>
      <w:t xml:space="preserve">Chapitre II </w:t>
    </w:r>
    <w:r w:rsidRPr="00401587">
      <w:rPr>
        <w:rFonts w:asciiTheme="majorBidi" w:hAnsiTheme="majorBidi" w:cs="Times New Roman" w:hint="cs"/>
        <w:b/>
        <w:bCs/>
        <w:sz w:val="24"/>
        <w:szCs w:val="24"/>
        <w:rtl/>
        <w:lang w:bidi="ar-DZ"/>
      </w:rPr>
      <w:t>:</w:t>
    </w:r>
    <w:r w:rsidRPr="00401587">
      <w:rPr>
        <w:rFonts w:asciiTheme="majorBidi" w:hAnsiTheme="majorBidi" w:cs="Times New Roman"/>
        <w:b/>
        <w:bCs/>
        <w:sz w:val="24"/>
        <w:szCs w:val="24"/>
        <w:lang w:bidi="ar-DZ"/>
      </w:rPr>
      <w:t xml:space="preserve"> </w:t>
    </w:r>
    <w:r>
      <w:rPr>
        <w:rFonts w:asciiTheme="majorBidi" w:hAnsiTheme="majorBidi" w:cs="Times New Roman"/>
        <w:b/>
        <w:bCs/>
        <w:sz w:val="24"/>
        <w:szCs w:val="24"/>
        <w:lang w:bidi="ar-DZ"/>
      </w:rPr>
      <w:t>F</w:t>
    </w:r>
    <w:r w:rsidRPr="00401587">
      <w:rPr>
        <w:rFonts w:asciiTheme="majorBidi" w:hAnsiTheme="majorBidi" w:cstheme="majorBidi"/>
        <w:b/>
        <w:bCs/>
        <w:sz w:val="24"/>
        <w:szCs w:val="24"/>
        <w:lang w:bidi="ar-DZ"/>
      </w:rPr>
      <w:t>ilière avicole : Situation, Perspectives et Techniques d’élevage</w:t>
    </w:r>
    <w:r w:rsidRPr="00401587">
      <w:rPr>
        <w:rFonts w:asciiTheme="majorBidi" w:hAnsiTheme="majorBidi" w:cstheme="majorBidi"/>
        <w:b/>
        <w:bCs/>
        <w:sz w:val="24"/>
        <w:szCs w:val="24"/>
        <w:rtl/>
        <w:lang w:bidi="ar-DZ"/>
      </w:rPr>
      <w:t xml:space="preserve"> </w:t>
    </w:r>
  </w:p>
  <w:p w14:paraId="0A59AFF5" w14:textId="77777777" w:rsidR="003F4F16" w:rsidRDefault="003F4F16">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B6A878" w14:textId="77777777" w:rsidR="003F4F16" w:rsidRDefault="003F4F16">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876A14" w14:textId="3918D86F" w:rsidR="003F4F16" w:rsidRPr="000A506B" w:rsidRDefault="003F4F16" w:rsidP="000A506B">
    <w:pPr>
      <w:pBdr>
        <w:bottom w:val="thickThinSmallGap" w:sz="24" w:space="1" w:color="622423"/>
      </w:pBdr>
      <w:tabs>
        <w:tab w:val="center" w:pos="4536"/>
        <w:tab w:val="right" w:pos="9072"/>
      </w:tabs>
      <w:spacing w:after="0" w:line="24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         Chapitre I</w:t>
    </w:r>
    <w:r w:rsidRPr="00401587">
      <w:rPr>
        <w:rFonts w:asciiTheme="majorBidi" w:hAnsiTheme="majorBidi" w:cstheme="majorBidi"/>
        <w:b/>
        <w:bCs/>
        <w:sz w:val="24"/>
        <w:szCs w:val="24"/>
        <w:lang w:bidi="ar-DZ"/>
      </w:rPr>
      <w:t xml:space="preserve"> </w:t>
    </w:r>
    <w:r w:rsidRPr="00401587">
      <w:rPr>
        <w:rFonts w:asciiTheme="majorBidi" w:hAnsiTheme="majorBidi" w:cs="Times New Roman" w:hint="cs"/>
        <w:b/>
        <w:bCs/>
        <w:sz w:val="24"/>
        <w:szCs w:val="24"/>
        <w:rtl/>
        <w:lang w:bidi="ar-DZ"/>
      </w:rPr>
      <w:t>:</w:t>
    </w:r>
    <w:r w:rsidRPr="00401587">
      <w:rPr>
        <w:rFonts w:asciiTheme="majorBidi" w:hAnsiTheme="majorBidi" w:cs="Times New Roman"/>
        <w:b/>
        <w:bCs/>
        <w:sz w:val="24"/>
        <w:szCs w:val="24"/>
        <w:lang w:bidi="ar-DZ"/>
      </w:rPr>
      <w:t xml:space="preserve"> </w:t>
    </w:r>
    <w:r>
      <w:rPr>
        <w:rFonts w:asciiTheme="majorBidi" w:hAnsiTheme="majorBidi" w:cs="Times New Roman"/>
        <w:b/>
        <w:bCs/>
        <w:sz w:val="24"/>
        <w:szCs w:val="24"/>
        <w:lang w:bidi="ar-DZ"/>
      </w:rPr>
      <w:t>Matériel et méthodes</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364349" w14:textId="5BA90F7A" w:rsidR="003F4F16" w:rsidRPr="007B0DA2" w:rsidRDefault="003F4F16" w:rsidP="007B0DA2">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7D2048" w14:textId="77777777" w:rsidR="003F4F16" w:rsidRPr="000A506B" w:rsidRDefault="003F4F16" w:rsidP="00CF52B0">
    <w:pPr>
      <w:pBdr>
        <w:bottom w:val="thickThinSmallGap" w:sz="24" w:space="1" w:color="622423"/>
      </w:pBdr>
      <w:tabs>
        <w:tab w:val="center" w:pos="4536"/>
        <w:tab w:val="right" w:pos="9072"/>
      </w:tabs>
      <w:spacing w:after="0" w:line="24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         Chapitre II</w:t>
    </w:r>
    <w:r w:rsidRPr="00401587">
      <w:rPr>
        <w:rFonts w:asciiTheme="majorBidi" w:hAnsiTheme="majorBidi" w:cs="Times New Roman" w:hint="cs"/>
        <w:b/>
        <w:bCs/>
        <w:sz w:val="24"/>
        <w:szCs w:val="24"/>
        <w:rtl/>
        <w:lang w:bidi="ar-DZ"/>
      </w:rPr>
      <w:t>:</w:t>
    </w:r>
    <w:r w:rsidRPr="00401587">
      <w:rPr>
        <w:rFonts w:asciiTheme="majorBidi" w:hAnsiTheme="majorBidi" w:cs="Times New Roman"/>
        <w:b/>
        <w:bCs/>
        <w:sz w:val="24"/>
        <w:szCs w:val="24"/>
        <w:lang w:bidi="ar-DZ"/>
      </w:rPr>
      <w:t xml:space="preserve"> </w:t>
    </w:r>
    <w:r>
      <w:rPr>
        <w:rFonts w:asciiTheme="majorBidi" w:hAnsiTheme="majorBidi" w:cs="Times New Roman"/>
        <w:b/>
        <w:bCs/>
        <w:sz w:val="24"/>
        <w:szCs w:val="24"/>
        <w:lang w:bidi="ar-DZ"/>
      </w:rPr>
      <w:t>Résultats et discussion</w:t>
    </w:r>
  </w:p>
  <w:p w14:paraId="254C4DBD" w14:textId="77777777" w:rsidR="003F4F16" w:rsidRPr="007B0DA2" w:rsidRDefault="003F4F16" w:rsidP="007B0DA2">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F94DBF" w14:textId="77777777" w:rsidR="003F4F16" w:rsidRPr="007B0DA2" w:rsidRDefault="003F4F16" w:rsidP="007B0DA2">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AA010E" w14:textId="3BF43694" w:rsidR="003F4F16" w:rsidRPr="000A506B" w:rsidRDefault="003F4F16" w:rsidP="00CF52B0">
    <w:pPr>
      <w:pBdr>
        <w:bottom w:val="thickThinSmallGap" w:sz="24" w:space="1" w:color="622423"/>
      </w:pBdr>
      <w:tabs>
        <w:tab w:val="center" w:pos="4536"/>
        <w:tab w:val="right" w:pos="9072"/>
      </w:tabs>
      <w:spacing w:after="0" w:line="24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Chapitre III</w:t>
    </w:r>
    <w:r w:rsidRPr="00401587">
      <w:rPr>
        <w:rFonts w:asciiTheme="majorBidi" w:hAnsiTheme="majorBidi" w:cs="Times New Roman" w:hint="cs"/>
        <w:b/>
        <w:bCs/>
        <w:sz w:val="24"/>
        <w:szCs w:val="24"/>
        <w:rtl/>
        <w:lang w:bidi="ar-DZ"/>
      </w:rPr>
      <w:t>:</w:t>
    </w:r>
    <w:r w:rsidRPr="00401587">
      <w:rPr>
        <w:rFonts w:asciiTheme="majorBidi" w:hAnsiTheme="majorBidi" w:cs="Times New Roman"/>
        <w:b/>
        <w:bCs/>
        <w:sz w:val="24"/>
        <w:szCs w:val="24"/>
        <w:lang w:bidi="ar-DZ"/>
      </w:rPr>
      <w:t xml:space="preserve"> </w:t>
    </w:r>
    <w:r>
      <w:rPr>
        <w:rFonts w:asciiTheme="majorBidi" w:hAnsiTheme="majorBidi" w:cs="Times New Roman"/>
        <w:b/>
        <w:bCs/>
        <w:sz w:val="24"/>
        <w:szCs w:val="24"/>
        <w:lang w:bidi="ar-DZ"/>
      </w:rPr>
      <w:t>Conclusion générale et Perspectives</w:t>
    </w:r>
  </w:p>
  <w:p w14:paraId="76F757B7" w14:textId="77777777" w:rsidR="003F4F16" w:rsidRPr="007B0DA2" w:rsidRDefault="003F4F16" w:rsidP="007B0DA2">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745207" w14:textId="77777777" w:rsidR="003F4F16" w:rsidRPr="007B0DA2" w:rsidRDefault="003F4F16" w:rsidP="007B0DA2">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8B47E1" w14:textId="6497BA4B" w:rsidR="003F4F16" w:rsidRPr="00987AF0" w:rsidRDefault="003F4F16" w:rsidP="00987AF0">
    <w:pPr>
      <w:pStyle w:val="En-tte"/>
      <w:rPr>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EBB550" w14:textId="28140BEB" w:rsidR="003F4F16" w:rsidRPr="00987AF0" w:rsidRDefault="003F4F16" w:rsidP="006D1C51">
    <w:pPr>
      <w:pBdr>
        <w:bottom w:val="thickThinSmallGap" w:sz="24" w:space="1" w:color="622423"/>
      </w:pBdr>
      <w:tabs>
        <w:tab w:val="center" w:pos="4536"/>
        <w:tab w:val="right" w:pos="9072"/>
      </w:tabs>
      <w:bidi/>
      <w:spacing w:after="0" w:line="240" w:lineRule="auto"/>
      <w:jc w:val="right"/>
      <w:rPr>
        <w:rFonts w:asciiTheme="majorBidi" w:hAnsiTheme="majorBidi" w:cstheme="majorBidi"/>
        <w:b/>
        <w:bCs/>
        <w:sz w:val="24"/>
        <w:szCs w:val="24"/>
        <w:lang w:bidi="ar-DZ"/>
      </w:rPr>
    </w:pPr>
    <w:r>
      <w:rPr>
        <w:rFonts w:asciiTheme="majorBidi" w:hAnsiTheme="majorBidi" w:cstheme="majorBidi"/>
        <w:b/>
        <w:bCs/>
        <w:sz w:val="24"/>
        <w:szCs w:val="24"/>
        <w:lang w:bidi="ar-DZ"/>
      </w:rPr>
      <w:t>Introduction</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F425CD" w14:textId="298CE27F" w:rsidR="003F4F16" w:rsidRPr="00BF3906" w:rsidRDefault="003F4F16" w:rsidP="00BF3906">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7BDD33" w14:textId="77777777" w:rsidR="003F4F16" w:rsidRPr="00BF3906" w:rsidRDefault="003F4F16" w:rsidP="00BF3906">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B81066" w14:textId="77777777" w:rsidR="003F4F16" w:rsidRPr="006D1C51" w:rsidRDefault="003F4F16" w:rsidP="00B41D44">
    <w:pPr>
      <w:pBdr>
        <w:bottom w:val="thickThinSmallGap" w:sz="24" w:space="1" w:color="622423"/>
      </w:pBdr>
      <w:tabs>
        <w:tab w:val="center" w:pos="4536"/>
        <w:tab w:val="right" w:pos="9072"/>
      </w:tabs>
      <w:bidi/>
      <w:spacing w:after="0" w:line="240" w:lineRule="auto"/>
      <w:jc w:val="right"/>
      <w:rPr>
        <w:rFonts w:asciiTheme="majorBidi" w:hAnsiTheme="majorBidi" w:cstheme="majorBidi"/>
        <w:b/>
        <w:bCs/>
        <w:sz w:val="24"/>
        <w:szCs w:val="24"/>
        <w:lang w:bidi="ar-DZ"/>
      </w:rPr>
    </w:pPr>
    <w:r>
      <w:rPr>
        <w:rFonts w:asciiTheme="majorBidi" w:hAnsiTheme="majorBidi" w:cstheme="majorBidi"/>
        <w:b/>
        <w:bCs/>
        <w:sz w:val="24"/>
        <w:szCs w:val="24"/>
        <w:lang w:bidi="ar-DZ"/>
      </w:rPr>
      <w:t>Chapitre I</w:t>
    </w:r>
    <w:r w:rsidRPr="001E6121">
      <w:rPr>
        <w:rFonts w:asciiTheme="majorBidi" w:hAnsiTheme="majorBidi" w:cstheme="majorBidi"/>
        <w:b/>
        <w:bCs/>
        <w:sz w:val="24"/>
        <w:szCs w:val="24"/>
        <w:lang w:bidi="ar-DZ"/>
      </w:rPr>
      <w:t xml:space="preserve"> : </w:t>
    </w:r>
    <w:r w:rsidRPr="001E6121">
      <w:rPr>
        <w:rFonts w:asciiTheme="majorBidi" w:hAnsiTheme="majorBidi" w:cstheme="majorBidi"/>
        <w:sz w:val="24"/>
        <w:szCs w:val="24"/>
      </w:rPr>
      <w:t>Huiles essentielles et leur application an aviculture</w:t>
    </w:r>
  </w:p>
  <w:p w14:paraId="32F720F4" w14:textId="77777777" w:rsidR="003F4F16" w:rsidRPr="00BF3906" w:rsidRDefault="003F4F16" w:rsidP="00BF3906">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CAFF59" w14:textId="193299FA" w:rsidR="003F4F16" w:rsidRPr="00771194" w:rsidRDefault="003F4F16" w:rsidP="00987AF0">
    <w:pPr>
      <w:pBdr>
        <w:bottom w:val="thickThinSmallGap" w:sz="24" w:space="1" w:color="622423"/>
      </w:pBdr>
      <w:tabs>
        <w:tab w:val="center" w:pos="4536"/>
        <w:tab w:val="right" w:pos="9072"/>
      </w:tabs>
      <w:bidi/>
      <w:spacing w:after="0" w:line="240" w:lineRule="auto"/>
      <w:jc w:val="right"/>
      <w:rPr>
        <w:rFonts w:asciiTheme="majorBidi" w:hAnsiTheme="majorBidi" w:cstheme="majorBidi"/>
        <w:b/>
        <w:bCs/>
        <w:sz w:val="24"/>
        <w:szCs w:val="24"/>
        <w:lang w:bidi="ar-DZ"/>
      </w:rPr>
    </w:pPr>
    <w:r w:rsidRPr="00771194">
      <w:rPr>
        <w:rFonts w:asciiTheme="majorBidi" w:hAnsiTheme="majorBidi" w:cstheme="majorBidi"/>
        <w:b/>
        <w:bCs/>
        <w:sz w:val="24"/>
        <w:szCs w:val="24"/>
        <w:lang w:bidi="ar-DZ"/>
      </w:rPr>
      <w:t>Chapitre I :</w:t>
    </w:r>
    <w:r>
      <w:rPr>
        <w:rFonts w:asciiTheme="majorBidi" w:hAnsiTheme="majorBidi" w:cstheme="majorBidi"/>
        <w:b/>
        <w:bCs/>
        <w:sz w:val="24"/>
        <w:szCs w:val="24"/>
        <w:lang w:bidi="ar-DZ"/>
      </w:rPr>
      <w:t xml:space="preserve"> </w:t>
    </w:r>
    <w:r w:rsidRPr="00771194">
      <w:rPr>
        <w:rFonts w:asciiTheme="majorBidi" w:hAnsiTheme="majorBidi" w:cstheme="majorBidi"/>
        <w:b/>
        <w:bCs/>
        <w:sz w:val="24"/>
        <w:szCs w:val="24"/>
        <w:lang w:bidi="ar-DZ"/>
      </w:rPr>
      <w:t>Huiles essentielles et leur application en aviculture</w:t>
    </w:r>
  </w:p>
  <w:p w14:paraId="5BC8A767" w14:textId="77777777" w:rsidR="003F4F16" w:rsidRDefault="003F4F16">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298445" w14:textId="77777777" w:rsidR="003F4F16" w:rsidRDefault="003F4F16">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C7CCE7" w14:textId="460C76E9" w:rsidR="003F4F16" w:rsidRPr="00377023" w:rsidRDefault="003F4F16" w:rsidP="00377023">
    <w:pPr>
      <w:pStyle w:val="En-tte"/>
      <w:rPr>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04D98"/>
    <w:multiLevelType w:val="multilevel"/>
    <w:tmpl w:val="4B80FB38"/>
    <w:lvl w:ilvl="0">
      <w:start w:val="1"/>
      <w:numFmt w:val="lowerLetter"/>
      <w:pStyle w:val="Titre3"/>
      <w:lvlText w:val="I.2.%1"/>
      <w:lvlJc w:val="left"/>
      <w:pPr>
        <w:ind w:left="2160" w:hanging="360"/>
      </w:pPr>
      <w:rPr>
        <w:rFonts w:hint="default"/>
      </w:rPr>
    </w:lvl>
    <w:lvl w:ilvl="1">
      <w:start w:val="1"/>
      <w:numFmt w:val="lowerLetter"/>
      <w:lvlText w:val="%2."/>
      <w:lvlJc w:val="left"/>
      <w:pPr>
        <w:ind w:left="2880" w:hanging="360"/>
      </w:pPr>
      <w:rPr>
        <w:rFonts w:hint="default"/>
      </w:rPr>
    </w:lvl>
    <w:lvl w:ilvl="2">
      <w:start w:val="1"/>
      <w:numFmt w:val="lowerRoman"/>
      <w:lvlText w:val="%3."/>
      <w:lvlJc w:val="right"/>
      <w:pPr>
        <w:ind w:left="3600" w:hanging="180"/>
      </w:pPr>
      <w:rPr>
        <w:rFonts w:hint="default"/>
      </w:rPr>
    </w:lvl>
    <w:lvl w:ilvl="3">
      <w:start w:val="1"/>
      <w:numFmt w:val="decimal"/>
      <w:lvlText w:val="%4."/>
      <w:lvlJc w:val="left"/>
      <w:pPr>
        <w:ind w:left="4320" w:hanging="360"/>
      </w:pPr>
      <w:rPr>
        <w:rFonts w:hint="default"/>
      </w:rPr>
    </w:lvl>
    <w:lvl w:ilvl="4">
      <w:start w:val="1"/>
      <w:numFmt w:val="lowerLetter"/>
      <w:lvlText w:val="%5."/>
      <w:lvlJc w:val="left"/>
      <w:pPr>
        <w:ind w:left="5040" w:hanging="360"/>
      </w:pPr>
      <w:rPr>
        <w:rFonts w:hint="default"/>
      </w:rPr>
    </w:lvl>
    <w:lvl w:ilvl="5">
      <w:start w:val="1"/>
      <w:numFmt w:val="lowerRoman"/>
      <w:lvlText w:val="%6."/>
      <w:lvlJc w:val="right"/>
      <w:pPr>
        <w:ind w:left="5760" w:hanging="180"/>
      </w:pPr>
      <w:rPr>
        <w:rFonts w:hint="default"/>
      </w:rPr>
    </w:lvl>
    <w:lvl w:ilvl="6">
      <w:start w:val="1"/>
      <w:numFmt w:val="decimal"/>
      <w:lvlText w:val="%7."/>
      <w:lvlJc w:val="left"/>
      <w:pPr>
        <w:ind w:left="6480" w:hanging="360"/>
      </w:pPr>
      <w:rPr>
        <w:rFonts w:hint="default"/>
      </w:rPr>
    </w:lvl>
    <w:lvl w:ilvl="7">
      <w:start w:val="1"/>
      <w:numFmt w:val="lowerLetter"/>
      <w:lvlText w:val="%8."/>
      <w:lvlJc w:val="left"/>
      <w:pPr>
        <w:ind w:left="7200" w:hanging="360"/>
      </w:pPr>
      <w:rPr>
        <w:rFonts w:hint="default"/>
      </w:rPr>
    </w:lvl>
    <w:lvl w:ilvl="8">
      <w:start w:val="1"/>
      <w:numFmt w:val="lowerRoman"/>
      <w:lvlText w:val="%9."/>
      <w:lvlJc w:val="right"/>
      <w:pPr>
        <w:ind w:left="7920" w:hanging="180"/>
      </w:pPr>
      <w:rPr>
        <w:rFonts w:hint="default"/>
      </w:rPr>
    </w:lvl>
  </w:abstractNum>
  <w:abstractNum w:abstractNumId="1">
    <w:nsid w:val="07DA5E81"/>
    <w:multiLevelType w:val="multilevel"/>
    <w:tmpl w:val="46DA66F0"/>
    <w:lvl w:ilvl="0">
      <w:start w:val="1"/>
      <w:numFmt w:val="decimal"/>
      <w:lvlText w:val="%1."/>
      <w:lvlJc w:val="left"/>
      <w:pPr>
        <w:ind w:left="720" w:hanging="360"/>
      </w:pPr>
      <w:rPr>
        <w:rFonts w:hint="default"/>
      </w:rPr>
    </w:lvl>
    <w:lvl w:ilvl="1">
      <w:start w:val="1"/>
      <w:numFmt w:val="decimal"/>
      <w:lvlText w:val="II.%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A29797B"/>
    <w:multiLevelType w:val="multilevel"/>
    <w:tmpl w:val="2D6E2FEA"/>
    <w:lvl w:ilvl="0">
      <w:start w:val="1"/>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2"/>
      <w:numFmt w:val="lowerLetter"/>
      <w:lvlText w:val="III.5.%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B631083"/>
    <w:multiLevelType w:val="hybridMultilevel"/>
    <w:tmpl w:val="564C29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C0F3F40"/>
    <w:multiLevelType w:val="hybridMultilevel"/>
    <w:tmpl w:val="8BFCDDB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5">
    <w:nsid w:val="0E046FB9"/>
    <w:multiLevelType w:val="hybridMultilevel"/>
    <w:tmpl w:val="CFD4A5D6"/>
    <w:lvl w:ilvl="0" w:tplc="AED25238">
      <w:start w:val="1"/>
      <w:numFmt w:val="decimal"/>
      <w:pStyle w:val="Sous-titre"/>
      <w:lvlText w:val="III.%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E5B5D90"/>
    <w:multiLevelType w:val="hybridMultilevel"/>
    <w:tmpl w:val="2D184BCC"/>
    <w:lvl w:ilvl="0" w:tplc="A8F65D84">
      <w:start w:val="2"/>
      <w:numFmt w:val="lowerLetter"/>
      <w:lvlText w:val="II.1.%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0664671"/>
    <w:multiLevelType w:val="multilevel"/>
    <w:tmpl w:val="36CEE89A"/>
    <w:lvl w:ilvl="0">
      <w:start w:val="1"/>
      <w:numFmt w:val="decimal"/>
      <w:lvlText w:val="II.%1"/>
      <w:lvlJc w:val="left"/>
      <w:pPr>
        <w:ind w:left="360" w:hanging="360"/>
      </w:pPr>
      <w:rPr>
        <w:rFonts w:hint="default"/>
      </w:rPr>
    </w:lvl>
    <w:lvl w:ilvl="1">
      <w:start w:val="5"/>
      <w:numFmt w:val="decimal"/>
      <w:lvlText w:val="I.%2"/>
      <w:lvlJc w:val="righ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24D3656"/>
    <w:multiLevelType w:val="hybridMultilevel"/>
    <w:tmpl w:val="39CCA5D6"/>
    <w:lvl w:ilvl="0" w:tplc="ADECC73C">
      <w:start w:val="1"/>
      <w:numFmt w:val="lowerLetter"/>
      <w:pStyle w:val="Titre4"/>
      <w:lvlText w:val="I.5.%1"/>
      <w:lvlJc w:val="left"/>
      <w:pPr>
        <w:ind w:left="3196" w:hanging="360"/>
      </w:pPr>
      <w:rPr>
        <w:rFonts w:hint="default"/>
      </w:rPr>
    </w:lvl>
    <w:lvl w:ilvl="1" w:tplc="040C0019" w:tentative="1">
      <w:start w:val="1"/>
      <w:numFmt w:val="lowerLetter"/>
      <w:lvlText w:val="%2."/>
      <w:lvlJc w:val="left"/>
      <w:pPr>
        <w:ind w:left="1867" w:hanging="360"/>
      </w:pPr>
    </w:lvl>
    <w:lvl w:ilvl="2" w:tplc="040C001B" w:tentative="1">
      <w:start w:val="1"/>
      <w:numFmt w:val="lowerRoman"/>
      <w:lvlText w:val="%3."/>
      <w:lvlJc w:val="right"/>
      <w:pPr>
        <w:ind w:left="2587" w:hanging="180"/>
      </w:pPr>
    </w:lvl>
    <w:lvl w:ilvl="3" w:tplc="040C000F" w:tentative="1">
      <w:start w:val="1"/>
      <w:numFmt w:val="decimal"/>
      <w:lvlText w:val="%4."/>
      <w:lvlJc w:val="left"/>
      <w:pPr>
        <w:ind w:left="3307" w:hanging="360"/>
      </w:pPr>
    </w:lvl>
    <w:lvl w:ilvl="4" w:tplc="040C0019" w:tentative="1">
      <w:start w:val="1"/>
      <w:numFmt w:val="lowerLetter"/>
      <w:lvlText w:val="%5."/>
      <w:lvlJc w:val="left"/>
      <w:pPr>
        <w:ind w:left="4027" w:hanging="360"/>
      </w:pPr>
    </w:lvl>
    <w:lvl w:ilvl="5" w:tplc="040C001B" w:tentative="1">
      <w:start w:val="1"/>
      <w:numFmt w:val="lowerRoman"/>
      <w:lvlText w:val="%6."/>
      <w:lvlJc w:val="right"/>
      <w:pPr>
        <w:ind w:left="4747" w:hanging="180"/>
      </w:pPr>
    </w:lvl>
    <w:lvl w:ilvl="6" w:tplc="040C000F" w:tentative="1">
      <w:start w:val="1"/>
      <w:numFmt w:val="decimal"/>
      <w:lvlText w:val="%7."/>
      <w:lvlJc w:val="left"/>
      <w:pPr>
        <w:ind w:left="5467" w:hanging="360"/>
      </w:pPr>
    </w:lvl>
    <w:lvl w:ilvl="7" w:tplc="040C0019" w:tentative="1">
      <w:start w:val="1"/>
      <w:numFmt w:val="lowerLetter"/>
      <w:lvlText w:val="%8."/>
      <w:lvlJc w:val="left"/>
      <w:pPr>
        <w:ind w:left="6187" w:hanging="360"/>
      </w:pPr>
    </w:lvl>
    <w:lvl w:ilvl="8" w:tplc="040C001B" w:tentative="1">
      <w:start w:val="1"/>
      <w:numFmt w:val="lowerRoman"/>
      <w:lvlText w:val="%9."/>
      <w:lvlJc w:val="right"/>
      <w:pPr>
        <w:ind w:left="6907" w:hanging="180"/>
      </w:pPr>
    </w:lvl>
  </w:abstractNum>
  <w:abstractNum w:abstractNumId="9">
    <w:nsid w:val="12685ED3"/>
    <w:multiLevelType w:val="hybridMultilevel"/>
    <w:tmpl w:val="14AC7072"/>
    <w:lvl w:ilvl="0" w:tplc="B21A31F6">
      <w:start w:val="3"/>
      <w:numFmt w:val="upperRoman"/>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45D62D1"/>
    <w:multiLevelType w:val="hybridMultilevel"/>
    <w:tmpl w:val="76D89B8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4C90881"/>
    <w:multiLevelType w:val="hybridMultilevel"/>
    <w:tmpl w:val="C6AC6AF4"/>
    <w:lvl w:ilvl="0" w:tplc="1C02E802">
      <w:start w:val="1"/>
      <w:numFmt w:val="decimal"/>
      <w:lvlText w:val="II.%1"/>
      <w:lvlJc w:val="left"/>
      <w:pPr>
        <w:ind w:left="720" w:hanging="360"/>
      </w:pPr>
      <w:rPr>
        <w:rFonts w:hint="default"/>
      </w:rPr>
    </w:lvl>
    <w:lvl w:ilvl="1" w:tplc="1C02E802">
      <w:start w:val="1"/>
      <w:numFmt w:val="decimal"/>
      <w:lvlText w:val="II.%2"/>
      <w:lvlJc w:val="left"/>
      <w:pPr>
        <w:ind w:left="1440" w:hanging="360"/>
      </w:pPr>
      <w:rPr>
        <w:rFont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17373FEA"/>
    <w:multiLevelType w:val="hybridMultilevel"/>
    <w:tmpl w:val="197AE174"/>
    <w:lvl w:ilvl="0" w:tplc="CBD66CC8">
      <w:start w:val="1"/>
      <w:numFmt w:val="bullet"/>
      <w:lvlText w:val=""/>
      <w:lvlJc w:val="left"/>
      <w:pPr>
        <w:ind w:left="1440" w:hanging="360"/>
      </w:pPr>
      <w:rPr>
        <w:rFonts w:ascii="Wingdings" w:hAnsi="Wingdings" w:hint="default"/>
        <w:color w:val="auto"/>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3">
    <w:nsid w:val="17A11DA6"/>
    <w:multiLevelType w:val="multilevel"/>
    <w:tmpl w:val="297A7C94"/>
    <w:lvl w:ilvl="0">
      <w:start w:val="1"/>
      <w:numFmt w:val="upperRoman"/>
      <w:lvlText w:val="%1."/>
      <w:lvlJc w:val="right"/>
      <w:pPr>
        <w:ind w:left="720" w:hanging="360"/>
      </w:pPr>
      <w:rPr>
        <w:rFonts w:hint="default"/>
      </w:rPr>
    </w:lvl>
    <w:lvl w:ilvl="1">
      <w:start w:val="1"/>
      <w:numFmt w:val="decimal"/>
      <w:lvlText w:val="I.%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nsid w:val="182D291E"/>
    <w:multiLevelType w:val="hybridMultilevel"/>
    <w:tmpl w:val="120CCF58"/>
    <w:lvl w:ilvl="0" w:tplc="F20AEBB8">
      <w:start w:val="1"/>
      <w:numFmt w:val="decimal"/>
      <w:pStyle w:val="Titre8"/>
      <w:lvlText w:val="I.%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18C1556A"/>
    <w:multiLevelType w:val="multilevel"/>
    <w:tmpl w:val="891C968C"/>
    <w:lvl w:ilvl="0">
      <w:start w:val="1"/>
      <w:numFmt w:val="upperRoman"/>
      <w:lvlText w:val="%1."/>
      <w:lvlJc w:val="right"/>
      <w:pPr>
        <w:ind w:left="720" w:hanging="360"/>
      </w:pPr>
      <w:rPr>
        <w:rFonts w:hint="default"/>
        <w:sz w:val="24"/>
        <w:szCs w:val="24"/>
      </w:rPr>
    </w:lvl>
    <w:lvl w:ilvl="1">
      <w:start w:val="1"/>
      <w:numFmt w:val="decimal"/>
      <w:lvlText w:val="I.%2"/>
      <w:lvlJc w:val="righ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190471DB"/>
    <w:multiLevelType w:val="hybridMultilevel"/>
    <w:tmpl w:val="567AE0BA"/>
    <w:lvl w:ilvl="0" w:tplc="1C02E802">
      <w:start w:val="1"/>
      <w:numFmt w:val="decimal"/>
      <w:lvlText w:val="II.%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19F04992"/>
    <w:multiLevelType w:val="multilevel"/>
    <w:tmpl w:val="19E02E9A"/>
    <w:lvl w:ilvl="0">
      <w:start w:val="1"/>
      <w:numFmt w:val="upperRoman"/>
      <w:lvlText w:val="%1."/>
      <w:lvlJc w:val="right"/>
      <w:pPr>
        <w:ind w:left="720" w:hanging="360"/>
      </w:pPr>
      <w:rPr>
        <w:rFonts w:hint="default"/>
      </w:rPr>
    </w:lvl>
    <w:lvl w:ilvl="1">
      <w:start w:val="1"/>
      <w:numFmt w:val="decimal"/>
      <w:lvlText w:val="I.%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8">
    <w:nsid w:val="1DA4608A"/>
    <w:multiLevelType w:val="hybridMultilevel"/>
    <w:tmpl w:val="3F0C10A6"/>
    <w:lvl w:ilvl="0" w:tplc="040C0001">
      <w:start w:val="1"/>
      <w:numFmt w:val="bullet"/>
      <w:lvlText w:val=""/>
      <w:lvlJc w:val="left"/>
      <w:pPr>
        <w:ind w:left="1146" w:hanging="360"/>
      </w:pPr>
      <w:rPr>
        <w:rFonts w:ascii="Symbol" w:hAnsi="Symbol" w:hint="default"/>
      </w:rPr>
    </w:lvl>
    <w:lvl w:ilvl="1" w:tplc="FFFFFFFF" w:tentative="1">
      <w:start w:val="1"/>
      <w:numFmt w:val="bullet"/>
      <w:lvlText w:val="o"/>
      <w:lvlJc w:val="left"/>
      <w:pPr>
        <w:ind w:left="1866" w:hanging="360"/>
      </w:pPr>
      <w:rPr>
        <w:rFonts w:ascii="Courier New" w:hAnsi="Courier New" w:cs="Courier New" w:hint="default"/>
      </w:rPr>
    </w:lvl>
    <w:lvl w:ilvl="2" w:tplc="FFFFFFFF" w:tentative="1">
      <w:start w:val="1"/>
      <w:numFmt w:val="bullet"/>
      <w:lvlText w:val=""/>
      <w:lvlJc w:val="left"/>
      <w:pPr>
        <w:ind w:left="2586" w:hanging="360"/>
      </w:pPr>
      <w:rPr>
        <w:rFonts w:ascii="Wingdings" w:hAnsi="Wingdings" w:hint="default"/>
      </w:rPr>
    </w:lvl>
    <w:lvl w:ilvl="3" w:tplc="FFFFFFFF" w:tentative="1">
      <w:start w:val="1"/>
      <w:numFmt w:val="bullet"/>
      <w:lvlText w:val=""/>
      <w:lvlJc w:val="left"/>
      <w:pPr>
        <w:ind w:left="3306" w:hanging="360"/>
      </w:pPr>
      <w:rPr>
        <w:rFonts w:ascii="Symbol" w:hAnsi="Symbol" w:hint="default"/>
      </w:rPr>
    </w:lvl>
    <w:lvl w:ilvl="4" w:tplc="FFFFFFFF" w:tentative="1">
      <w:start w:val="1"/>
      <w:numFmt w:val="bullet"/>
      <w:lvlText w:val="o"/>
      <w:lvlJc w:val="left"/>
      <w:pPr>
        <w:ind w:left="4026" w:hanging="360"/>
      </w:pPr>
      <w:rPr>
        <w:rFonts w:ascii="Courier New" w:hAnsi="Courier New" w:cs="Courier New" w:hint="default"/>
      </w:rPr>
    </w:lvl>
    <w:lvl w:ilvl="5" w:tplc="FFFFFFFF" w:tentative="1">
      <w:start w:val="1"/>
      <w:numFmt w:val="bullet"/>
      <w:lvlText w:val=""/>
      <w:lvlJc w:val="left"/>
      <w:pPr>
        <w:ind w:left="4746" w:hanging="360"/>
      </w:pPr>
      <w:rPr>
        <w:rFonts w:ascii="Wingdings" w:hAnsi="Wingdings" w:hint="default"/>
      </w:rPr>
    </w:lvl>
    <w:lvl w:ilvl="6" w:tplc="FFFFFFFF" w:tentative="1">
      <w:start w:val="1"/>
      <w:numFmt w:val="bullet"/>
      <w:lvlText w:val=""/>
      <w:lvlJc w:val="left"/>
      <w:pPr>
        <w:ind w:left="5466" w:hanging="360"/>
      </w:pPr>
      <w:rPr>
        <w:rFonts w:ascii="Symbol" w:hAnsi="Symbol" w:hint="default"/>
      </w:rPr>
    </w:lvl>
    <w:lvl w:ilvl="7" w:tplc="FFFFFFFF" w:tentative="1">
      <w:start w:val="1"/>
      <w:numFmt w:val="bullet"/>
      <w:lvlText w:val="o"/>
      <w:lvlJc w:val="left"/>
      <w:pPr>
        <w:ind w:left="6186" w:hanging="360"/>
      </w:pPr>
      <w:rPr>
        <w:rFonts w:ascii="Courier New" w:hAnsi="Courier New" w:cs="Courier New" w:hint="default"/>
      </w:rPr>
    </w:lvl>
    <w:lvl w:ilvl="8" w:tplc="FFFFFFFF" w:tentative="1">
      <w:start w:val="1"/>
      <w:numFmt w:val="bullet"/>
      <w:lvlText w:val=""/>
      <w:lvlJc w:val="left"/>
      <w:pPr>
        <w:ind w:left="6906" w:hanging="360"/>
      </w:pPr>
      <w:rPr>
        <w:rFonts w:ascii="Wingdings" w:hAnsi="Wingdings" w:hint="default"/>
      </w:rPr>
    </w:lvl>
  </w:abstractNum>
  <w:abstractNum w:abstractNumId="19">
    <w:nsid w:val="1F6477DE"/>
    <w:multiLevelType w:val="hybridMultilevel"/>
    <w:tmpl w:val="43D47D8C"/>
    <w:lvl w:ilvl="0" w:tplc="6BA867DC">
      <w:start w:val="1"/>
      <w:numFmt w:val="decimal"/>
      <w:lvlText w:val="III.%1"/>
      <w:lvlJc w:val="left"/>
      <w:pPr>
        <w:ind w:left="1429"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20D963E1"/>
    <w:multiLevelType w:val="multilevel"/>
    <w:tmpl w:val="6C02FB20"/>
    <w:lvl w:ilvl="0">
      <w:start w:val="1"/>
      <w:numFmt w:val="decimal"/>
      <w:lvlText w:val="%1."/>
      <w:lvlJc w:val="left"/>
      <w:pPr>
        <w:ind w:left="360" w:hanging="360"/>
      </w:pPr>
      <w:rPr>
        <w:rFonts w:hint="default"/>
      </w:rPr>
    </w:lvl>
    <w:lvl w:ilvl="1">
      <w:start w:val="4"/>
      <w:numFmt w:val="decimal"/>
      <w:lvlText w:val="I.%2"/>
      <w:lvlJc w:val="righ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22B25081"/>
    <w:multiLevelType w:val="hybridMultilevel"/>
    <w:tmpl w:val="DE1A43A4"/>
    <w:lvl w:ilvl="0" w:tplc="4BC8C3A2">
      <w:start w:val="1"/>
      <w:numFmt w:val="decimal"/>
      <w:pStyle w:val="Titre"/>
      <w:lvlText w:val="II.%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22DA3020"/>
    <w:multiLevelType w:val="hybridMultilevel"/>
    <w:tmpl w:val="E29E49BA"/>
    <w:lvl w:ilvl="0" w:tplc="1C02E802">
      <w:start w:val="1"/>
      <w:numFmt w:val="decimal"/>
      <w:lvlText w:val="II.%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254B68CE"/>
    <w:multiLevelType w:val="hybridMultilevel"/>
    <w:tmpl w:val="AEF2254A"/>
    <w:lvl w:ilvl="0" w:tplc="E3A824E8">
      <w:start w:val="1"/>
      <w:numFmt w:val="decimal"/>
      <w:pStyle w:val="Titre7"/>
      <w:lvlText w:val="II.%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295B48DE"/>
    <w:multiLevelType w:val="hybridMultilevel"/>
    <w:tmpl w:val="585AD6A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2C003F7F"/>
    <w:multiLevelType w:val="multilevel"/>
    <w:tmpl w:val="E24E54C0"/>
    <w:styleLink w:val="Style1"/>
    <w:lvl w:ilvl="0">
      <w:start w:val="1"/>
      <w:numFmt w:val="lowerLetter"/>
      <w:lvlText w:val="I.2.%1"/>
      <w:lvlJc w:val="left"/>
      <w:pPr>
        <w:ind w:left="1440" w:hanging="360"/>
      </w:pPr>
      <w:rPr>
        <w:rFonts w:hint="default"/>
      </w:rPr>
    </w:lvl>
    <w:lvl w:ilvl="1">
      <w:start w:val="1"/>
      <w:numFmt w:val="lowerLetter"/>
      <w:lvlText w:val="%2."/>
      <w:lvlJc w:val="left"/>
      <w:pPr>
        <w:ind w:left="2160" w:hanging="360"/>
      </w:pPr>
    </w:lvl>
    <w:lvl w:ilvl="2">
      <w:start w:val="1"/>
      <w:numFmt w:val="upp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6">
    <w:nsid w:val="2D76544F"/>
    <w:multiLevelType w:val="hybridMultilevel"/>
    <w:tmpl w:val="274CE400"/>
    <w:lvl w:ilvl="0" w:tplc="E11C91C2">
      <w:start w:val="3"/>
      <w:numFmt w:val="decimal"/>
      <w:lvlText w:val="I.%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2E3033D1"/>
    <w:multiLevelType w:val="multilevel"/>
    <w:tmpl w:val="ED92AC30"/>
    <w:lvl w:ilvl="0">
      <w:start w:val="1"/>
      <w:numFmt w:val="bullet"/>
      <w:lvlText w:val="-"/>
      <w:lvlJc w:val="left"/>
      <w:pPr>
        <w:tabs>
          <w:tab w:val="num" w:pos="720"/>
        </w:tabs>
        <w:ind w:left="720" w:hanging="360"/>
      </w:pPr>
      <w:rPr>
        <w:rFonts w:ascii="Times New Roman" w:eastAsiaTheme="minorHAnsi" w:hAnsi="Times New Roman" w:cs="Times New Roman" w:hint="default"/>
        <w:sz w:val="20"/>
      </w:rPr>
    </w:lvl>
    <w:lvl w:ilvl="1">
      <w:start w:val="1"/>
      <w:numFmt w:val="decimal"/>
      <w:lvlText w:val="%2"/>
      <w:lvlJc w:val="left"/>
      <w:pPr>
        <w:ind w:left="1440" w:hanging="360"/>
      </w:pPr>
      <w:rPr>
        <w:rFonts w:hint="default"/>
      </w:rPr>
    </w:lvl>
    <w:lvl w:ilvl="2">
      <w:start w:val="1"/>
      <w:numFmt w:val="upperRoman"/>
      <w:lvlText w:val="%3."/>
      <w:lvlJc w:val="right"/>
      <w:pPr>
        <w:ind w:left="2160" w:hanging="360"/>
      </w:pPr>
      <w:rPr>
        <w:rFonts w:hint="default"/>
        <w:b/>
        <w:bCs/>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2FA32DE0"/>
    <w:multiLevelType w:val="hybridMultilevel"/>
    <w:tmpl w:val="77B6F9DA"/>
    <w:lvl w:ilvl="0" w:tplc="470AC6BA">
      <w:start w:val="1"/>
      <w:numFmt w:val="lowerLetter"/>
      <w:lvlText w:val="II.3.%1"/>
      <w:lvlJc w:val="left"/>
      <w:pPr>
        <w:ind w:left="144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2FEF2D40"/>
    <w:multiLevelType w:val="hybridMultilevel"/>
    <w:tmpl w:val="9A6472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3648309E"/>
    <w:multiLevelType w:val="multilevel"/>
    <w:tmpl w:val="F0848D54"/>
    <w:lvl w:ilvl="0">
      <w:start w:val="1"/>
      <w:numFmt w:val="upperRoman"/>
      <w:lvlText w:val="%1."/>
      <w:lvlJc w:val="righ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1">
    <w:nsid w:val="37C536C5"/>
    <w:multiLevelType w:val="hybridMultilevel"/>
    <w:tmpl w:val="E06E8434"/>
    <w:lvl w:ilvl="0" w:tplc="08090001">
      <w:start w:val="1"/>
      <w:numFmt w:val="bullet"/>
      <w:lvlText w:val=""/>
      <w:lvlJc w:val="left"/>
      <w:pPr>
        <w:ind w:left="1060" w:hanging="360"/>
      </w:pPr>
      <w:rPr>
        <w:rFonts w:ascii="Symbol" w:hAnsi="Symbol" w:hint="default"/>
      </w:rPr>
    </w:lvl>
    <w:lvl w:ilvl="1" w:tplc="08090003" w:tentative="1">
      <w:start w:val="1"/>
      <w:numFmt w:val="bullet"/>
      <w:lvlText w:val="o"/>
      <w:lvlJc w:val="left"/>
      <w:pPr>
        <w:ind w:left="1780" w:hanging="360"/>
      </w:pPr>
      <w:rPr>
        <w:rFonts w:ascii="Courier New" w:hAnsi="Courier New" w:cs="Courier New" w:hint="default"/>
      </w:rPr>
    </w:lvl>
    <w:lvl w:ilvl="2" w:tplc="08090005" w:tentative="1">
      <w:start w:val="1"/>
      <w:numFmt w:val="bullet"/>
      <w:lvlText w:val=""/>
      <w:lvlJc w:val="left"/>
      <w:pPr>
        <w:ind w:left="2500" w:hanging="360"/>
      </w:pPr>
      <w:rPr>
        <w:rFonts w:ascii="Wingdings" w:hAnsi="Wingdings" w:hint="default"/>
      </w:rPr>
    </w:lvl>
    <w:lvl w:ilvl="3" w:tplc="08090001" w:tentative="1">
      <w:start w:val="1"/>
      <w:numFmt w:val="bullet"/>
      <w:lvlText w:val=""/>
      <w:lvlJc w:val="left"/>
      <w:pPr>
        <w:ind w:left="3220" w:hanging="360"/>
      </w:pPr>
      <w:rPr>
        <w:rFonts w:ascii="Symbol" w:hAnsi="Symbol" w:hint="default"/>
      </w:rPr>
    </w:lvl>
    <w:lvl w:ilvl="4" w:tplc="08090003" w:tentative="1">
      <w:start w:val="1"/>
      <w:numFmt w:val="bullet"/>
      <w:lvlText w:val="o"/>
      <w:lvlJc w:val="left"/>
      <w:pPr>
        <w:ind w:left="3940" w:hanging="360"/>
      </w:pPr>
      <w:rPr>
        <w:rFonts w:ascii="Courier New" w:hAnsi="Courier New" w:cs="Courier New" w:hint="default"/>
      </w:rPr>
    </w:lvl>
    <w:lvl w:ilvl="5" w:tplc="08090005" w:tentative="1">
      <w:start w:val="1"/>
      <w:numFmt w:val="bullet"/>
      <w:lvlText w:val=""/>
      <w:lvlJc w:val="left"/>
      <w:pPr>
        <w:ind w:left="4660" w:hanging="360"/>
      </w:pPr>
      <w:rPr>
        <w:rFonts w:ascii="Wingdings" w:hAnsi="Wingdings" w:hint="default"/>
      </w:rPr>
    </w:lvl>
    <w:lvl w:ilvl="6" w:tplc="08090001" w:tentative="1">
      <w:start w:val="1"/>
      <w:numFmt w:val="bullet"/>
      <w:lvlText w:val=""/>
      <w:lvlJc w:val="left"/>
      <w:pPr>
        <w:ind w:left="5380" w:hanging="360"/>
      </w:pPr>
      <w:rPr>
        <w:rFonts w:ascii="Symbol" w:hAnsi="Symbol" w:hint="default"/>
      </w:rPr>
    </w:lvl>
    <w:lvl w:ilvl="7" w:tplc="08090003" w:tentative="1">
      <w:start w:val="1"/>
      <w:numFmt w:val="bullet"/>
      <w:lvlText w:val="o"/>
      <w:lvlJc w:val="left"/>
      <w:pPr>
        <w:ind w:left="6100" w:hanging="360"/>
      </w:pPr>
      <w:rPr>
        <w:rFonts w:ascii="Courier New" w:hAnsi="Courier New" w:cs="Courier New" w:hint="default"/>
      </w:rPr>
    </w:lvl>
    <w:lvl w:ilvl="8" w:tplc="08090005" w:tentative="1">
      <w:start w:val="1"/>
      <w:numFmt w:val="bullet"/>
      <w:lvlText w:val=""/>
      <w:lvlJc w:val="left"/>
      <w:pPr>
        <w:ind w:left="6820" w:hanging="360"/>
      </w:pPr>
      <w:rPr>
        <w:rFonts w:ascii="Wingdings" w:hAnsi="Wingdings" w:hint="default"/>
      </w:rPr>
    </w:lvl>
  </w:abstractNum>
  <w:abstractNum w:abstractNumId="32">
    <w:nsid w:val="38FC57A3"/>
    <w:multiLevelType w:val="multilevel"/>
    <w:tmpl w:val="74E6F618"/>
    <w:lvl w:ilvl="0">
      <w:start w:val="1"/>
      <w:numFmt w:val="decimal"/>
      <w:lvlText w:val="I.%1"/>
      <w:lvlJc w:val="left"/>
      <w:pPr>
        <w:ind w:left="1070" w:hanging="360"/>
      </w:pPr>
      <w:rPr>
        <w:rFonts w:hint="default"/>
      </w:rPr>
    </w:lvl>
    <w:lvl w:ilvl="1">
      <w:start w:val="1"/>
      <w:numFmt w:val="lowerLetter"/>
      <w:lvlText w:val="%2."/>
      <w:lvlJc w:val="left"/>
      <w:pPr>
        <w:ind w:left="2084" w:hanging="360"/>
      </w:pPr>
      <w:rPr>
        <w:rFonts w:hint="default"/>
      </w:rPr>
    </w:lvl>
    <w:lvl w:ilvl="2">
      <w:start w:val="1"/>
      <w:numFmt w:val="lowerRoman"/>
      <w:lvlText w:val="%3."/>
      <w:lvlJc w:val="right"/>
      <w:pPr>
        <w:ind w:left="2804" w:hanging="180"/>
      </w:pPr>
      <w:rPr>
        <w:rFonts w:hint="default"/>
      </w:rPr>
    </w:lvl>
    <w:lvl w:ilvl="3">
      <w:start w:val="1"/>
      <w:numFmt w:val="decimal"/>
      <w:lvlText w:val="%4."/>
      <w:lvlJc w:val="left"/>
      <w:pPr>
        <w:ind w:left="3524" w:hanging="360"/>
      </w:pPr>
      <w:rPr>
        <w:rFonts w:hint="default"/>
      </w:rPr>
    </w:lvl>
    <w:lvl w:ilvl="4">
      <w:start w:val="1"/>
      <w:numFmt w:val="lowerLetter"/>
      <w:lvlText w:val="%5."/>
      <w:lvlJc w:val="left"/>
      <w:pPr>
        <w:ind w:left="4244" w:hanging="360"/>
      </w:pPr>
      <w:rPr>
        <w:rFonts w:hint="default"/>
      </w:rPr>
    </w:lvl>
    <w:lvl w:ilvl="5">
      <w:start w:val="1"/>
      <w:numFmt w:val="lowerRoman"/>
      <w:lvlText w:val="%6."/>
      <w:lvlJc w:val="right"/>
      <w:pPr>
        <w:ind w:left="4964" w:hanging="180"/>
      </w:pPr>
      <w:rPr>
        <w:rFonts w:hint="default"/>
      </w:rPr>
    </w:lvl>
    <w:lvl w:ilvl="6">
      <w:start w:val="1"/>
      <w:numFmt w:val="decimal"/>
      <w:lvlText w:val="%7."/>
      <w:lvlJc w:val="left"/>
      <w:pPr>
        <w:ind w:left="5684" w:hanging="360"/>
      </w:pPr>
      <w:rPr>
        <w:rFonts w:hint="default"/>
      </w:rPr>
    </w:lvl>
    <w:lvl w:ilvl="7">
      <w:start w:val="1"/>
      <w:numFmt w:val="lowerLetter"/>
      <w:lvlText w:val="%8."/>
      <w:lvlJc w:val="left"/>
      <w:pPr>
        <w:ind w:left="6404" w:hanging="360"/>
      </w:pPr>
      <w:rPr>
        <w:rFonts w:hint="default"/>
      </w:rPr>
    </w:lvl>
    <w:lvl w:ilvl="8">
      <w:start w:val="1"/>
      <w:numFmt w:val="lowerRoman"/>
      <w:lvlText w:val="%9."/>
      <w:lvlJc w:val="right"/>
      <w:pPr>
        <w:ind w:left="7124" w:hanging="180"/>
      </w:pPr>
      <w:rPr>
        <w:rFonts w:hint="default"/>
      </w:rPr>
    </w:lvl>
  </w:abstractNum>
  <w:abstractNum w:abstractNumId="33">
    <w:nsid w:val="39F95833"/>
    <w:multiLevelType w:val="multilevel"/>
    <w:tmpl w:val="AD589012"/>
    <w:styleLink w:val="Style3"/>
    <w:lvl w:ilvl="0">
      <w:start w:val="2"/>
      <w:numFmt w:val="upperRoman"/>
      <w:lvlText w:val="%1)"/>
      <w:lvlJc w:val="left"/>
      <w:pPr>
        <w:ind w:left="360" w:hanging="360"/>
      </w:pPr>
    </w:lvl>
    <w:lvl w:ilvl="1">
      <w:start w:val="1"/>
      <w:numFmt w:val="decimal"/>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4">
    <w:nsid w:val="3BE15F3D"/>
    <w:multiLevelType w:val="hybridMultilevel"/>
    <w:tmpl w:val="F5AC9038"/>
    <w:lvl w:ilvl="0" w:tplc="FDCE6FC0">
      <w:start w:val="1"/>
      <w:numFmt w:val="lowerLetter"/>
      <w:pStyle w:val="Titre9"/>
      <w:lvlText w:val="I.1.%1"/>
      <w:lvlJc w:val="left"/>
      <w:pPr>
        <w:ind w:left="2874" w:hanging="360"/>
      </w:pPr>
      <w:rPr>
        <w:rFonts w:hint="default"/>
      </w:rPr>
    </w:lvl>
    <w:lvl w:ilvl="1" w:tplc="040C0019" w:tentative="1">
      <w:start w:val="1"/>
      <w:numFmt w:val="lowerLetter"/>
      <w:lvlText w:val="%2."/>
      <w:lvlJc w:val="left"/>
      <w:pPr>
        <w:ind w:left="3594" w:hanging="360"/>
      </w:pPr>
    </w:lvl>
    <w:lvl w:ilvl="2" w:tplc="040C001B" w:tentative="1">
      <w:start w:val="1"/>
      <w:numFmt w:val="lowerRoman"/>
      <w:lvlText w:val="%3."/>
      <w:lvlJc w:val="right"/>
      <w:pPr>
        <w:ind w:left="4314" w:hanging="180"/>
      </w:pPr>
    </w:lvl>
    <w:lvl w:ilvl="3" w:tplc="040C000F" w:tentative="1">
      <w:start w:val="1"/>
      <w:numFmt w:val="decimal"/>
      <w:lvlText w:val="%4."/>
      <w:lvlJc w:val="left"/>
      <w:pPr>
        <w:ind w:left="5034" w:hanging="360"/>
      </w:pPr>
    </w:lvl>
    <w:lvl w:ilvl="4" w:tplc="040C0019" w:tentative="1">
      <w:start w:val="1"/>
      <w:numFmt w:val="lowerLetter"/>
      <w:lvlText w:val="%5."/>
      <w:lvlJc w:val="left"/>
      <w:pPr>
        <w:ind w:left="5754" w:hanging="360"/>
      </w:pPr>
    </w:lvl>
    <w:lvl w:ilvl="5" w:tplc="040C001B" w:tentative="1">
      <w:start w:val="1"/>
      <w:numFmt w:val="lowerRoman"/>
      <w:lvlText w:val="%6."/>
      <w:lvlJc w:val="right"/>
      <w:pPr>
        <w:ind w:left="6474" w:hanging="180"/>
      </w:pPr>
    </w:lvl>
    <w:lvl w:ilvl="6" w:tplc="040C000F" w:tentative="1">
      <w:start w:val="1"/>
      <w:numFmt w:val="decimal"/>
      <w:lvlText w:val="%7."/>
      <w:lvlJc w:val="left"/>
      <w:pPr>
        <w:ind w:left="7194" w:hanging="360"/>
      </w:pPr>
    </w:lvl>
    <w:lvl w:ilvl="7" w:tplc="040C0019" w:tentative="1">
      <w:start w:val="1"/>
      <w:numFmt w:val="lowerLetter"/>
      <w:lvlText w:val="%8."/>
      <w:lvlJc w:val="left"/>
      <w:pPr>
        <w:ind w:left="7914" w:hanging="360"/>
      </w:pPr>
    </w:lvl>
    <w:lvl w:ilvl="8" w:tplc="040C001B" w:tentative="1">
      <w:start w:val="1"/>
      <w:numFmt w:val="lowerRoman"/>
      <w:lvlText w:val="%9."/>
      <w:lvlJc w:val="right"/>
      <w:pPr>
        <w:ind w:left="8634" w:hanging="180"/>
      </w:pPr>
    </w:lvl>
  </w:abstractNum>
  <w:abstractNum w:abstractNumId="35">
    <w:nsid w:val="3C055A52"/>
    <w:multiLevelType w:val="multilevel"/>
    <w:tmpl w:val="3982BA1E"/>
    <w:lvl w:ilvl="0">
      <w:start w:val="1"/>
      <w:numFmt w:val="upperRoman"/>
      <w:lvlText w:val="%1."/>
      <w:lvlJc w:val="right"/>
      <w:pPr>
        <w:ind w:left="720" w:hanging="360"/>
      </w:pPr>
    </w:lvl>
    <w:lvl w:ilvl="1">
      <w:start w:val="1"/>
      <w:numFmt w:val="decimal"/>
      <w:lvlText w:val="II.%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6">
    <w:nsid w:val="3D7160FE"/>
    <w:multiLevelType w:val="hybridMultilevel"/>
    <w:tmpl w:val="ED08DD26"/>
    <w:lvl w:ilvl="0" w:tplc="AFB672E2">
      <w:numFmt w:val="bullet"/>
      <w:lvlText w:val="-"/>
      <w:lvlJc w:val="left"/>
      <w:pPr>
        <w:ind w:left="720" w:hanging="360"/>
      </w:pPr>
      <w:rPr>
        <w:rFonts w:ascii="Calibri" w:eastAsiaTheme="minorHAnsi" w:hAnsi="Calibri" w:cs="Calibri"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3EB86306"/>
    <w:multiLevelType w:val="multilevel"/>
    <w:tmpl w:val="F8A0BEB2"/>
    <w:lvl w:ilvl="0">
      <w:start w:val="1"/>
      <w:numFmt w:val="lowerLetter"/>
      <w:lvlText w:val="II.1.%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lowerLetter"/>
      <w:lvlText w:val="II.1.%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8">
    <w:nsid w:val="3EC139FD"/>
    <w:multiLevelType w:val="multilevel"/>
    <w:tmpl w:val="C31CB3A8"/>
    <w:lvl w:ilvl="0">
      <w:start w:val="3"/>
      <w:numFmt w:val="decimal"/>
      <w:lvlText w:val="%1."/>
      <w:lvlJc w:val="left"/>
      <w:pPr>
        <w:ind w:left="720" w:hanging="360"/>
      </w:pPr>
      <w:rPr>
        <w:rFonts w:hint="default"/>
      </w:rPr>
    </w:lvl>
    <w:lvl w:ilvl="1">
      <w:start w:val="3"/>
      <w:numFmt w:val="decimal"/>
      <w:lvlText w:val="III.%2"/>
      <w:lvlJc w:val="left"/>
      <w:pPr>
        <w:ind w:left="1200" w:hanging="480"/>
      </w:pPr>
      <w:rPr>
        <w:rFonts w:hint="default"/>
      </w:rPr>
    </w:lvl>
    <w:lvl w:ilvl="2">
      <w:start w:val="3"/>
      <w:numFmt w:val="lowerLetter"/>
      <w:lvlText w:val="III.5.%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9">
    <w:nsid w:val="461F57D4"/>
    <w:multiLevelType w:val="hybridMultilevel"/>
    <w:tmpl w:val="23607E70"/>
    <w:lvl w:ilvl="0" w:tplc="AFB672E2">
      <w:numFmt w:val="bullet"/>
      <w:lvlText w:val="-"/>
      <w:lvlJc w:val="left"/>
      <w:pPr>
        <w:ind w:left="720" w:hanging="360"/>
      </w:pPr>
      <w:rPr>
        <w:rFonts w:ascii="Calibri" w:eastAsiaTheme="minorHAnsi" w:hAnsi="Calibri"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nsid w:val="4712434A"/>
    <w:multiLevelType w:val="hybridMultilevel"/>
    <w:tmpl w:val="7862BD2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472640A5"/>
    <w:multiLevelType w:val="multilevel"/>
    <w:tmpl w:val="34FAD7C8"/>
    <w:lvl w:ilvl="0">
      <w:start w:val="3"/>
      <w:numFmt w:val="decimal"/>
      <w:lvlText w:val="I.%1"/>
      <w:lvlJc w:val="right"/>
      <w:pPr>
        <w:ind w:left="720" w:hanging="360"/>
      </w:pPr>
      <w:rPr>
        <w:rFonts w:hint="default"/>
      </w:rPr>
    </w:lvl>
    <w:lvl w:ilvl="1">
      <w:start w:val="2"/>
      <w:numFmt w:val="decimal"/>
      <w:lvlText w:val="I.%2"/>
      <w:lvlJc w:val="righ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2">
    <w:nsid w:val="4E525F9C"/>
    <w:multiLevelType w:val="hybridMultilevel"/>
    <w:tmpl w:val="4C082F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nsid w:val="4F1B727E"/>
    <w:multiLevelType w:val="multilevel"/>
    <w:tmpl w:val="5D36471E"/>
    <w:lvl w:ilvl="0">
      <w:start w:val="2"/>
      <w:numFmt w:val="upperRoman"/>
      <w:lvlText w:val="%1."/>
      <w:lvlJc w:val="right"/>
      <w:pPr>
        <w:ind w:left="720" w:hanging="360"/>
      </w:pPr>
      <w:rPr>
        <w:rFonts w:hint="default"/>
      </w:rPr>
    </w:lvl>
    <w:lvl w:ilvl="1">
      <w:start w:val="5"/>
      <w:numFmt w:val="decimal"/>
      <w:lvlText w:val="II.%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4">
    <w:nsid w:val="4F4302FD"/>
    <w:multiLevelType w:val="multilevel"/>
    <w:tmpl w:val="24CA9D06"/>
    <w:lvl w:ilvl="0">
      <w:start w:val="3"/>
      <w:numFmt w:val="decimal"/>
      <w:lvlText w:val="%1."/>
      <w:lvlJc w:val="left"/>
      <w:pPr>
        <w:ind w:left="720" w:hanging="360"/>
      </w:pPr>
      <w:rPr>
        <w:rFonts w:hint="default"/>
      </w:rPr>
    </w:lvl>
    <w:lvl w:ilvl="1">
      <w:start w:val="5"/>
      <w:numFmt w:val="decimal"/>
      <w:lvlText w:val="III.%2"/>
      <w:lvlJc w:val="left"/>
      <w:pPr>
        <w:ind w:left="1200" w:hanging="480"/>
      </w:pPr>
      <w:rPr>
        <w:rFonts w:hint="default"/>
      </w:rPr>
    </w:lvl>
    <w:lvl w:ilvl="2">
      <w:start w:val="1"/>
      <w:numFmt w:val="lowerLetter"/>
      <w:lvlText w:val="III.5.%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5">
    <w:nsid w:val="52246B92"/>
    <w:multiLevelType w:val="multilevel"/>
    <w:tmpl w:val="B112A424"/>
    <w:lvl w:ilvl="0">
      <w:start w:val="1"/>
      <w:numFmt w:val="upperRoman"/>
      <w:pStyle w:val="Titre1"/>
      <w:lvlText w:val="%1."/>
      <w:lvlJc w:val="right"/>
      <w:pPr>
        <w:ind w:left="1779" w:hanging="360"/>
      </w:pPr>
      <w:rPr>
        <w:rFonts w:hint="default"/>
        <w:lang w:bidi="ar-SA"/>
      </w:rPr>
    </w:lvl>
    <w:lvl w:ilvl="1">
      <w:start w:val="2"/>
      <w:numFmt w:val="decimal"/>
      <w:isLgl/>
      <w:lvlText w:val="%1.%2."/>
      <w:lvlJc w:val="left"/>
      <w:pPr>
        <w:ind w:left="1167" w:hanging="60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46">
    <w:nsid w:val="524B4DD7"/>
    <w:multiLevelType w:val="multilevel"/>
    <w:tmpl w:val="00DC51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56C57D31"/>
    <w:multiLevelType w:val="hybridMultilevel"/>
    <w:tmpl w:val="4BA428DE"/>
    <w:lvl w:ilvl="0" w:tplc="08090001">
      <w:start w:val="1"/>
      <w:numFmt w:val="bullet"/>
      <w:lvlText w:val=""/>
      <w:lvlJc w:val="left"/>
      <w:pPr>
        <w:ind w:left="1060" w:hanging="360"/>
      </w:pPr>
      <w:rPr>
        <w:rFonts w:ascii="Symbol" w:hAnsi="Symbol" w:hint="default"/>
      </w:rPr>
    </w:lvl>
    <w:lvl w:ilvl="1" w:tplc="08090003" w:tentative="1">
      <w:start w:val="1"/>
      <w:numFmt w:val="bullet"/>
      <w:lvlText w:val="o"/>
      <w:lvlJc w:val="left"/>
      <w:pPr>
        <w:ind w:left="1780" w:hanging="360"/>
      </w:pPr>
      <w:rPr>
        <w:rFonts w:ascii="Courier New" w:hAnsi="Courier New" w:cs="Courier New" w:hint="default"/>
      </w:rPr>
    </w:lvl>
    <w:lvl w:ilvl="2" w:tplc="08090005" w:tentative="1">
      <w:start w:val="1"/>
      <w:numFmt w:val="bullet"/>
      <w:lvlText w:val=""/>
      <w:lvlJc w:val="left"/>
      <w:pPr>
        <w:ind w:left="2500" w:hanging="360"/>
      </w:pPr>
      <w:rPr>
        <w:rFonts w:ascii="Wingdings" w:hAnsi="Wingdings" w:hint="default"/>
      </w:rPr>
    </w:lvl>
    <w:lvl w:ilvl="3" w:tplc="08090001" w:tentative="1">
      <w:start w:val="1"/>
      <w:numFmt w:val="bullet"/>
      <w:lvlText w:val=""/>
      <w:lvlJc w:val="left"/>
      <w:pPr>
        <w:ind w:left="3220" w:hanging="360"/>
      </w:pPr>
      <w:rPr>
        <w:rFonts w:ascii="Symbol" w:hAnsi="Symbol" w:hint="default"/>
      </w:rPr>
    </w:lvl>
    <w:lvl w:ilvl="4" w:tplc="08090003" w:tentative="1">
      <w:start w:val="1"/>
      <w:numFmt w:val="bullet"/>
      <w:lvlText w:val="o"/>
      <w:lvlJc w:val="left"/>
      <w:pPr>
        <w:ind w:left="3940" w:hanging="360"/>
      </w:pPr>
      <w:rPr>
        <w:rFonts w:ascii="Courier New" w:hAnsi="Courier New" w:cs="Courier New" w:hint="default"/>
      </w:rPr>
    </w:lvl>
    <w:lvl w:ilvl="5" w:tplc="08090005" w:tentative="1">
      <w:start w:val="1"/>
      <w:numFmt w:val="bullet"/>
      <w:lvlText w:val=""/>
      <w:lvlJc w:val="left"/>
      <w:pPr>
        <w:ind w:left="4660" w:hanging="360"/>
      </w:pPr>
      <w:rPr>
        <w:rFonts w:ascii="Wingdings" w:hAnsi="Wingdings" w:hint="default"/>
      </w:rPr>
    </w:lvl>
    <w:lvl w:ilvl="6" w:tplc="08090001" w:tentative="1">
      <w:start w:val="1"/>
      <w:numFmt w:val="bullet"/>
      <w:lvlText w:val=""/>
      <w:lvlJc w:val="left"/>
      <w:pPr>
        <w:ind w:left="5380" w:hanging="360"/>
      </w:pPr>
      <w:rPr>
        <w:rFonts w:ascii="Symbol" w:hAnsi="Symbol" w:hint="default"/>
      </w:rPr>
    </w:lvl>
    <w:lvl w:ilvl="7" w:tplc="08090003" w:tentative="1">
      <w:start w:val="1"/>
      <w:numFmt w:val="bullet"/>
      <w:lvlText w:val="o"/>
      <w:lvlJc w:val="left"/>
      <w:pPr>
        <w:ind w:left="6100" w:hanging="360"/>
      </w:pPr>
      <w:rPr>
        <w:rFonts w:ascii="Courier New" w:hAnsi="Courier New" w:cs="Courier New" w:hint="default"/>
      </w:rPr>
    </w:lvl>
    <w:lvl w:ilvl="8" w:tplc="08090005" w:tentative="1">
      <w:start w:val="1"/>
      <w:numFmt w:val="bullet"/>
      <w:lvlText w:val=""/>
      <w:lvlJc w:val="left"/>
      <w:pPr>
        <w:ind w:left="6820" w:hanging="360"/>
      </w:pPr>
      <w:rPr>
        <w:rFonts w:ascii="Wingdings" w:hAnsi="Wingdings" w:hint="default"/>
      </w:rPr>
    </w:lvl>
  </w:abstractNum>
  <w:abstractNum w:abstractNumId="48">
    <w:nsid w:val="571F18EF"/>
    <w:multiLevelType w:val="hybridMultilevel"/>
    <w:tmpl w:val="C6E4BC3A"/>
    <w:lvl w:ilvl="0" w:tplc="040C0009">
      <w:start w:val="1"/>
      <w:numFmt w:val="bullet"/>
      <w:lvlText w:val=""/>
      <w:lvlJc w:val="left"/>
      <w:pPr>
        <w:ind w:left="840" w:hanging="360"/>
      </w:pPr>
      <w:rPr>
        <w:rFonts w:ascii="Wingdings" w:hAnsi="Wingdings" w:hint="default"/>
      </w:rPr>
    </w:lvl>
    <w:lvl w:ilvl="1" w:tplc="040C0003" w:tentative="1">
      <w:start w:val="1"/>
      <w:numFmt w:val="bullet"/>
      <w:lvlText w:val="o"/>
      <w:lvlJc w:val="left"/>
      <w:pPr>
        <w:ind w:left="1560" w:hanging="360"/>
      </w:pPr>
      <w:rPr>
        <w:rFonts w:ascii="Courier New" w:hAnsi="Courier New" w:cs="Courier New" w:hint="default"/>
      </w:rPr>
    </w:lvl>
    <w:lvl w:ilvl="2" w:tplc="040C0005" w:tentative="1">
      <w:start w:val="1"/>
      <w:numFmt w:val="bullet"/>
      <w:lvlText w:val=""/>
      <w:lvlJc w:val="left"/>
      <w:pPr>
        <w:ind w:left="2280" w:hanging="360"/>
      </w:pPr>
      <w:rPr>
        <w:rFonts w:ascii="Wingdings" w:hAnsi="Wingdings" w:hint="default"/>
      </w:rPr>
    </w:lvl>
    <w:lvl w:ilvl="3" w:tplc="040C0001" w:tentative="1">
      <w:start w:val="1"/>
      <w:numFmt w:val="bullet"/>
      <w:lvlText w:val=""/>
      <w:lvlJc w:val="left"/>
      <w:pPr>
        <w:ind w:left="3000" w:hanging="360"/>
      </w:pPr>
      <w:rPr>
        <w:rFonts w:ascii="Symbol" w:hAnsi="Symbol" w:hint="default"/>
      </w:rPr>
    </w:lvl>
    <w:lvl w:ilvl="4" w:tplc="040C0003" w:tentative="1">
      <w:start w:val="1"/>
      <w:numFmt w:val="bullet"/>
      <w:lvlText w:val="o"/>
      <w:lvlJc w:val="left"/>
      <w:pPr>
        <w:ind w:left="3720" w:hanging="360"/>
      </w:pPr>
      <w:rPr>
        <w:rFonts w:ascii="Courier New" w:hAnsi="Courier New" w:cs="Courier New" w:hint="default"/>
      </w:rPr>
    </w:lvl>
    <w:lvl w:ilvl="5" w:tplc="040C0005" w:tentative="1">
      <w:start w:val="1"/>
      <w:numFmt w:val="bullet"/>
      <w:lvlText w:val=""/>
      <w:lvlJc w:val="left"/>
      <w:pPr>
        <w:ind w:left="4440" w:hanging="360"/>
      </w:pPr>
      <w:rPr>
        <w:rFonts w:ascii="Wingdings" w:hAnsi="Wingdings" w:hint="default"/>
      </w:rPr>
    </w:lvl>
    <w:lvl w:ilvl="6" w:tplc="040C0001" w:tentative="1">
      <w:start w:val="1"/>
      <w:numFmt w:val="bullet"/>
      <w:lvlText w:val=""/>
      <w:lvlJc w:val="left"/>
      <w:pPr>
        <w:ind w:left="5160" w:hanging="360"/>
      </w:pPr>
      <w:rPr>
        <w:rFonts w:ascii="Symbol" w:hAnsi="Symbol" w:hint="default"/>
      </w:rPr>
    </w:lvl>
    <w:lvl w:ilvl="7" w:tplc="040C0003" w:tentative="1">
      <w:start w:val="1"/>
      <w:numFmt w:val="bullet"/>
      <w:lvlText w:val="o"/>
      <w:lvlJc w:val="left"/>
      <w:pPr>
        <w:ind w:left="5880" w:hanging="360"/>
      </w:pPr>
      <w:rPr>
        <w:rFonts w:ascii="Courier New" w:hAnsi="Courier New" w:cs="Courier New" w:hint="default"/>
      </w:rPr>
    </w:lvl>
    <w:lvl w:ilvl="8" w:tplc="040C0005" w:tentative="1">
      <w:start w:val="1"/>
      <w:numFmt w:val="bullet"/>
      <w:lvlText w:val=""/>
      <w:lvlJc w:val="left"/>
      <w:pPr>
        <w:ind w:left="6600" w:hanging="360"/>
      </w:pPr>
      <w:rPr>
        <w:rFonts w:ascii="Wingdings" w:hAnsi="Wingdings" w:hint="default"/>
      </w:rPr>
    </w:lvl>
  </w:abstractNum>
  <w:abstractNum w:abstractNumId="49">
    <w:nsid w:val="58C84479"/>
    <w:multiLevelType w:val="hybridMultilevel"/>
    <w:tmpl w:val="8A4601E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58DD5535"/>
    <w:multiLevelType w:val="hybridMultilevel"/>
    <w:tmpl w:val="1F788DC6"/>
    <w:lvl w:ilvl="0" w:tplc="461638EC">
      <w:start w:val="3"/>
      <w:numFmt w:val="decimal"/>
      <w:pStyle w:val="Titre2"/>
      <w:lvlText w:val="I.%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1">
    <w:nsid w:val="591962DC"/>
    <w:multiLevelType w:val="hybridMultilevel"/>
    <w:tmpl w:val="6F708AA8"/>
    <w:lvl w:ilvl="0" w:tplc="AFB672E2">
      <w:numFmt w:val="bullet"/>
      <w:lvlText w:val="-"/>
      <w:lvlJc w:val="left"/>
      <w:pPr>
        <w:ind w:left="720" w:hanging="360"/>
      </w:pPr>
      <w:rPr>
        <w:rFonts w:ascii="Calibri" w:eastAsiaTheme="minorHAnsi" w:hAnsi="Calibri" w:cs="Calibri"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59F972F4"/>
    <w:multiLevelType w:val="hybridMultilevel"/>
    <w:tmpl w:val="821A8810"/>
    <w:lvl w:ilvl="0" w:tplc="FF9EF44C">
      <w:start w:val="2"/>
      <w:numFmt w:val="decimal"/>
      <w:lvlText w:val="III.%1"/>
      <w:lvlJc w:val="left"/>
      <w:pPr>
        <w:ind w:left="1429"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nsid w:val="5BD254F3"/>
    <w:multiLevelType w:val="multilevel"/>
    <w:tmpl w:val="94C0FD04"/>
    <w:lvl w:ilvl="0">
      <w:start w:val="1"/>
      <w:numFmt w:val="decimal"/>
      <w:lvlText w:val="I.%1"/>
      <w:lvlJc w:val="left"/>
      <w:pPr>
        <w:ind w:left="360" w:hanging="360"/>
      </w:pPr>
      <w:rPr>
        <w:rFonts w:hint="default"/>
      </w:rPr>
    </w:lvl>
    <w:lvl w:ilvl="1">
      <w:start w:val="1"/>
      <w:numFmt w:val="decimal"/>
      <w:lvlText w:val="I.%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nsid w:val="5E1B0232"/>
    <w:multiLevelType w:val="multilevel"/>
    <w:tmpl w:val="F14EE496"/>
    <w:styleLink w:val="Style4"/>
    <w:lvl w:ilvl="0">
      <w:start w:val="1"/>
      <w:numFmt w:val="lowerLetter"/>
      <w:lvlText w:val="I.2.%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5">
    <w:nsid w:val="5EE250B6"/>
    <w:multiLevelType w:val="hybridMultilevel"/>
    <w:tmpl w:val="3EFE1330"/>
    <w:lvl w:ilvl="0" w:tplc="93E891C6">
      <w:start w:val="1"/>
      <w:numFmt w:val="lowerLetter"/>
      <w:pStyle w:val="Titre6"/>
      <w:lvlText w:val="II.2.%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6">
    <w:nsid w:val="606124F5"/>
    <w:multiLevelType w:val="multilevel"/>
    <w:tmpl w:val="F71A41C0"/>
    <w:lvl w:ilvl="0">
      <w:start w:val="1"/>
      <w:numFmt w:val="decimal"/>
      <w:lvlText w:val="I.%1"/>
      <w:lvlJc w:val="left"/>
      <w:pPr>
        <w:ind w:left="360" w:hanging="360"/>
      </w:pPr>
      <w:rPr>
        <w:rFonts w:hint="default"/>
      </w:rPr>
    </w:lvl>
    <w:lvl w:ilvl="1">
      <w:start w:val="4"/>
      <w:numFmt w:val="decimal"/>
      <w:lvlText w:val="I.%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7">
    <w:nsid w:val="62EB2DD0"/>
    <w:multiLevelType w:val="multilevel"/>
    <w:tmpl w:val="715C72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nsid w:val="66023677"/>
    <w:multiLevelType w:val="hybridMultilevel"/>
    <w:tmpl w:val="95348B3C"/>
    <w:lvl w:ilvl="0" w:tplc="F4BEA954">
      <w:start w:val="4"/>
      <w:numFmt w:val="decimal"/>
      <w:lvlText w:val="II.%1"/>
      <w:lvlJc w:val="left"/>
      <w:pPr>
        <w:ind w:left="1440" w:hanging="360"/>
      </w:pPr>
      <w:rPr>
        <w:rFonts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9">
    <w:nsid w:val="66EE0A43"/>
    <w:multiLevelType w:val="hybridMultilevel"/>
    <w:tmpl w:val="810C0838"/>
    <w:lvl w:ilvl="0" w:tplc="B178D560">
      <w:start w:val="1"/>
      <w:numFmt w:val="decimal"/>
      <w:lvlText w:val="%1."/>
      <w:lvlJc w:val="left"/>
      <w:pPr>
        <w:ind w:left="360" w:hanging="360"/>
      </w:pPr>
      <w:rPr>
        <w:rFonts w:hAnsi="Symbol"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0">
    <w:nsid w:val="67376CC6"/>
    <w:multiLevelType w:val="multilevel"/>
    <w:tmpl w:val="54BC266E"/>
    <w:lvl w:ilvl="0">
      <w:start w:val="1"/>
      <w:numFmt w:val="decimal"/>
      <w:lvlText w:val="%1."/>
      <w:lvlJc w:val="left"/>
      <w:pPr>
        <w:ind w:left="720" w:hanging="360"/>
      </w:pPr>
      <w:rPr>
        <w:rFonts w:hint="default"/>
      </w:rPr>
    </w:lvl>
    <w:lvl w:ilvl="1">
      <w:start w:val="1"/>
      <w:numFmt w:val="decimal"/>
      <w:lvlText w:val="III.%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1">
    <w:nsid w:val="69093ACF"/>
    <w:multiLevelType w:val="hybridMultilevel"/>
    <w:tmpl w:val="43D47D8C"/>
    <w:lvl w:ilvl="0" w:tplc="6BA867DC">
      <w:start w:val="1"/>
      <w:numFmt w:val="decimal"/>
      <w:lvlText w:val="III.%1"/>
      <w:lvlJc w:val="left"/>
      <w:pPr>
        <w:ind w:left="1429"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2">
    <w:nsid w:val="6B11453E"/>
    <w:multiLevelType w:val="multilevel"/>
    <w:tmpl w:val="3BCECD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nsid w:val="6D7A4280"/>
    <w:multiLevelType w:val="multilevel"/>
    <w:tmpl w:val="0B46E55E"/>
    <w:lvl w:ilvl="0">
      <w:start w:val="1"/>
      <w:numFmt w:val="upperRoman"/>
      <w:lvlText w:val="%1."/>
      <w:lvlJc w:val="right"/>
      <w:pPr>
        <w:ind w:left="720" w:hanging="360"/>
      </w:pPr>
      <w:rPr>
        <w:rFonts w:hint="default"/>
      </w:rPr>
    </w:lvl>
    <w:lvl w:ilvl="1">
      <w:start w:val="2"/>
      <w:numFmt w:val="decimal"/>
      <w:lvlText w:val="I.%2"/>
      <w:lvlJc w:val="righ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4">
    <w:nsid w:val="6FDC1A2D"/>
    <w:multiLevelType w:val="hybridMultilevel"/>
    <w:tmpl w:val="E64C9AA0"/>
    <w:lvl w:ilvl="0" w:tplc="DDA6B15E">
      <w:start w:val="3"/>
      <w:numFmt w:val="upperRoman"/>
      <w:lvlText w:val="%1."/>
      <w:lvlJc w:val="right"/>
      <w:pPr>
        <w:ind w:left="1440" w:hanging="360"/>
      </w:pPr>
      <w:rPr>
        <w:rFonts w:hint="default"/>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5">
    <w:nsid w:val="700F30DE"/>
    <w:multiLevelType w:val="multilevel"/>
    <w:tmpl w:val="A1F0E134"/>
    <w:lvl w:ilvl="0">
      <w:start w:val="1"/>
      <w:numFmt w:val="lowerLetter"/>
      <w:lvlText w:val="I.4.%1"/>
      <w:lvlJc w:val="right"/>
      <w:pPr>
        <w:ind w:left="540" w:hanging="360"/>
      </w:pPr>
      <w:rPr>
        <w:rFonts w:hint="default"/>
        <w:b/>
        <w:bCs w:val="0"/>
        <w:sz w:val="24"/>
        <w:szCs w:val="24"/>
      </w:rPr>
    </w:lvl>
    <w:lvl w:ilvl="1">
      <w:numFmt w:val="bullet"/>
      <w:lvlText w:val="-"/>
      <w:lvlJc w:val="left"/>
      <w:pPr>
        <w:ind w:left="1260" w:hanging="360"/>
      </w:pPr>
      <w:rPr>
        <w:rFonts w:ascii="Times New Roman" w:eastAsiaTheme="minorHAnsi" w:hAnsi="Times New Roman" w:cs="Times New Roman" w:hint="default"/>
      </w:rPr>
    </w:lvl>
    <w:lvl w:ilvl="2">
      <w:start w:val="1"/>
      <w:numFmt w:val="lowerRoman"/>
      <w:lvlText w:val="%3."/>
      <w:lvlJc w:val="right"/>
      <w:pPr>
        <w:ind w:left="1980" w:hanging="180"/>
      </w:pPr>
    </w:lvl>
    <w:lvl w:ilvl="3">
      <w:start w:val="1"/>
      <w:numFmt w:val="decimal"/>
      <w:lvlText w:val="%4."/>
      <w:lvlJc w:val="left"/>
      <w:pPr>
        <w:ind w:left="2700" w:hanging="360"/>
      </w:pPr>
    </w:lvl>
    <w:lvl w:ilvl="4">
      <w:start w:val="1"/>
      <w:numFmt w:val="lowerLetter"/>
      <w:lvlText w:val="%5."/>
      <w:lvlJc w:val="left"/>
      <w:pPr>
        <w:ind w:left="3420" w:hanging="360"/>
      </w:pPr>
    </w:lvl>
    <w:lvl w:ilvl="5">
      <w:start w:val="1"/>
      <w:numFmt w:val="lowerRoman"/>
      <w:lvlText w:val="%6."/>
      <w:lvlJc w:val="right"/>
      <w:pPr>
        <w:ind w:left="4140" w:hanging="180"/>
      </w:pPr>
    </w:lvl>
    <w:lvl w:ilvl="6">
      <w:start w:val="1"/>
      <w:numFmt w:val="decimal"/>
      <w:lvlText w:val="%7."/>
      <w:lvlJc w:val="left"/>
      <w:pPr>
        <w:ind w:left="4860" w:hanging="360"/>
      </w:pPr>
    </w:lvl>
    <w:lvl w:ilvl="7">
      <w:start w:val="1"/>
      <w:numFmt w:val="lowerLetter"/>
      <w:lvlText w:val="%8."/>
      <w:lvlJc w:val="left"/>
      <w:pPr>
        <w:ind w:left="5580" w:hanging="360"/>
      </w:pPr>
    </w:lvl>
    <w:lvl w:ilvl="8">
      <w:start w:val="1"/>
      <w:numFmt w:val="lowerRoman"/>
      <w:lvlText w:val="%9."/>
      <w:lvlJc w:val="right"/>
      <w:pPr>
        <w:ind w:left="6300" w:hanging="180"/>
      </w:pPr>
    </w:lvl>
  </w:abstractNum>
  <w:abstractNum w:abstractNumId="66">
    <w:nsid w:val="722011D6"/>
    <w:multiLevelType w:val="multilevel"/>
    <w:tmpl w:val="BB10D94C"/>
    <w:lvl w:ilvl="0">
      <w:start w:val="1"/>
      <w:numFmt w:val="upperRoman"/>
      <w:lvlText w:val="%1."/>
      <w:lvlJc w:val="right"/>
      <w:pPr>
        <w:ind w:left="720" w:hanging="360"/>
      </w:pPr>
    </w:lvl>
    <w:lvl w:ilvl="1">
      <w:start w:val="1"/>
      <w:numFmt w:val="decimal"/>
      <w:lvlText w:val="I.%2"/>
      <w:lvlJc w:val="righ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7">
    <w:nsid w:val="75796B73"/>
    <w:multiLevelType w:val="hybridMultilevel"/>
    <w:tmpl w:val="1700BD10"/>
    <w:lvl w:ilvl="0" w:tplc="1C02E802">
      <w:start w:val="1"/>
      <w:numFmt w:val="decimal"/>
      <w:lvlText w:val="II.%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68">
    <w:nsid w:val="784C48D8"/>
    <w:multiLevelType w:val="multilevel"/>
    <w:tmpl w:val="F168CF0C"/>
    <w:lvl w:ilvl="0">
      <w:start w:val="2"/>
      <w:numFmt w:val="upperRoman"/>
      <w:lvlText w:val="%1."/>
      <w:lvlJc w:val="right"/>
      <w:pPr>
        <w:ind w:left="360" w:hanging="360"/>
      </w:pPr>
      <w:rPr>
        <w:rFonts w:hint="default"/>
        <w:sz w:val="32"/>
        <w:szCs w:val="32"/>
      </w:rPr>
    </w:lvl>
    <w:lvl w:ilvl="1">
      <w:start w:val="5"/>
      <w:numFmt w:val="decimal"/>
      <w:lvlText w:val="I.%2"/>
      <w:lvlJc w:val="righ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9">
    <w:nsid w:val="79BA3013"/>
    <w:multiLevelType w:val="multilevel"/>
    <w:tmpl w:val="040C001D"/>
    <w:styleLink w:val="Style2"/>
    <w:lvl w:ilvl="0">
      <w:start w:val="1"/>
      <w:numFmt w:val="upperRoman"/>
      <w:lvlText w:val="%1)"/>
      <w:lvlJc w:val="left"/>
      <w:pPr>
        <w:ind w:left="360" w:hanging="360"/>
      </w:pPr>
    </w:lvl>
    <w:lvl w:ilvl="1">
      <w:start w:val="1"/>
      <w:numFmt w:val="decimal"/>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0">
    <w:nsid w:val="7A20751E"/>
    <w:multiLevelType w:val="multilevel"/>
    <w:tmpl w:val="748EDA30"/>
    <w:lvl w:ilvl="0">
      <w:start w:val="1"/>
      <w:numFmt w:val="decimal"/>
      <w:lvlText w:val="%1."/>
      <w:lvlJc w:val="left"/>
      <w:pPr>
        <w:ind w:left="360" w:hanging="360"/>
      </w:pPr>
      <w:rPr>
        <w:rFonts w:hint="default"/>
      </w:rPr>
    </w:lvl>
    <w:lvl w:ilvl="1">
      <w:start w:val="7"/>
      <w:numFmt w:val="decimal"/>
      <w:lvlText w:val="I.%2"/>
      <w:lvlJc w:val="right"/>
      <w:pPr>
        <w:ind w:left="1026" w:hanging="360"/>
      </w:pPr>
      <w:rPr>
        <w:rFonts w:hint="default"/>
      </w:rPr>
    </w:lvl>
    <w:lvl w:ilvl="2">
      <w:start w:val="1"/>
      <w:numFmt w:val="decimal"/>
      <w:lvlText w:val="%1.%2.%3."/>
      <w:lvlJc w:val="left"/>
      <w:pPr>
        <w:ind w:left="2052" w:hanging="720"/>
      </w:pPr>
      <w:rPr>
        <w:rFonts w:hint="default"/>
      </w:rPr>
    </w:lvl>
    <w:lvl w:ilvl="3">
      <w:start w:val="1"/>
      <w:numFmt w:val="decimal"/>
      <w:lvlText w:val="%1.%2.%3.%4."/>
      <w:lvlJc w:val="left"/>
      <w:pPr>
        <w:ind w:left="2718" w:hanging="720"/>
      </w:pPr>
      <w:rPr>
        <w:rFonts w:hint="default"/>
      </w:rPr>
    </w:lvl>
    <w:lvl w:ilvl="4">
      <w:start w:val="1"/>
      <w:numFmt w:val="decimal"/>
      <w:lvlText w:val="%1.%2.%3.%4.%5."/>
      <w:lvlJc w:val="left"/>
      <w:pPr>
        <w:ind w:left="3744" w:hanging="1080"/>
      </w:pPr>
      <w:rPr>
        <w:rFonts w:hint="default"/>
      </w:rPr>
    </w:lvl>
    <w:lvl w:ilvl="5">
      <w:start w:val="1"/>
      <w:numFmt w:val="decimal"/>
      <w:lvlText w:val="%1.%2.%3.%4.%5.%6."/>
      <w:lvlJc w:val="left"/>
      <w:pPr>
        <w:ind w:left="4410" w:hanging="1080"/>
      </w:pPr>
      <w:rPr>
        <w:rFonts w:hint="default"/>
      </w:rPr>
    </w:lvl>
    <w:lvl w:ilvl="6">
      <w:start w:val="1"/>
      <w:numFmt w:val="decimal"/>
      <w:lvlText w:val="%1.%2.%3.%4.%5.%6.%7."/>
      <w:lvlJc w:val="left"/>
      <w:pPr>
        <w:ind w:left="5436" w:hanging="1440"/>
      </w:pPr>
      <w:rPr>
        <w:rFonts w:hint="default"/>
      </w:rPr>
    </w:lvl>
    <w:lvl w:ilvl="7">
      <w:start w:val="1"/>
      <w:numFmt w:val="decimal"/>
      <w:lvlText w:val="%1.%2.%3.%4.%5.%6.%7.%8."/>
      <w:lvlJc w:val="left"/>
      <w:pPr>
        <w:ind w:left="6102" w:hanging="1440"/>
      </w:pPr>
      <w:rPr>
        <w:rFonts w:hint="default"/>
      </w:rPr>
    </w:lvl>
    <w:lvl w:ilvl="8">
      <w:start w:val="1"/>
      <w:numFmt w:val="decimal"/>
      <w:lvlText w:val="%1.%2.%3.%4.%5.%6.%7.%8.%9."/>
      <w:lvlJc w:val="left"/>
      <w:pPr>
        <w:ind w:left="7128" w:hanging="1800"/>
      </w:pPr>
      <w:rPr>
        <w:rFonts w:hint="default"/>
      </w:rPr>
    </w:lvl>
  </w:abstractNum>
  <w:abstractNum w:abstractNumId="71">
    <w:nsid w:val="7C633EB6"/>
    <w:multiLevelType w:val="hybridMultilevel"/>
    <w:tmpl w:val="7CB23D8A"/>
    <w:lvl w:ilvl="0" w:tplc="8952976C">
      <w:start w:val="1"/>
      <w:numFmt w:val="decimal"/>
      <w:lvlText w:val="I.%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2">
    <w:nsid w:val="7C7C7C52"/>
    <w:multiLevelType w:val="hybridMultilevel"/>
    <w:tmpl w:val="2DD6F12A"/>
    <w:lvl w:ilvl="0" w:tplc="1C02E802">
      <w:start w:val="1"/>
      <w:numFmt w:val="decimal"/>
      <w:lvlText w:val="II.%1"/>
      <w:lvlJc w:val="left"/>
      <w:pPr>
        <w:ind w:left="1920" w:hanging="360"/>
      </w:pPr>
      <w:rPr>
        <w:rFonts w:hint="default"/>
      </w:rPr>
    </w:lvl>
    <w:lvl w:ilvl="1" w:tplc="040C0019" w:tentative="1">
      <w:start w:val="1"/>
      <w:numFmt w:val="lowerLetter"/>
      <w:lvlText w:val="%2."/>
      <w:lvlJc w:val="left"/>
      <w:pPr>
        <w:ind w:left="2640" w:hanging="360"/>
      </w:pPr>
    </w:lvl>
    <w:lvl w:ilvl="2" w:tplc="040C001B" w:tentative="1">
      <w:start w:val="1"/>
      <w:numFmt w:val="lowerRoman"/>
      <w:lvlText w:val="%3."/>
      <w:lvlJc w:val="right"/>
      <w:pPr>
        <w:ind w:left="3360" w:hanging="180"/>
      </w:pPr>
    </w:lvl>
    <w:lvl w:ilvl="3" w:tplc="040C000F" w:tentative="1">
      <w:start w:val="1"/>
      <w:numFmt w:val="decimal"/>
      <w:lvlText w:val="%4."/>
      <w:lvlJc w:val="left"/>
      <w:pPr>
        <w:ind w:left="4080" w:hanging="360"/>
      </w:pPr>
    </w:lvl>
    <w:lvl w:ilvl="4" w:tplc="040C0019" w:tentative="1">
      <w:start w:val="1"/>
      <w:numFmt w:val="lowerLetter"/>
      <w:lvlText w:val="%5."/>
      <w:lvlJc w:val="left"/>
      <w:pPr>
        <w:ind w:left="4800" w:hanging="360"/>
      </w:pPr>
    </w:lvl>
    <w:lvl w:ilvl="5" w:tplc="040C001B" w:tentative="1">
      <w:start w:val="1"/>
      <w:numFmt w:val="lowerRoman"/>
      <w:lvlText w:val="%6."/>
      <w:lvlJc w:val="right"/>
      <w:pPr>
        <w:ind w:left="5520" w:hanging="180"/>
      </w:pPr>
    </w:lvl>
    <w:lvl w:ilvl="6" w:tplc="040C000F" w:tentative="1">
      <w:start w:val="1"/>
      <w:numFmt w:val="decimal"/>
      <w:lvlText w:val="%7."/>
      <w:lvlJc w:val="left"/>
      <w:pPr>
        <w:ind w:left="6240" w:hanging="360"/>
      </w:pPr>
    </w:lvl>
    <w:lvl w:ilvl="7" w:tplc="040C0019" w:tentative="1">
      <w:start w:val="1"/>
      <w:numFmt w:val="lowerLetter"/>
      <w:lvlText w:val="%8."/>
      <w:lvlJc w:val="left"/>
      <w:pPr>
        <w:ind w:left="6960" w:hanging="360"/>
      </w:pPr>
    </w:lvl>
    <w:lvl w:ilvl="8" w:tplc="040C001B" w:tentative="1">
      <w:start w:val="1"/>
      <w:numFmt w:val="lowerRoman"/>
      <w:lvlText w:val="%9."/>
      <w:lvlJc w:val="right"/>
      <w:pPr>
        <w:ind w:left="7680" w:hanging="180"/>
      </w:pPr>
    </w:lvl>
  </w:abstractNum>
  <w:abstractNum w:abstractNumId="73">
    <w:nsid w:val="7FA65998"/>
    <w:multiLevelType w:val="multilevel"/>
    <w:tmpl w:val="10E2080A"/>
    <w:lvl w:ilvl="0">
      <w:start w:val="3"/>
      <w:numFmt w:val="upperRoman"/>
      <w:lvlText w:val="%1."/>
      <w:lvlJc w:val="right"/>
      <w:pPr>
        <w:ind w:left="360" w:hanging="360"/>
      </w:pPr>
      <w:rPr>
        <w:rFonts w:hint="default"/>
      </w:rPr>
    </w:lvl>
    <w:lvl w:ilvl="1">
      <w:start w:val="1"/>
      <w:numFmt w:val="decimal"/>
      <w:isLgl/>
      <w:lvlText w:val="%1.%2."/>
      <w:lvlJc w:val="left"/>
      <w:pPr>
        <w:ind w:left="480" w:hanging="420"/>
      </w:pPr>
      <w:rPr>
        <w:rFonts w:hint="default"/>
      </w:rPr>
    </w:lvl>
    <w:lvl w:ilvl="2">
      <w:start w:val="1"/>
      <w:numFmt w:val="decimal"/>
      <w:isLgl/>
      <w:lvlText w:val="%1.%2.%3."/>
      <w:lvlJc w:val="left"/>
      <w:pPr>
        <w:ind w:left="780" w:hanging="720"/>
      </w:pPr>
      <w:rPr>
        <w:rFonts w:hint="default"/>
      </w:rPr>
    </w:lvl>
    <w:lvl w:ilvl="3">
      <w:start w:val="1"/>
      <w:numFmt w:val="decimal"/>
      <w:isLgl/>
      <w:lvlText w:val="%1.%2.%3.%4."/>
      <w:lvlJc w:val="left"/>
      <w:pPr>
        <w:ind w:left="780" w:hanging="720"/>
      </w:pPr>
      <w:rPr>
        <w:rFonts w:hint="default"/>
      </w:rPr>
    </w:lvl>
    <w:lvl w:ilvl="4">
      <w:start w:val="1"/>
      <w:numFmt w:val="decimal"/>
      <w:isLgl/>
      <w:lvlText w:val="%1.%2.%3.%4.%5."/>
      <w:lvlJc w:val="left"/>
      <w:pPr>
        <w:ind w:left="1140" w:hanging="1080"/>
      </w:pPr>
      <w:rPr>
        <w:rFonts w:hint="default"/>
      </w:rPr>
    </w:lvl>
    <w:lvl w:ilvl="5">
      <w:start w:val="1"/>
      <w:numFmt w:val="decimal"/>
      <w:isLgl/>
      <w:lvlText w:val="%1.%2.%3.%4.%5.%6."/>
      <w:lvlJc w:val="left"/>
      <w:pPr>
        <w:ind w:left="1140" w:hanging="1080"/>
      </w:pPr>
      <w:rPr>
        <w:rFonts w:hint="default"/>
      </w:rPr>
    </w:lvl>
    <w:lvl w:ilvl="6">
      <w:start w:val="1"/>
      <w:numFmt w:val="decimal"/>
      <w:isLgl/>
      <w:lvlText w:val="%1.%2.%3.%4.%5.%6.%7."/>
      <w:lvlJc w:val="left"/>
      <w:pPr>
        <w:ind w:left="1500" w:hanging="1440"/>
      </w:pPr>
      <w:rPr>
        <w:rFonts w:hint="default"/>
      </w:rPr>
    </w:lvl>
    <w:lvl w:ilvl="7">
      <w:start w:val="1"/>
      <w:numFmt w:val="decimal"/>
      <w:isLgl/>
      <w:lvlText w:val="%1.%2.%3.%4.%5.%6.%7.%8."/>
      <w:lvlJc w:val="left"/>
      <w:pPr>
        <w:ind w:left="1500" w:hanging="1440"/>
      </w:pPr>
      <w:rPr>
        <w:rFonts w:hint="default"/>
      </w:rPr>
    </w:lvl>
    <w:lvl w:ilvl="8">
      <w:start w:val="1"/>
      <w:numFmt w:val="decimal"/>
      <w:isLgl/>
      <w:lvlText w:val="%1.%2.%3.%4.%5.%6.%7.%8.%9."/>
      <w:lvlJc w:val="left"/>
      <w:pPr>
        <w:ind w:left="1860" w:hanging="1800"/>
      </w:pPr>
      <w:rPr>
        <w:rFonts w:hint="default"/>
      </w:rPr>
    </w:lvl>
  </w:abstractNum>
  <w:num w:numId="1">
    <w:abstractNumId w:val="32"/>
  </w:num>
  <w:num w:numId="2">
    <w:abstractNumId w:val="1"/>
  </w:num>
  <w:num w:numId="3">
    <w:abstractNumId w:val="71"/>
  </w:num>
  <w:num w:numId="4">
    <w:abstractNumId w:val="73"/>
  </w:num>
  <w:num w:numId="5">
    <w:abstractNumId w:val="46"/>
  </w:num>
  <w:num w:numId="6">
    <w:abstractNumId w:val="17"/>
  </w:num>
  <w:num w:numId="7">
    <w:abstractNumId w:val="13"/>
  </w:num>
  <w:num w:numId="8">
    <w:abstractNumId w:val="27"/>
  </w:num>
  <w:num w:numId="9">
    <w:abstractNumId w:val="70"/>
  </w:num>
  <w:num w:numId="10">
    <w:abstractNumId w:val="45"/>
  </w:num>
  <w:num w:numId="11">
    <w:abstractNumId w:val="45"/>
    <w:lvlOverride w:ilvl="0">
      <w:startOverride w:val="1"/>
    </w:lvlOverride>
  </w:num>
  <w:num w:numId="12">
    <w:abstractNumId w:val="8"/>
  </w:num>
  <w:num w:numId="13">
    <w:abstractNumId w:val="25"/>
  </w:num>
  <w:num w:numId="14">
    <w:abstractNumId w:val="69"/>
  </w:num>
  <w:num w:numId="15">
    <w:abstractNumId w:val="33"/>
  </w:num>
  <w:num w:numId="16">
    <w:abstractNumId w:val="54"/>
  </w:num>
  <w:num w:numId="17">
    <w:abstractNumId w:val="0"/>
  </w:num>
  <w:num w:numId="18">
    <w:abstractNumId w:val="55"/>
  </w:num>
  <w:num w:numId="19">
    <w:abstractNumId w:val="23"/>
  </w:num>
  <w:num w:numId="20">
    <w:abstractNumId w:val="50"/>
  </w:num>
  <w:num w:numId="21">
    <w:abstractNumId w:val="14"/>
  </w:num>
  <w:num w:numId="22">
    <w:abstractNumId w:val="14"/>
    <w:lvlOverride w:ilvl="0">
      <w:startOverride w:val="1"/>
    </w:lvlOverride>
  </w:num>
  <w:num w:numId="23">
    <w:abstractNumId w:val="34"/>
  </w:num>
  <w:num w:numId="24">
    <w:abstractNumId w:val="21"/>
  </w:num>
  <w:num w:numId="25">
    <w:abstractNumId w:val="5"/>
  </w:num>
  <w:num w:numId="26">
    <w:abstractNumId w:val="36"/>
  </w:num>
  <w:num w:numId="27">
    <w:abstractNumId w:val="12"/>
  </w:num>
  <w:num w:numId="28">
    <w:abstractNumId w:val="3"/>
  </w:num>
  <w:num w:numId="29">
    <w:abstractNumId w:val="30"/>
  </w:num>
  <w:num w:numId="30">
    <w:abstractNumId w:val="35"/>
  </w:num>
  <w:num w:numId="31">
    <w:abstractNumId w:val="22"/>
  </w:num>
  <w:num w:numId="32">
    <w:abstractNumId w:val="61"/>
  </w:num>
  <w:num w:numId="33">
    <w:abstractNumId w:val="47"/>
  </w:num>
  <w:num w:numId="34">
    <w:abstractNumId w:val="65"/>
  </w:num>
  <w:num w:numId="35">
    <w:abstractNumId w:val="31"/>
  </w:num>
  <w:num w:numId="36">
    <w:abstractNumId w:val="4"/>
  </w:num>
  <w:num w:numId="37">
    <w:abstractNumId w:val="18"/>
  </w:num>
  <w:num w:numId="38">
    <w:abstractNumId w:val="48"/>
  </w:num>
  <w:num w:numId="39">
    <w:abstractNumId w:val="24"/>
  </w:num>
  <w:num w:numId="40">
    <w:abstractNumId w:val="15"/>
  </w:num>
  <w:num w:numId="41">
    <w:abstractNumId w:val="53"/>
  </w:num>
  <w:num w:numId="42">
    <w:abstractNumId w:val="39"/>
  </w:num>
  <w:num w:numId="43">
    <w:abstractNumId w:val="42"/>
  </w:num>
  <w:num w:numId="44">
    <w:abstractNumId w:val="62"/>
  </w:num>
  <w:num w:numId="45">
    <w:abstractNumId w:val="57"/>
  </w:num>
  <w:num w:numId="46">
    <w:abstractNumId w:val="2"/>
  </w:num>
  <w:num w:numId="47">
    <w:abstractNumId w:val="26"/>
  </w:num>
  <w:num w:numId="48">
    <w:abstractNumId w:val="56"/>
  </w:num>
  <w:num w:numId="49">
    <w:abstractNumId w:val="11"/>
  </w:num>
  <w:num w:numId="50">
    <w:abstractNumId w:val="37"/>
  </w:num>
  <w:num w:numId="51">
    <w:abstractNumId w:val="6"/>
  </w:num>
  <w:num w:numId="52">
    <w:abstractNumId w:val="28"/>
  </w:num>
  <w:num w:numId="53">
    <w:abstractNumId w:val="51"/>
  </w:num>
  <w:num w:numId="54">
    <w:abstractNumId w:val="29"/>
  </w:num>
  <w:num w:numId="55">
    <w:abstractNumId w:val="60"/>
  </w:num>
  <w:num w:numId="56">
    <w:abstractNumId w:val="40"/>
  </w:num>
  <w:num w:numId="57">
    <w:abstractNumId w:val="52"/>
  </w:num>
  <w:num w:numId="58">
    <w:abstractNumId w:val="10"/>
  </w:num>
  <w:num w:numId="59">
    <w:abstractNumId w:val="38"/>
  </w:num>
  <w:num w:numId="60">
    <w:abstractNumId w:val="44"/>
  </w:num>
  <w:num w:numId="61">
    <w:abstractNumId w:val="66"/>
  </w:num>
  <w:num w:numId="62">
    <w:abstractNumId w:val="63"/>
  </w:num>
  <w:num w:numId="63">
    <w:abstractNumId w:val="41"/>
  </w:num>
  <w:num w:numId="64">
    <w:abstractNumId w:val="20"/>
  </w:num>
  <w:num w:numId="65">
    <w:abstractNumId w:val="7"/>
  </w:num>
  <w:num w:numId="66">
    <w:abstractNumId w:val="68"/>
  </w:num>
  <w:num w:numId="67">
    <w:abstractNumId w:val="67"/>
  </w:num>
  <w:num w:numId="68">
    <w:abstractNumId w:val="43"/>
  </w:num>
  <w:num w:numId="69">
    <w:abstractNumId w:val="64"/>
  </w:num>
  <w:num w:numId="70">
    <w:abstractNumId w:val="49"/>
  </w:num>
  <w:num w:numId="71">
    <w:abstractNumId w:val="59"/>
  </w:num>
  <w:num w:numId="72">
    <w:abstractNumId w:val="72"/>
  </w:num>
  <w:num w:numId="73">
    <w:abstractNumId w:val="19"/>
  </w:num>
  <w:num w:numId="74">
    <w:abstractNumId w:val="16"/>
  </w:num>
  <w:num w:numId="75">
    <w:abstractNumId w:val="58"/>
  </w:num>
  <w:num w:numId="76">
    <w:abstractNumId w:val="9"/>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5F48"/>
    <w:rsid w:val="0000686F"/>
    <w:rsid w:val="0001028B"/>
    <w:rsid w:val="00010B0C"/>
    <w:rsid w:val="00014A75"/>
    <w:rsid w:val="00022A55"/>
    <w:rsid w:val="00022D57"/>
    <w:rsid w:val="00024985"/>
    <w:rsid w:val="00027FD9"/>
    <w:rsid w:val="00031040"/>
    <w:rsid w:val="00031D48"/>
    <w:rsid w:val="00035F4C"/>
    <w:rsid w:val="00041D60"/>
    <w:rsid w:val="000455FF"/>
    <w:rsid w:val="000463E8"/>
    <w:rsid w:val="00051D10"/>
    <w:rsid w:val="00052152"/>
    <w:rsid w:val="00055959"/>
    <w:rsid w:val="000568A7"/>
    <w:rsid w:val="00056E03"/>
    <w:rsid w:val="00063D10"/>
    <w:rsid w:val="00065FDD"/>
    <w:rsid w:val="0007312B"/>
    <w:rsid w:val="00083502"/>
    <w:rsid w:val="00091BC2"/>
    <w:rsid w:val="00091C03"/>
    <w:rsid w:val="000926D9"/>
    <w:rsid w:val="00092BD0"/>
    <w:rsid w:val="00094082"/>
    <w:rsid w:val="0009622B"/>
    <w:rsid w:val="000965C8"/>
    <w:rsid w:val="000A32C7"/>
    <w:rsid w:val="000A40BD"/>
    <w:rsid w:val="000A506B"/>
    <w:rsid w:val="000A7C75"/>
    <w:rsid w:val="000B3FCC"/>
    <w:rsid w:val="000B4746"/>
    <w:rsid w:val="000B7C6F"/>
    <w:rsid w:val="000C56FC"/>
    <w:rsid w:val="000D5FAE"/>
    <w:rsid w:val="000E0A12"/>
    <w:rsid w:val="000E3FC9"/>
    <w:rsid w:val="000E58A9"/>
    <w:rsid w:val="000E7FC5"/>
    <w:rsid w:val="000F02EB"/>
    <w:rsid w:val="000F33BE"/>
    <w:rsid w:val="000F3F95"/>
    <w:rsid w:val="000F46A8"/>
    <w:rsid w:val="000F473E"/>
    <w:rsid w:val="000F75CF"/>
    <w:rsid w:val="00101EF7"/>
    <w:rsid w:val="001057A9"/>
    <w:rsid w:val="00106537"/>
    <w:rsid w:val="0010689E"/>
    <w:rsid w:val="001137FE"/>
    <w:rsid w:val="00115BA7"/>
    <w:rsid w:val="001160A3"/>
    <w:rsid w:val="00123ABD"/>
    <w:rsid w:val="00125D90"/>
    <w:rsid w:val="00130FE2"/>
    <w:rsid w:val="00141370"/>
    <w:rsid w:val="001446EA"/>
    <w:rsid w:val="001525DA"/>
    <w:rsid w:val="00154E9F"/>
    <w:rsid w:val="001645BB"/>
    <w:rsid w:val="00170F5B"/>
    <w:rsid w:val="00171FE0"/>
    <w:rsid w:val="00172C38"/>
    <w:rsid w:val="0017336E"/>
    <w:rsid w:val="00174BCD"/>
    <w:rsid w:val="00183289"/>
    <w:rsid w:val="00184628"/>
    <w:rsid w:val="00191D34"/>
    <w:rsid w:val="00196F33"/>
    <w:rsid w:val="001970AE"/>
    <w:rsid w:val="001A146A"/>
    <w:rsid w:val="001A2671"/>
    <w:rsid w:val="001A7111"/>
    <w:rsid w:val="001B05B0"/>
    <w:rsid w:val="001B4207"/>
    <w:rsid w:val="001C06E5"/>
    <w:rsid w:val="001C3EB9"/>
    <w:rsid w:val="001C5F8A"/>
    <w:rsid w:val="001C631C"/>
    <w:rsid w:val="001C7CDA"/>
    <w:rsid w:val="001D3F01"/>
    <w:rsid w:val="001D7185"/>
    <w:rsid w:val="001E0DAB"/>
    <w:rsid w:val="001E3226"/>
    <w:rsid w:val="001E3239"/>
    <w:rsid w:val="001E3E69"/>
    <w:rsid w:val="001E5885"/>
    <w:rsid w:val="001E6121"/>
    <w:rsid w:val="001E763F"/>
    <w:rsid w:val="001F01B9"/>
    <w:rsid w:val="001F0947"/>
    <w:rsid w:val="001F2836"/>
    <w:rsid w:val="001F68AF"/>
    <w:rsid w:val="001F6B46"/>
    <w:rsid w:val="00205676"/>
    <w:rsid w:val="00211ECD"/>
    <w:rsid w:val="0021214F"/>
    <w:rsid w:val="002121D0"/>
    <w:rsid w:val="002139C6"/>
    <w:rsid w:val="00215B4B"/>
    <w:rsid w:val="0021623E"/>
    <w:rsid w:val="002226F4"/>
    <w:rsid w:val="00226E6F"/>
    <w:rsid w:val="00231C48"/>
    <w:rsid w:val="002320B3"/>
    <w:rsid w:val="00233DB8"/>
    <w:rsid w:val="00234BB3"/>
    <w:rsid w:val="00236F60"/>
    <w:rsid w:val="00237F43"/>
    <w:rsid w:val="00241CFD"/>
    <w:rsid w:val="0024348B"/>
    <w:rsid w:val="0024730F"/>
    <w:rsid w:val="0024734F"/>
    <w:rsid w:val="0025175E"/>
    <w:rsid w:val="002517EC"/>
    <w:rsid w:val="00252481"/>
    <w:rsid w:val="00252BED"/>
    <w:rsid w:val="00252CEC"/>
    <w:rsid w:val="0025344C"/>
    <w:rsid w:val="00254C82"/>
    <w:rsid w:val="00254F1A"/>
    <w:rsid w:val="0026677E"/>
    <w:rsid w:val="002709B7"/>
    <w:rsid w:val="00272CD2"/>
    <w:rsid w:val="002779CB"/>
    <w:rsid w:val="002824ED"/>
    <w:rsid w:val="002829F2"/>
    <w:rsid w:val="00282CA0"/>
    <w:rsid w:val="00282EF1"/>
    <w:rsid w:val="00284310"/>
    <w:rsid w:val="00293FEE"/>
    <w:rsid w:val="00297FE9"/>
    <w:rsid w:val="002A02AE"/>
    <w:rsid w:val="002A11B8"/>
    <w:rsid w:val="002A1549"/>
    <w:rsid w:val="002A2910"/>
    <w:rsid w:val="002A568E"/>
    <w:rsid w:val="002A5992"/>
    <w:rsid w:val="002A6142"/>
    <w:rsid w:val="002A691B"/>
    <w:rsid w:val="002A767C"/>
    <w:rsid w:val="002B021E"/>
    <w:rsid w:val="002B23DE"/>
    <w:rsid w:val="002B5060"/>
    <w:rsid w:val="002B6460"/>
    <w:rsid w:val="002C0AC1"/>
    <w:rsid w:val="002C1E03"/>
    <w:rsid w:val="002D125B"/>
    <w:rsid w:val="002D2578"/>
    <w:rsid w:val="002D2FF5"/>
    <w:rsid w:val="002E61AD"/>
    <w:rsid w:val="002E6ADF"/>
    <w:rsid w:val="002F16C9"/>
    <w:rsid w:val="003009D6"/>
    <w:rsid w:val="003038D8"/>
    <w:rsid w:val="0030526C"/>
    <w:rsid w:val="00306C3D"/>
    <w:rsid w:val="00313E0A"/>
    <w:rsid w:val="003152A6"/>
    <w:rsid w:val="00321714"/>
    <w:rsid w:val="003261B3"/>
    <w:rsid w:val="00326A53"/>
    <w:rsid w:val="0032735B"/>
    <w:rsid w:val="00327FB5"/>
    <w:rsid w:val="00333FD6"/>
    <w:rsid w:val="00334EAE"/>
    <w:rsid w:val="00335B6D"/>
    <w:rsid w:val="00336BD9"/>
    <w:rsid w:val="003422EC"/>
    <w:rsid w:val="00342480"/>
    <w:rsid w:val="00345AC3"/>
    <w:rsid w:val="00346D6C"/>
    <w:rsid w:val="00346F5E"/>
    <w:rsid w:val="00347509"/>
    <w:rsid w:val="0034751D"/>
    <w:rsid w:val="00351932"/>
    <w:rsid w:val="00351E4A"/>
    <w:rsid w:val="00352AB2"/>
    <w:rsid w:val="003539E8"/>
    <w:rsid w:val="003661BC"/>
    <w:rsid w:val="00367F39"/>
    <w:rsid w:val="00376452"/>
    <w:rsid w:val="00377023"/>
    <w:rsid w:val="00382583"/>
    <w:rsid w:val="003844C0"/>
    <w:rsid w:val="00384EA7"/>
    <w:rsid w:val="00386C8B"/>
    <w:rsid w:val="00390192"/>
    <w:rsid w:val="0039154F"/>
    <w:rsid w:val="0039187A"/>
    <w:rsid w:val="00392E5D"/>
    <w:rsid w:val="00394B88"/>
    <w:rsid w:val="00394C7A"/>
    <w:rsid w:val="003A2C6E"/>
    <w:rsid w:val="003A3DAB"/>
    <w:rsid w:val="003A4BE6"/>
    <w:rsid w:val="003A5FBD"/>
    <w:rsid w:val="003B1DEB"/>
    <w:rsid w:val="003B2F35"/>
    <w:rsid w:val="003B64B0"/>
    <w:rsid w:val="003B69A1"/>
    <w:rsid w:val="003B6B30"/>
    <w:rsid w:val="003C175A"/>
    <w:rsid w:val="003C3B95"/>
    <w:rsid w:val="003D2DA7"/>
    <w:rsid w:val="003D5DFE"/>
    <w:rsid w:val="003D5F48"/>
    <w:rsid w:val="003D6507"/>
    <w:rsid w:val="003E1330"/>
    <w:rsid w:val="003E23AF"/>
    <w:rsid w:val="003E6594"/>
    <w:rsid w:val="003F1E61"/>
    <w:rsid w:val="003F2A52"/>
    <w:rsid w:val="003F4F16"/>
    <w:rsid w:val="003F60F3"/>
    <w:rsid w:val="00400A11"/>
    <w:rsid w:val="00401587"/>
    <w:rsid w:val="00401C14"/>
    <w:rsid w:val="00407B84"/>
    <w:rsid w:val="00413FCD"/>
    <w:rsid w:val="004144D1"/>
    <w:rsid w:val="00427737"/>
    <w:rsid w:val="0043417F"/>
    <w:rsid w:val="00434C76"/>
    <w:rsid w:val="00437ED3"/>
    <w:rsid w:val="00437FA1"/>
    <w:rsid w:val="004455FB"/>
    <w:rsid w:val="00446963"/>
    <w:rsid w:val="0045503F"/>
    <w:rsid w:val="004615DA"/>
    <w:rsid w:val="004620B9"/>
    <w:rsid w:val="00462143"/>
    <w:rsid w:val="0046405A"/>
    <w:rsid w:val="00465745"/>
    <w:rsid w:val="00467892"/>
    <w:rsid w:val="00467DFB"/>
    <w:rsid w:val="00480669"/>
    <w:rsid w:val="0048350F"/>
    <w:rsid w:val="00485E3E"/>
    <w:rsid w:val="004912FF"/>
    <w:rsid w:val="00492F7E"/>
    <w:rsid w:val="00494C3B"/>
    <w:rsid w:val="0049706C"/>
    <w:rsid w:val="0049767D"/>
    <w:rsid w:val="00497BDF"/>
    <w:rsid w:val="004A2ED6"/>
    <w:rsid w:val="004A3010"/>
    <w:rsid w:val="004A5291"/>
    <w:rsid w:val="004A57CF"/>
    <w:rsid w:val="004B02C2"/>
    <w:rsid w:val="004B6387"/>
    <w:rsid w:val="004C0C11"/>
    <w:rsid w:val="004C0CF7"/>
    <w:rsid w:val="004C652B"/>
    <w:rsid w:val="004D0527"/>
    <w:rsid w:val="004D05C0"/>
    <w:rsid w:val="004D080C"/>
    <w:rsid w:val="004D2A89"/>
    <w:rsid w:val="004D7175"/>
    <w:rsid w:val="004E0F61"/>
    <w:rsid w:val="004E34FD"/>
    <w:rsid w:val="004F3639"/>
    <w:rsid w:val="004F3CB3"/>
    <w:rsid w:val="00500D01"/>
    <w:rsid w:val="00501A02"/>
    <w:rsid w:val="00504534"/>
    <w:rsid w:val="0050759D"/>
    <w:rsid w:val="00515326"/>
    <w:rsid w:val="00523828"/>
    <w:rsid w:val="00531FF7"/>
    <w:rsid w:val="00532B1C"/>
    <w:rsid w:val="00532C1A"/>
    <w:rsid w:val="005347D7"/>
    <w:rsid w:val="00535ACD"/>
    <w:rsid w:val="005404BE"/>
    <w:rsid w:val="0054105B"/>
    <w:rsid w:val="005418C1"/>
    <w:rsid w:val="00541976"/>
    <w:rsid w:val="00541D86"/>
    <w:rsid w:val="00550186"/>
    <w:rsid w:val="00553311"/>
    <w:rsid w:val="00555B42"/>
    <w:rsid w:val="00556441"/>
    <w:rsid w:val="005573C2"/>
    <w:rsid w:val="00562836"/>
    <w:rsid w:val="00565855"/>
    <w:rsid w:val="005709B9"/>
    <w:rsid w:val="00575A19"/>
    <w:rsid w:val="00576629"/>
    <w:rsid w:val="00577DEE"/>
    <w:rsid w:val="00580EC1"/>
    <w:rsid w:val="00583467"/>
    <w:rsid w:val="00585857"/>
    <w:rsid w:val="00592D52"/>
    <w:rsid w:val="005A06B7"/>
    <w:rsid w:val="005A3082"/>
    <w:rsid w:val="005A49A6"/>
    <w:rsid w:val="005A6ECD"/>
    <w:rsid w:val="005B02D2"/>
    <w:rsid w:val="005B2F8C"/>
    <w:rsid w:val="005B6670"/>
    <w:rsid w:val="005C07EB"/>
    <w:rsid w:val="005C23DE"/>
    <w:rsid w:val="005D0216"/>
    <w:rsid w:val="005D094D"/>
    <w:rsid w:val="005D3E7D"/>
    <w:rsid w:val="005D436B"/>
    <w:rsid w:val="005D4DBE"/>
    <w:rsid w:val="005D6523"/>
    <w:rsid w:val="005E4873"/>
    <w:rsid w:val="005E5476"/>
    <w:rsid w:val="005E64A8"/>
    <w:rsid w:val="005E6AE0"/>
    <w:rsid w:val="005F0D5F"/>
    <w:rsid w:val="005F6F8A"/>
    <w:rsid w:val="0060262E"/>
    <w:rsid w:val="00603977"/>
    <w:rsid w:val="0061039A"/>
    <w:rsid w:val="00610930"/>
    <w:rsid w:val="00611C80"/>
    <w:rsid w:val="00613E1A"/>
    <w:rsid w:val="006159A0"/>
    <w:rsid w:val="00615FEB"/>
    <w:rsid w:val="006172DA"/>
    <w:rsid w:val="006237DD"/>
    <w:rsid w:val="00624D5D"/>
    <w:rsid w:val="0062738A"/>
    <w:rsid w:val="00632B10"/>
    <w:rsid w:val="0063304C"/>
    <w:rsid w:val="00633CFF"/>
    <w:rsid w:val="00635E0D"/>
    <w:rsid w:val="00640AEC"/>
    <w:rsid w:val="00640EE6"/>
    <w:rsid w:val="00643048"/>
    <w:rsid w:val="00644C61"/>
    <w:rsid w:val="00650E8D"/>
    <w:rsid w:val="00653D50"/>
    <w:rsid w:val="00655372"/>
    <w:rsid w:val="00657DB6"/>
    <w:rsid w:val="00660071"/>
    <w:rsid w:val="00661E59"/>
    <w:rsid w:val="00662F97"/>
    <w:rsid w:val="006703EE"/>
    <w:rsid w:val="00671D4B"/>
    <w:rsid w:val="00673141"/>
    <w:rsid w:val="00673DF1"/>
    <w:rsid w:val="00675ED5"/>
    <w:rsid w:val="00681005"/>
    <w:rsid w:val="00686D23"/>
    <w:rsid w:val="00690244"/>
    <w:rsid w:val="00691A26"/>
    <w:rsid w:val="00693EC2"/>
    <w:rsid w:val="006972A5"/>
    <w:rsid w:val="00697B69"/>
    <w:rsid w:val="006A2B03"/>
    <w:rsid w:val="006A310D"/>
    <w:rsid w:val="006B01B4"/>
    <w:rsid w:val="006B5934"/>
    <w:rsid w:val="006B5BC1"/>
    <w:rsid w:val="006B5E80"/>
    <w:rsid w:val="006C0617"/>
    <w:rsid w:val="006C1B63"/>
    <w:rsid w:val="006C367D"/>
    <w:rsid w:val="006C47CC"/>
    <w:rsid w:val="006C4E8F"/>
    <w:rsid w:val="006D014D"/>
    <w:rsid w:val="006D1C51"/>
    <w:rsid w:val="006D7BF8"/>
    <w:rsid w:val="006F009D"/>
    <w:rsid w:val="006F2F6D"/>
    <w:rsid w:val="006F4A62"/>
    <w:rsid w:val="006F5852"/>
    <w:rsid w:val="006F6573"/>
    <w:rsid w:val="00702E30"/>
    <w:rsid w:val="00705D13"/>
    <w:rsid w:val="00712193"/>
    <w:rsid w:val="007124D3"/>
    <w:rsid w:val="00712EA5"/>
    <w:rsid w:val="007163AF"/>
    <w:rsid w:val="00716965"/>
    <w:rsid w:val="0071745C"/>
    <w:rsid w:val="0072157F"/>
    <w:rsid w:val="00722C37"/>
    <w:rsid w:val="007237F9"/>
    <w:rsid w:val="00724B42"/>
    <w:rsid w:val="0072782F"/>
    <w:rsid w:val="00727C9B"/>
    <w:rsid w:val="00745898"/>
    <w:rsid w:val="007470E7"/>
    <w:rsid w:val="0075134D"/>
    <w:rsid w:val="007537EC"/>
    <w:rsid w:val="007548BF"/>
    <w:rsid w:val="00760002"/>
    <w:rsid w:val="007652C5"/>
    <w:rsid w:val="00766405"/>
    <w:rsid w:val="007671CD"/>
    <w:rsid w:val="00771194"/>
    <w:rsid w:val="00772C3B"/>
    <w:rsid w:val="007754F4"/>
    <w:rsid w:val="00776E57"/>
    <w:rsid w:val="00785314"/>
    <w:rsid w:val="00785B77"/>
    <w:rsid w:val="00791738"/>
    <w:rsid w:val="007922A4"/>
    <w:rsid w:val="00795054"/>
    <w:rsid w:val="007958BA"/>
    <w:rsid w:val="007A3838"/>
    <w:rsid w:val="007A3A0C"/>
    <w:rsid w:val="007A3D28"/>
    <w:rsid w:val="007A6E77"/>
    <w:rsid w:val="007B0DA2"/>
    <w:rsid w:val="007B22E2"/>
    <w:rsid w:val="007B38AF"/>
    <w:rsid w:val="007B3C4B"/>
    <w:rsid w:val="007B3FDC"/>
    <w:rsid w:val="007B5DC8"/>
    <w:rsid w:val="007B63D7"/>
    <w:rsid w:val="007B6DB7"/>
    <w:rsid w:val="007C0CDD"/>
    <w:rsid w:val="007C22B8"/>
    <w:rsid w:val="007C64BA"/>
    <w:rsid w:val="007D0B08"/>
    <w:rsid w:val="007D3CB5"/>
    <w:rsid w:val="007E17F6"/>
    <w:rsid w:val="007E1EC9"/>
    <w:rsid w:val="007F5353"/>
    <w:rsid w:val="007F6278"/>
    <w:rsid w:val="00810C11"/>
    <w:rsid w:val="00815C14"/>
    <w:rsid w:val="00822BC4"/>
    <w:rsid w:val="00823D60"/>
    <w:rsid w:val="00825208"/>
    <w:rsid w:val="0082699A"/>
    <w:rsid w:val="008314D9"/>
    <w:rsid w:val="00832C9C"/>
    <w:rsid w:val="00837612"/>
    <w:rsid w:val="00837717"/>
    <w:rsid w:val="008378FA"/>
    <w:rsid w:val="00840503"/>
    <w:rsid w:val="0084069F"/>
    <w:rsid w:val="0084334C"/>
    <w:rsid w:val="0084429E"/>
    <w:rsid w:val="00850467"/>
    <w:rsid w:val="00853755"/>
    <w:rsid w:val="0085417A"/>
    <w:rsid w:val="0085599F"/>
    <w:rsid w:val="00856FF8"/>
    <w:rsid w:val="00860ECF"/>
    <w:rsid w:val="00861CF0"/>
    <w:rsid w:val="008667C6"/>
    <w:rsid w:val="00871057"/>
    <w:rsid w:val="00872223"/>
    <w:rsid w:val="00875514"/>
    <w:rsid w:val="008775A9"/>
    <w:rsid w:val="00880372"/>
    <w:rsid w:val="0088282E"/>
    <w:rsid w:val="0088378D"/>
    <w:rsid w:val="00884DBA"/>
    <w:rsid w:val="008906F9"/>
    <w:rsid w:val="008924A6"/>
    <w:rsid w:val="00895B92"/>
    <w:rsid w:val="008A30A9"/>
    <w:rsid w:val="008A46DC"/>
    <w:rsid w:val="008A6271"/>
    <w:rsid w:val="008A6C97"/>
    <w:rsid w:val="008A7138"/>
    <w:rsid w:val="008A7398"/>
    <w:rsid w:val="008B3667"/>
    <w:rsid w:val="008B39B8"/>
    <w:rsid w:val="008B5B1C"/>
    <w:rsid w:val="008B5E35"/>
    <w:rsid w:val="008C2BE3"/>
    <w:rsid w:val="008C2C9E"/>
    <w:rsid w:val="008C6C20"/>
    <w:rsid w:val="008C7CD9"/>
    <w:rsid w:val="008D431E"/>
    <w:rsid w:val="008D63EA"/>
    <w:rsid w:val="008E2378"/>
    <w:rsid w:val="008E5CCB"/>
    <w:rsid w:val="008F461F"/>
    <w:rsid w:val="008F50A3"/>
    <w:rsid w:val="008F53E7"/>
    <w:rsid w:val="00901068"/>
    <w:rsid w:val="00903432"/>
    <w:rsid w:val="009060FC"/>
    <w:rsid w:val="00907046"/>
    <w:rsid w:val="00907819"/>
    <w:rsid w:val="0091229C"/>
    <w:rsid w:val="0091746F"/>
    <w:rsid w:val="00917A59"/>
    <w:rsid w:val="00917D4B"/>
    <w:rsid w:val="00920198"/>
    <w:rsid w:val="00924A23"/>
    <w:rsid w:val="00925716"/>
    <w:rsid w:val="00936D46"/>
    <w:rsid w:val="00937A97"/>
    <w:rsid w:val="00942748"/>
    <w:rsid w:val="00943635"/>
    <w:rsid w:val="00943698"/>
    <w:rsid w:val="009467C8"/>
    <w:rsid w:val="0095176F"/>
    <w:rsid w:val="0095296A"/>
    <w:rsid w:val="009539E0"/>
    <w:rsid w:val="0095463C"/>
    <w:rsid w:val="0096126E"/>
    <w:rsid w:val="00965C8F"/>
    <w:rsid w:val="0096769C"/>
    <w:rsid w:val="0097390C"/>
    <w:rsid w:val="009751AD"/>
    <w:rsid w:val="00980902"/>
    <w:rsid w:val="00983D6C"/>
    <w:rsid w:val="009855ED"/>
    <w:rsid w:val="00987AF0"/>
    <w:rsid w:val="00993D0D"/>
    <w:rsid w:val="00994B8E"/>
    <w:rsid w:val="00997429"/>
    <w:rsid w:val="00997D4C"/>
    <w:rsid w:val="009A05CF"/>
    <w:rsid w:val="009A0701"/>
    <w:rsid w:val="009A1004"/>
    <w:rsid w:val="009A41B0"/>
    <w:rsid w:val="009A576C"/>
    <w:rsid w:val="009A7A9C"/>
    <w:rsid w:val="009B118F"/>
    <w:rsid w:val="009B14B6"/>
    <w:rsid w:val="009B2EEB"/>
    <w:rsid w:val="009B5DFE"/>
    <w:rsid w:val="009C0887"/>
    <w:rsid w:val="009C5EE5"/>
    <w:rsid w:val="009D02AF"/>
    <w:rsid w:val="009D04BD"/>
    <w:rsid w:val="009D151A"/>
    <w:rsid w:val="009D2600"/>
    <w:rsid w:val="009E01AD"/>
    <w:rsid w:val="009E17C7"/>
    <w:rsid w:val="009E1A31"/>
    <w:rsid w:val="009E571A"/>
    <w:rsid w:val="009F08C1"/>
    <w:rsid w:val="009F2936"/>
    <w:rsid w:val="009F3E58"/>
    <w:rsid w:val="009F45DB"/>
    <w:rsid w:val="009F54C5"/>
    <w:rsid w:val="009F6859"/>
    <w:rsid w:val="00A014BD"/>
    <w:rsid w:val="00A03424"/>
    <w:rsid w:val="00A052A8"/>
    <w:rsid w:val="00A11053"/>
    <w:rsid w:val="00A164AC"/>
    <w:rsid w:val="00A265F8"/>
    <w:rsid w:val="00A269BE"/>
    <w:rsid w:val="00A26FE9"/>
    <w:rsid w:val="00A30B94"/>
    <w:rsid w:val="00A344CF"/>
    <w:rsid w:val="00A40A5D"/>
    <w:rsid w:val="00A4120B"/>
    <w:rsid w:val="00A43860"/>
    <w:rsid w:val="00A46339"/>
    <w:rsid w:val="00A469B0"/>
    <w:rsid w:val="00A509DA"/>
    <w:rsid w:val="00A52FE6"/>
    <w:rsid w:val="00A546A6"/>
    <w:rsid w:val="00A559DB"/>
    <w:rsid w:val="00A56902"/>
    <w:rsid w:val="00A60F16"/>
    <w:rsid w:val="00A625D8"/>
    <w:rsid w:val="00A63F31"/>
    <w:rsid w:val="00A63FA0"/>
    <w:rsid w:val="00A64688"/>
    <w:rsid w:val="00A72146"/>
    <w:rsid w:val="00A73BCF"/>
    <w:rsid w:val="00A753FB"/>
    <w:rsid w:val="00A832C1"/>
    <w:rsid w:val="00A851CC"/>
    <w:rsid w:val="00A86470"/>
    <w:rsid w:val="00A87FBA"/>
    <w:rsid w:val="00A91F04"/>
    <w:rsid w:val="00A958D8"/>
    <w:rsid w:val="00AA28A8"/>
    <w:rsid w:val="00AA3A9C"/>
    <w:rsid w:val="00AA6A5A"/>
    <w:rsid w:val="00AA7150"/>
    <w:rsid w:val="00AB0343"/>
    <w:rsid w:val="00AB2522"/>
    <w:rsid w:val="00AB281D"/>
    <w:rsid w:val="00AB29D2"/>
    <w:rsid w:val="00AB3542"/>
    <w:rsid w:val="00AB55E1"/>
    <w:rsid w:val="00AB7B55"/>
    <w:rsid w:val="00AC00FC"/>
    <w:rsid w:val="00AC2ED9"/>
    <w:rsid w:val="00AC4391"/>
    <w:rsid w:val="00AD193E"/>
    <w:rsid w:val="00AD3519"/>
    <w:rsid w:val="00AD4BF8"/>
    <w:rsid w:val="00AD6181"/>
    <w:rsid w:val="00AE0623"/>
    <w:rsid w:val="00AE1D88"/>
    <w:rsid w:val="00AE3EFB"/>
    <w:rsid w:val="00AE4A3A"/>
    <w:rsid w:val="00AE6EB5"/>
    <w:rsid w:val="00AF24ED"/>
    <w:rsid w:val="00B0297A"/>
    <w:rsid w:val="00B213BC"/>
    <w:rsid w:val="00B22330"/>
    <w:rsid w:val="00B26E1F"/>
    <w:rsid w:val="00B27C0A"/>
    <w:rsid w:val="00B3026C"/>
    <w:rsid w:val="00B30511"/>
    <w:rsid w:val="00B31137"/>
    <w:rsid w:val="00B338EA"/>
    <w:rsid w:val="00B339F9"/>
    <w:rsid w:val="00B34036"/>
    <w:rsid w:val="00B360C4"/>
    <w:rsid w:val="00B41D44"/>
    <w:rsid w:val="00B451A7"/>
    <w:rsid w:val="00B45E39"/>
    <w:rsid w:val="00B47990"/>
    <w:rsid w:val="00B50E56"/>
    <w:rsid w:val="00B5339D"/>
    <w:rsid w:val="00B5472E"/>
    <w:rsid w:val="00B556E5"/>
    <w:rsid w:val="00B63530"/>
    <w:rsid w:val="00B6718B"/>
    <w:rsid w:val="00B742E6"/>
    <w:rsid w:val="00B75E94"/>
    <w:rsid w:val="00B81B59"/>
    <w:rsid w:val="00B83D2A"/>
    <w:rsid w:val="00B84888"/>
    <w:rsid w:val="00B858A2"/>
    <w:rsid w:val="00B86688"/>
    <w:rsid w:val="00B96331"/>
    <w:rsid w:val="00BA0415"/>
    <w:rsid w:val="00BA35D9"/>
    <w:rsid w:val="00BA4364"/>
    <w:rsid w:val="00BA68B6"/>
    <w:rsid w:val="00BA7178"/>
    <w:rsid w:val="00BB03D7"/>
    <w:rsid w:val="00BB265E"/>
    <w:rsid w:val="00BB4030"/>
    <w:rsid w:val="00BB7102"/>
    <w:rsid w:val="00BB7675"/>
    <w:rsid w:val="00BC4AD4"/>
    <w:rsid w:val="00BC6425"/>
    <w:rsid w:val="00BD34D1"/>
    <w:rsid w:val="00BD3807"/>
    <w:rsid w:val="00BE24F7"/>
    <w:rsid w:val="00BE7BC9"/>
    <w:rsid w:val="00BF1330"/>
    <w:rsid w:val="00BF2163"/>
    <w:rsid w:val="00BF2EBE"/>
    <w:rsid w:val="00BF3906"/>
    <w:rsid w:val="00BF47E7"/>
    <w:rsid w:val="00BF7587"/>
    <w:rsid w:val="00C021E3"/>
    <w:rsid w:val="00C05D4A"/>
    <w:rsid w:val="00C16F24"/>
    <w:rsid w:val="00C2035C"/>
    <w:rsid w:val="00C216C3"/>
    <w:rsid w:val="00C21E16"/>
    <w:rsid w:val="00C23200"/>
    <w:rsid w:val="00C250CB"/>
    <w:rsid w:val="00C2661A"/>
    <w:rsid w:val="00C27FBB"/>
    <w:rsid w:val="00C3357D"/>
    <w:rsid w:val="00C34D6E"/>
    <w:rsid w:val="00C36D16"/>
    <w:rsid w:val="00C37798"/>
    <w:rsid w:val="00C4077F"/>
    <w:rsid w:val="00C4120A"/>
    <w:rsid w:val="00C41D00"/>
    <w:rsid w:val="00C42FA5"/>
    <w:rsid w:val="00C4403D"/>
    <w:rsid w:val="00C4688D"/>
    <w:rsid w:val="00C5021E"/>
    <w:rsid w:val="00C50565"/>
    <w:rsid w:val="00C50D57"/>
    <w:rsid w:val="00C5119A"/>
    <w:rsid w:val="00C53411"/>
    <w:rsid w:val="00C5370D"/>
    <w:rsid w:val="00C538AA"/>
    <w:rsid w:val="00C53CE6"/>
    <w:rsid w:val="00C578A4"/>
    <w:rsid w:val="00C60C0F"/>
    <w:rsid w:val="00C61F57"/>
    <w:rsid w:val="00C64CA0"/>
    <w:rsid w:val="00C64E7F"/>
    <w:rsid w:val="00C71C23"/>
    <w:rsid w:val="00C83718"/>
    <w:rsid w:val="00C8707C"/>
    <w:rsid w:val="00C9048B"/>
    <w:rsid w:val="00C94691"/>
    <w:rsid w:val="00C948C3"/>
    <w:rsid w:val="00C9492B"/>
    <w:rsid w:val="00C97AC4"/>
    <w:rsid w:val="00CA214C"/>
    <w:rsid w:val="00CA5316"/>
    <w:rsid w:val="00CA58D7"/>
    <w:rsid w:val="00CB1D7B"/>
    <w:rsid w:val="00CB390C"/>
    <w:rsid w:val="00CB4883"/>
    <w:rsid w:val="00CB516A"/>
    <w:rsid w:val="00CB624C"/>
    <w:rsid w:val="00CB6E0A"/>
    <w:rsid w:val="00CC25CF"/>
    <w:rsid w:val="00CC2872"/>
    <w:rsid w:val="00CC4FB5"/>
    <w:rsid w:val="00CC6941"/>
    <w:rsid w:val="00CC7520"/>
    <w:rsid w:val="00CD10A5"/>
    <w:rsid w:val="00CD1A44"/>
    <w:rsid w:val="00CD2789"/>
    <w:rsid w:val="00CD345D"/>
    <w:rsid w:val="00CD378E"/>
    <w:rsid w:val="00CD5995"/>
    <w:rsid w:val="00CD6557"/>
    <w:rsid w:val="00CE1616"/>
    <w:rsid w:val="00CE2A9F"/>
    <w:rsid w:val="00CE6F15"/>
    <w:rsid w:val="00CF02FD"/>
    <w:rsid w:val="00CF0448"/>
    <w:rsid w:val="00CF0C4B"/>
    <w:rsid w:val="00CF3ADA"/>
    <w:rsid w:val="00CF417D"/>
    <w:rsid w:val="00CF4428"/>
    <w:rsid w:val="00CF4EC5"/>
    <w:rsid w:val="00CF52B0"/>
    <w:rsid w:val="00CF57FD"/>
    <w:rsid w:val="00CF5F38"/>
    <w:rsid w:val="00D00A7D"/>
    <w:rsid w:val="00D05B68"/>
    <w:rsid w:val="00D1152F"/>
    <w:rsid w:val="00D12C3F"/>
    <w:rsid w:val="00D2254E"/>
    <w:rsid w:val="00D23847"/>
    <w:rsid w:val="00D24376"/>
    <w:rsid w:val="00D26FE1"/>
    <w:rsid w:val="00D30D91"/>
    <w:rsid w:val="00D31F7C"/>
    <w:rsid w:val="00D34602"/>
    <w:rsid w:val="00D42DD0"/>
    <w:rsid w:val="00D509E9"/>
    <w:rsid w:val="00D552DB"/>
    <w:rsid w:val="00D55C48"/>
    <w:rsid w:val="00D577B0"/>
    <w:rsid w:val="00D61B00"/>
    <w:rsid w:val="00D61EF2"/>
    <w:rsid w:val="00D62784"/>
    <w:rsid w:val="00D72E33"/>
    <w:rsid w:val="00D8007F"/>
    <w:rsid w:val="00D81EE7"/>
    <w:rsid w:val="00D9091E"/>
    <w:rsid w:val="00D9485A"/>
    <w:rsid w:val="00D968F1"/>
    <w:rsid w:val="00DB57A4"/>
    <w:rsid w:val="00DC00C0"/>
    <w:rsid w:val="00DC1794"/>
    <w:rsid w:val="00DC3E3D"/>
    <w:rsid w:val="00DC5707"/>
    <w:rsid w:val="00DD092A"/>
    <w:rsid w:val="00DD2665"/>
    <w:rsid w:val="00DD3EC5"/>
    <w:rsid w:val="00DD6D0F"/>
    <w:rsid w:val="00DE1D51"/>
    <w:rsid w:val="00DE2DAE"/>
    <w:rsid w:val="00DE3515"/>
    <w:rsid w:val="00DE3B67"/>
    <w:rsid w:val="00DF092D"/>
    <w:rsid w:val="00DF1692"/>
    <w:rsid w:val="00DF383A"/>
    <w:rsid w:val="00DF7C44"/>
    <w:rsid w:val="00DF7CC1"/>
    <w:rsid w:val="00E04E35"/>
    <w:rsid w:val="00E050F3"/>
    <w:rsid w:val="00E06BA0"/>
    <w:rsid w:val="00E076B0"/>
    <w:rsid w:val="00E10AA0"/>
    <w:rsid w:val="00E10DD8"/>
    <w:rsid w:val="00E1623E"/>
    <w:rsid w:val="00E162DD"/>
    <w:rsid w:val="00E17B1E"/>
    <w:rsid w:val="00E2071E"/>
    <w:rsid w:val="00E27AF6"/>
    <w:rsid w:val="00E27F13"/>
    <w:rsid w:val="00E311D3"/>
    <w:rsid w:val="00E34529"/>
    <w:rsid w:val="00E47692"/>
    <w:rsid w:val="00E47F27"/>
    <w:rsid w:val="00E516E9"/>
    <w:rsid w:val="00E53F0B"/>
    <w:rsid w:val="00E54D6F"/>
    <w:rsid w:val="00E56F1E"/>
    <w:rsid w:val="00E574B9"/>
    <w:rsid w:val="00E60786"/>
    <w:rsid w:val="00E60A69"/>
    <w:rsid w:val="00E632E2"/>
    <w:rsid w:val="00E70997"/>
    <w:rsid w:val="00E7320A"/>
    <w:rsid w:val="00E82A34"/>
    <w:rsid w:val="00E842B5"/>
    <w:rsid w:val="00E848D0"/>
    <w:rsid w:val="00E854DD"/>
    <w:rsid w:val="00EA0B05"/>
    <w:rsid w:val="00EA657A"/>
    <w:rsid w:val="00EB150E"/>
    <w:rsid w:val="00EB1978"/>
    <w:rsid w:val="00EB2006"/>
    <w:rsid w:val="00EC0486"/>
    <w:rsid w:val="00EC084F"/>
    <w:rsid w:val="00EC0FFC"/>
    <w:rsid w:val="00EC749E"/>
    <w:rsid w:val="00ED514D"/>
    <w:rsid w:val="00EE34EA"/>
    <w:rsid w:val="00EF1209"/>
    <w:rsid w:val="00EF4B78"/>
    <w:rsid w:val="00EF638F"/>
    <w:rsid w:val="00F00D82"/>
    <w:rsid w:val="00F06997"/>
    <w:rsid w:val="00F10B65"/>
    <w:rsid w:val="00F147D7"/>
    <w:rsid w:val="00F1480F"/>
    <w:rsid w:val="00F15CC1"/>
    <w:rsid w:val="00F172EC"/>
    <w:rsid w:val="00F21137"/>
    <w:rsid w:val="00F2320B"/>
    <w:rsid w:val="00F2338E"/>
    <w:rsid w:val="00F2612A"/>
    <w:rsid w:val="00F27708"/>
    <w:rsid w:val="00F32751"/>
    <w:rsid w:val="00F333BE"/>
    <w:rsid w:val="00F33BC4"/>
    <w:rsid w:val="00F403CA"/>
    <w:rsid w:val="00F4286F"/>
    <w:rsid w:val="00F45DB8"/>
    <w:rsid w:val="00F46D5F"/>
    <w:rsid w:val="00F47F7F"/>
    <w:rsid w:val="00F5195D"/>
    <w:rsid w:val="00F52238"/>
    <w:rsid w:val="00F52D7B"/>
    <w:rsid w:val="00F5353B"/>
    <w:rsid w:val="00F611F0"/>
    <w:rsid w:val="00F6670D"/>
    <w:rsid w:val="00F705B9"/>
    <w:rsid w:val="00F716BD"/>
    <w:rsid w:val="00F7179C"/>
    <w:rsid w:val="00F72DD5"/>
    <w:rsid w:val="00F73103"/>
    <w:rsid w:val="00F731EF"/>
    <w:rsid w:val="00F757B0"/>
    <w:rsid w:val="00F83627"/>
    <w:rsid w:val="00F84811"/>
    <w:rsid w:val="00F84E03"/>
    <w:rsid w:val="00F87127"/>
    <w:rsid w:val="00F93BCA"/>
    <w:rsid w:val="00F961B5"/>
    <w:rsid w:val="00FA036D"/>
    <w:rsid w:val="00FA2335"/>
    <w:rsid w:val="00FB0B38"/>
    <w:rsid w:val="00FB352B"/>
    <w:rsid w:val="00FB3B68"/>
    <w:rsid w:val="00FB4877"/>
    <w:rsid w:val="00FB487F"/>
    <w:rsid w:val="00FB4AF3"/>
    <w:rsid w:val="00FB6E03"/>
    <w:rsid w:val="00FC16DF"/>
    <w:rsid w:val="00FC5DDB"/>
    <w:rsid w:val="00FC730D"/>
    <w:rsid w:val="00FD065D"/>
    <w:rsid w:val="00FD18AA"/>
    <w:rsid w:val="00FD3F74"/>
    <w:rsid w:val="00FD4473"/>
    <w:rsid w:val="00FE20E1"/>
    <w:rsid w:val="00FE3DF0"/>
    <w:rsid w:val="00FE4E3C"/>
    <w:rsid w:val="00FE6B6B"/>
    <w:rsid w:val="00FF1652"/>
    <w:rsid w:val="00FF586D"/>
    <w:rsid w:val="00FF6F4B"/>
    <w:rsid w:val="00FF76C9"/>
    <w:rsid w:val="00FF7B1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1AA4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5F48"/>
  </w:style>
  <w:style w:type="paragraph" w:styleId="Titre1">
    <w:name w:val="heading 1"/>
    <w:basedOn w:val="Normal"/>
    <w:next w:val="Normal"/>
    <w:link w:val="Titre1Car"/>
    <w:autoRedefine/>
    <w:uiPriority w:val="9"/>
    <w:qFormat/>
    <w:rsid w:val="000A506B"/>
    <w:pPr>
      <w:keepNext/>
      <w:keepLines/>
      <w:numPr>
        <w:numId w:val="10"/>
      </w:numPr>
      <w:spacing w:before="240" w:line="360" w:lineRule="auto"/>
      <w:ind w:left="927" w:right="1021"/>
      <w:outlineLvl w:val="0"/>
    </w:pPr>
    <w:rPr>
      <w:rFonts w:asciiTheme="majorBidi" w:eastAsiaTheme="majorEastAsia" w:hAnsiTheme="majorBidi" w:cstheme="majorBidi"/>
      <w:b/>
      <w:sz w:val="32"/>
      <w:szCs w:val="32"/>
    </w:rPr>
  </w:style>
  <w:style w:type="paragraph" w:styleId="Titre2">
    <w:name w:val="heading 2"/>
    <w:basedOn w:val="Normal"/>
    <w:next w:val="Normal"/>
    <w:link w:val="Titre2Car"/>
    <w:autoRedefine/>
    <w:uiPriority w:val="9"/>
    <w:unhideWhenUsed/>
    <w:qFormat/>
    <w:rsid w:val="00377023"/>
    <w:pPr>
      <w:keepNext/>
      <w:keepLines/>
      <w:numPr>
        <w:numId w:val="20"/>
      </w:numPr>
      <w:spacing w:before="120" w:after="120" w:line="360" w:lineRule="auto"/>
      <w:jc w:val="both"/>
      <w:outlineLvl w:val="1"/>
    </w:pPr>
    <w:rPr>
      <w:rFonts w:asciiTheme="majorBidi" w:eastAsiaTheme="majorEastAsia" w:hAnsiTheme="majorBidi" w:cstheme="majorBidi"/>
      <w:b/>
      <w:sz w:val="28"/>
      <w:szCs w:val="28"/>
    </w:rPr>
  </w:style>
  <w:style w:type="paragraph" w:styleId="Titre3">
    <w:name w:val="heading 3"/>
    <w:basedOn w:val="Normal"/>
    <w:next w:val="Normal"/>
    <w:link w:val="Titre3Car"/>
    <w:autoRedefine/>
    <w:uiPriority w:val="9"/>
    <w:unhideWhenUsed/>
    <w:qFormat/>
    <w:rsid w:val="00771194"/>
    <w:pPr>
      <w:keepNext/>
      <w:keepLines/>
      <w:numPr>
        <w:numId w:val="17"/>
      </w:numPr>
      <w:spacing w:before="120" w:after="0" w:line="360" w:lineRule="auto"/>
      <w:outlineLvl w:val="2"/>
    </w:pPr>
    <w:rPr>
      <w:rFonts w:asciiTheme="majorBidi" w:eastAsiaTheme="majorEastAsia" w:hAnsiTheme="majorBidi" w:cstheme="majorBidi"/>
      <w:b/>
      <w:sz w:val="24"/>
      <w:szCs w:val="24"/>
    </w:rPr>
  </w:style>
  <w:style w:type="paragraph" w:styleId="Titre4">
    <w:name w:val="heading 4"/>
    <w:next w:val="Normal"/>
    <w:link w:val="Titre4Car"/>
    <w:autoRedefine/>
    <w:uiPriority w:val="9"/>
    <w:unhideWhenUsed/>
    <w:qFormat/>
    <w:rsid w:val="00284310"/>
    <w:pPr>
      <w:keepNext/>
      <w:keepLines/>
      <w:numPr>
        <w:numId w:val="12"/>
      </w:numPr>
      <w:spacing w:before="120" w:after="0" w:line="264" w:lineRule="auto"/>
      <w:ind w:left="1418" w:hanging="13"/>
      <w:outlineLvl w:val="3"/>
    </w:pPr>
    <w:rPr>
      <w:rFonts w:ascii="Times New Roman" w:eastAsia="Times New Roman" w:hAnsi="Times New Roman" w:cs="Times New Roman"/>
      <w:b/>
      <w:color w:val="000000"/>
      <w:kern w:val="2"/>
      <w:sz w:val="24"/>
      <w:szCs w:val="24"/>
      <w:lang w:eastAsia="fr-FR"/>
      <w14:ligatures w14:val="standardContextual"/>
    </w:rPr>
  </w:style>
  <w:style w:type="paragraph" w:styleId="Titre5">
    <w:name w:val="heading 5"/>
    <w:aliases w:val="Titre 2/2"/>
    <w:next w:val="Normal"/>
    <w:link w:val="Titre5Car"/>
    <w:autoRedefine/>
    <w:uiPriority w:val="9"/>
    <w:unhideWhenUsed/>
    <w:rsid w:val="0024348B"/>
    <w:pPr>
      <w:keepNext/>
      <w:keepLines/>
      <w:spacing w:before="120" w:after="120" w:line="360" w:lineRule="auto"/>
      <w:jc w:val="both"/>
      <w:outlineLvl w:val="4"/>
    </w:pPr>
    <w:rPr>
      <w:rFonts w:ascii="Times New Roman" w:eastAsia="Times New Roman" w:hAnsi="Times New Roman" w:cs="Times New Roman"/>
      <w:b/>
      <w:color w:val="000000"/>
      <w:kern w:val="2"/>
      <w:sz w:val="24"/>
      <w:szCs w:val="24"/>
      <w:u w:val="single"/>
      <w:lang w:eastAsia="fr-FR"/>
      <w14:ligatures w14:val="standardContextual"/>
    </w:rPr>
  </w:style>
  <w:style w:type="paragraph" w:styleId="Titre6">
    <w:name w:val="heading 6"/>
    <w:basedOn w:val="Normal"/>
    <w:next w:val="Normal"/>
    <w:link w:val="Titre6Car"/>
    <w:autoRedefine/>
    <w:uiPriority w:val="9"/>
    <w:unhideWhenUsed/>
    <w:qFormat/>
    <w:rsid w:val="00B27C0A"/>
    <w:pPr>
      <w:keepNext/>
      <w:keepLines/>
      <w:numPr>
        <w:numId w:val="18"/>
      </w:numPr>
      <w:spacing w:before="120" w:after="0" w:line="360" w:lineRule="auto"/>
      <w:ind w:left="2154" w:hanging="357"/>
      <w:outlineLvl w:val="5"/>
    </w:pPr>
    <w:rPr>
      <w:rFonts w:asciiTheme="majorBidi" w:eastAsiaTheme="majorEastAsia" w:hAnsiTheme="majorBidi" w:cstheme="majorBidi"/>
      <w:b/>
      <w:sz w:val="24"/>
    </w:rPr>
  </w:style>
  <w:style w:type="paragraph" w:styleId="Titre7">
    <w:name w:val="heading 7"/>
    <w:aliases w:val="2/2"/>
    <w:basedOn w:val="Normal"/>
    <w:next w:val="Normal"/>
    <w:link w:val="Titre7Car"/>
    <w:autoRedefine/>
    <w:uiPriority w:val="9"/>
    <w:unhideWhenUsed/>
    <w:qFormat/>
    <w:rsid w:val="00377023"/>
    <w:pPr>
      <w:keepNext/>
      <w:keepLines/>
      <w:numPr>
        <w:numId w:val="19"/>
      </w:numPr>
      <w:spacing w:before="40" w:after="0"/>
      <w:ind w:firstLine="698"/>
      <w:outlineLvl w:val="6"/>
    </w:pPr>
    <w:rPr>
      <w:rFonts w:asciiTheme="majorBidi" w:eastAsiaTheme="majorEastAsia" w:hAnsiTheme="majorBidi" w:cstheme="majorBidi"/>
      <w:b/>
      <w:iCs/>
      <w:sz w:val="28"/>
      <w:szCs w:val="28"/>
    </w:rPr>
  </w:style>
  <w:style w:type="paragraph" w:styleId="Titre8">
    <w:name w:val="heading 8"/>
    <w:basedOn w:val="Normal"/>
    <w:next w:val="Normal"/>
    <w:link w:val="Titre8Car"/>
    <w:autoRedefine/>
    <w:uiPriority w:val="9"/>
    <w:unhideWhenUsed/>
    <w:qFormat/>
    <w:rsid w:val="001E6121"/>
    <w:pPr>
      <w:keepNext/>
      <w:keepLines/>
      <w:numPr>
        <w:numId w:val="21"/>
      </w:numPr>
      <w:spacing w:before="120" w:after="120" w:line="360" w:lineRule="auto"/>
      <w:outlineLvl w:val="7"/>
    </w:pPr>
    <w:rPr>
      <w:rFonts w:asciiTheme="majorBidi" w:eastAsiaTheme="majorEastAsia" w:hAnsiTheme="majorBidi" w:cstheme="majorBidi"/>
      <w:b/>
      <w:color w:val="272727" w:themeColor="text1" w:themeTint="D8"/>
      <w:sz w:val="28"/>
      <w:szCs w:val="28"/>
    </w:rPr>
  </w:style>
  <w:style w:type="paragraph" w:styleId="Titre9">
    <w:name w:val="heading 9"/>
    <w:aliases w:val="I.1.a"/>
    <w:basedOn w:val="Normal"/>
    <w:next w:val="Normal"/>
    <w:link w:val="Titre9Car"/>
    <w:autoRedefine/>
    <w:uiPriority w:val="9"/>
    <w:unhideWhenUsed/>
    <w:qFormat/>
    <w:rsid w:val="00673DF1"/>
    <w:pPr>
      <w:keepNext/>
      <w:keepLines/>
      <w:numPr>
        <w:numId w:val="23"/>
      </w:numPr>
      <w:spacing w:before="120" w:after="120" w:line="360" w:lineRule="auto"/>
      <w:outlineLvl w:val="8"/>
    </w:pPr>
    <w:rPr>
      <w:rFonts w:asciiTheme="majorBidi" w:eastAsiaTheme="majorEastAsia" w:hAnsiTheme="majorBidi" w:cstheme="majorBidi"/>
      <w:b/>
      <w:iCs/>
      <w:sz w:val="24"/>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D5F48"/>
    <w:pPr>
      <w:ind w:left="720"/>
      <w:contextualSpacing/>
    </w:pPr>
  </w:style>
  <w:style w:type="character" w:styleId="Lienhypertexte">
    <w:name w:val="Hyperlink"/>
    <w:basedOn w:val="Policepardfaut"/>
    <w:uiPriority w:val="99"/>
    <w:unhideWhenUsed/>
    <w:rsid w:val="00351932"/>
    <w:rPr>
      <w:color w:val="0000FF" w:themeColor="hyperlink"/>
      <w:u w:val="single"/>
    </w:rPr>
  </w:style>
  <w:style w:type="character" w:customStyle="1" w:styleId="Titre4Car">
    <w:name w:val="Titre 4 Car"/>
    <w:basedOn w:val="Policepardfaut"/>
    <w:link w:val="Titre4"/>
    <w:uiPriority w:val="9"/>
    <w:rsid w:val="00284310"/>
    <w:rPr>
      <w:rFonts w:ascii="Times New Roman" w:eastAsia="Times New Roman" w:hAnsi="Times New Roman" w:cs="Times New Roman"/>
      <w:b/>
      <w:color w:val="000000"/>
      <w:kern w:val="2"/>
      <w:sz w:val="24"/>
      <w:szCs w:val="24"/>
      <w:lang w:eastAsia="fr-FR"/>
      <w14:ligatures w14:val="standardContextual"/>
    </w:rPr>
  </w:style>
  <w:style w:type="character" w:customStyle="1" w:styleId="Titre5Car">
    <w:name w:val="Titre 5 Car"/>
    <w:aliases w:val="Titre 2/2 Car"/>
    <w:basedOn w:val="Policepardfaut"/>
    <w:link w:val="Titre5"/>
    <w:uiPriority w:val="9"/>
    <w:rsid w:val="0024348B"/>
    <w:rPr>
      <w:rFonts w:ascii="Times New Roman" w:eastAsia="Times New Roman" w:hAnsi="Times New Roman" w:cs="Times New Roman"/>
      <w:b/>
      <w:color w:val="000000"/>
      <w:kern w:val="2"/>
      <w:sz w:val="24"/>
      <w:szCs w:val="24"/>
      <w:u w:val="single"/>
      <w:lang w:eastAsia="fr-FR"/>
      <w14:ligatures w14:val="standardContextual"/>
    </w:rPr>
  </w:style>
  <w:style w:type="table" w:customStyle="1" w:styleId="TableGrid">
    <w:name w:val="TableGrid"/>
    <w:rsid w:val="007B5DC8"/>
    <w:pPr>
      <w:spacing w:after="0" w:line="240" w:lineRule="auto"/>
    </w:pPr>
    <w:rPr>
      <w:rFonts w:eastAsiaTheme="minorEastAsia"/>
      <w:kern w:val="2"/>
      <w:sz w:val="24"/>
      <w:szCs w:val="24"/>
      <w:lang w:eastAsia="fr-FR"/>
      <w14:ligatures w14:val="standardContextual"/>
    </w:rPr>
    <w:tblPr>
      <w:tblCellMar>
        <w:top w:w="0" w:type="dxa"/>
        <w:left w:w="0" w:type="dxa"/>
        <w:bottom w:w="0" w:type="dxa"/>
        <w:right w:w="0" w:type="dxa"/>
      </w:tblCellMar>
    </w:tblPr>
  </w:style>
  <w:style w:type="character" w:customStyle="1" w:styleId="Titre2Car">
    <w:name w:val="Titre 2 Car"/>
    <w:basedOn w:val="Policepardfaut"/>
    <w:link w:val="Titre2"/>
    <w:uiPriority w:val="9"/>
    <w:rsid w:val="00377023"/>
    <w:rPr>
      <w:rFonts w:asciiTheme="majorBidi" w:eastAsiaTheme="majorEastAsia" w:hAnsiTheme="majorBidi" w:cstheme="majorBidi"/>
      <w:b/>
      <w:sz w:val="28"/>
      <w:szCs w:val="28"/>
    </w:rPr>
  </w:style>
  <w:style w:type="table" w:customStyle="1" w:styleId="Grilledetableauclaire1">
    <w:name w:val="Grille de tableau claire1"/>
    <w:basedOn w:val="TableauNormal"/>
    <w:uiPriority w:val="40"/>
    <w:rsid w:val="00660071"/>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TableauGrille4-Accentuation11">
    <w:name w:val="Tableau Grille 4 - Accentuation 11"/>
    <w:basedOn w:val="TableauNormal"/>
    <w:uiPriority w:val="49"/>
    <w:rsid w:val="00CC7520"/>
    <w:pPr>
      <w:spacing w:after="0" w:line="240" w:lineRule="auto"/>
    </w:p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styleId="lev">
    <w:name w:val="Strong"/>
    <w:basedOn w:val="Policepardfaut"/>
    <w:uiPriority w:val="22"/>
    <w:qFormat/>
    <w:rsid w:val="00CC7520"/>
    <w:rPr>
      <w:b/>
      <w:bCs/>
    </w:rPr>
  </w:style>
  <w:style w:type="paragraph" w:styleId="NormalWeb">
    <w:name w:val="Normal (Web)"/>
    <w:basedOn w:val="Normal"/>
    <w:uiPriority w:val="99"/>
    <w:unhideWhenUsed/>
    <w:rsid w:val="00CC7520"/>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uiPriority w:val="9"/>
    <w:rsid w:val="000A506B"/>
    <w:rPr>
      <w:rFonts w:asciiTheme="majorBidi" w:eastAsiaTheme="majorEastAsia" w:hAnsiTheme="majorBidi" w:cstheme="majorBidi"/>
      <w:b/>
      <w:sz w:val="32"/>
      <w:szCs w:val="32"/>
    </w:rPr>
  </w:style>
  <w:style w:type="character" w:customStyle="1" w:styleId="Titre3Car">
    <w:name w:val="Titre 3 Car"/>
    <w:basedOn w:val="Policepardfaut"/>
    <w:link w:val="Titre3"/>
    <w:uiPriority w:val="9"/>
    <w:rsid w:val="00771194"/>
    <w:rPr>
      <w:rFonts w:asciiTheme="majorBidi" w:eastAsiaTheme="majorEastAsia" w:hAnsiTheme="majorBidi" w:cstheme="majorBidi"/>
      <w:b/>
      <w:sz w:val="24"/>
      <w:szCs w:val="24"/>
    </w:rPr>
  </w:style>
  <w:style w:type="table" w:customStyle="1" w:styleId="TableNormal1">
    <w:name w:val="Table Normal1"/>
    <w:uiPriority w:val="2"/>
    <w:semiHidden/>
    <w:unhideWhenUsed/>
    <w:qFormat/>
    <w:rsid w:val="009B14B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9B14B6"/>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CorpsdetexteCar">
    <w:name w:val="Corps de texte Car"/>
    <w:basedOn w:val="Policepardfaut"/>
    <w:link w:val="Corpsdetexte"/>
    <w:uiPriority w:val="1"/>
    <w:rsid w:val="009B14B6"/>
    <w:rPr>
      <w:rFonts w:ascii="Times New Roman" w:eastAsia="Times New Roman" w:hAnsi="Times New Roman" w:cs="Times New Roman"/>
      <w:sz w:val="24"/>
      <w:szCs w:val="24"/>
    </w:rPr>
  </w:style>
  <w:style w:type="paragraph" w:customStyle="1" w:styleId="Chapitre">
    <w:name w:val="Chapitre"/>
    <w:basedOn w:val="Normal"/>
    <w:next w:val="Normal"/>
    <w:autoRedefine/>
    <w:uiPriority w:val="1"/>
    <w:qFormat/>
    <w:rsid w:val="00C021E3"/>
    <w:pPr>
      <w:widowControl w:val="0"/>
      <w:autoSpaceDE w:val="0"/>
      <w:autoSpaceDN w:val="0"/>
      <w:spacing w:before="600" w:after="960"/>
      <w:outlineLvl w:val="0"/>
    </w:pPr>
    <w:rPr>
      <w:rFonts w:ascii="Times New Roman" w:eastAsia="Times New Roman" w:hAnsi="Times New Roman" w:cs="Times New Roman"/>
      <w:b/>
      <w:sz w:val="72"/>
      <w:szCs w:val="72"/>
    </w:rPr>
  </w:style>
  <w:style w:type="paragraph" w:styleId="En-tte">
    <w:name w:val="header"/>
    <w:basedOn w:val="Normal"/>
    <w:link w:val="En-tteCar"/>
    <w:uiPriority w:val="99"/>
    <w:unhideWhenUsed/>
    <w:rsid w:val="00F72DD5"/>
    <w:pPr>
      <w:tabs>
        <w:tab w:val="center" w:pos="4536"/>
        <w:tab w:val="right" w:pos="9072"/>
      </w:tabs>
      <w:spacing w:after="0" w:line="240" w:lineRule="auto"/>
    </w:pPr>
  </w:style>
  <w:style w:type="character" w:customStyle="1" w:styleId="En-tteCar">
    <w:name w:val="En-tête Car"/>
    <w:basedOn w:val="Policepardfaut"/>
    <w:link w:val="En-tte"/>
    <w:uiPriority w:val="99"/>
    <w:rsid w:val="00F72DD5"/>
  </w:style>
  <w:style w:type="paragraph" w:styleId="Pieddepage">
    <w:name w:val="footer"/>
    <w:basedOn w:val="Normal"/>
    <w:link w:val="PieddepageCar"/>
    <w:uiPriority w:val="99"/>
    <w:unhideWhenUsed/>
    <w:rsid w:val="00F72DD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72DD5"/>
  </w:style>
  <w:style w:type="paragraph" w:styleId="Lgende">
    <w:name w:val="caption"/>
    <w:basedOn w:val="Normal"/>
    <w:next w:val="Normal"/>
    <w:uiPriority w:val="35"/>
    <w:unhideWhenUsed/>
    <w:qFormat/>
    <w:rsid w:val="009467C8"/>
    <w:pPr>
      <w:spacing w:line="240" w:lineRule="auto"/>
    </w:pPr>
    <w:rPr>
      <w:i/>
      <w:iCs/>
      <w:color w:val="1F497D" w:themeColor="text2"/>
      <w:sz w:val="18"/>
      <w:szCs w:val="18"/>
    </w:rPr>
  </w:style>
  <w:style w:type="table" w:customStyle="1" w:styleId="TableauGrille4-Accentuation51">
    <w:name w:val="Tableau Grille 4 - Accentuation 51"/>
    <w:basedOn w:val="TableauNormal"/>
    <w:uiPriority w:val="49"/>
    <w:rsid w:val="00B81B59"/>
    <w:pPr>
      <w:spacing w:after="0" w:line="240" w:lineRule="auto"/>
    </w:pPr>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character" w:customStyle="1" w:styleId="Titre6Car">
    <w:name w:val="Titre 6 Car"/>
    <w:basedOn w:val="Policepardfaut"/>
    <w:link w:val="Titre6"/>
    <w:uiPriority w:val="9"/>
    <w:rsid w:val="00B27C0A"/>
    <w:rPr>
      <w:rFonts w:asciiTheme="majorBidi" w:eastAsiaTheme="majorEastAsia" w:hAnsiTheme="majorBidi" w:cstheme="majorBidi"/>
      <w:b/>
      <w:sz w:val="24"/>
    </w:rPr>
  </w:style>
  <w:style w:type="paragraph" w:styleId="Tabledesillustrations">
    <w:name w:val="table of figures"/>
    <w:basedOn w:val="Normal"/>
    <w:next w:val="Normal"/>
    <w:uiPriority w:val="99"/>
    <w:unhideWhenUsed/>
    <w:rsid w:val="00AE0623"/>
    <w:pPr>
      <w:spacing w:after="0"/>
    </w:pPr>
  </w:style>
  <w:style w:type="paragraph" w:styleId="Textedebulles">
    <w:name w:val="Balloon Text"/>
    <w:basedOn w:val="Normal"/>
    <w:link w:val="TextedebullesCar"/>
    <w:uiPriority w:val="99"/>
    <w:semiHidden/>
    <w:unhideWhenUsed/>
    <w:rsid w:val="00CB6E0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B6E0A"/>
    <w:rPr>
      <w:rFonts w:ascii="Tahoma" w:hAnsi="Tahoma" w:cs="Tahoma"/>
      <w:sz w:val="16"/>
      <w:szCs w:val="16"/>
    </w:rPr>
  </w:style>
  <w:style w:type="character" w:customStyle="1" w:styleId="hgkelc">
    <w:name w:val="hgkelc"/>
    <w:basedOn w:val="Policepardfaut"/>
    <w:rsid w:val="00BB03D7"/>
  </w:style>
  <w:style w:type="character" w:customStyle="1" w:styleId="kx21rb">
    <w:name w:val="kx21rb"/>
    <w:basedOn w:val="Policepardfaut"/>
    <w:rsid w:val="00BB03D7"/>
  </w:style>
  <w:style w:type="table" w:styleId="Grilledutableau">
    <w:name w:val="Table Grid"/>
    <w:basedOn w:val="TableauNormal"/>
    <w:uiPriority w:val="59"/>
    <w:rsid w:val="009F3E5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detabledesmatires">
    <w:name w:val="TOC Heading"/>
    <w:basedOn w:val="Titre1"/>
    <w:next w:val="Normal"/>
    <w:uiPriority w:val="39"/>
    <w:unhideWhenUsed/>
    <w:qFormat/>
    <w:rsid w:val="00766405"/>
    <w:pPr>
      <w:numPr>
        <w:numId w:val="0"/>
      </w:numPr>
      <w:spacing w:after="0" w:line="259" w:lineRule="auto"/>
      <w:ind w:right="0"/>
      <w:outlineLvl w:val="9"/>
    </w:pPr>
    <w:rPr>
      <w:rFonts w:asciiTheme="majorHAnsi" w:hAnsiTheme="majorHAnsi"/>
      <w:b w:val="0"/>
      <w:color w:val="365F91" w:themeColor="accent1" w:themeShade="BF"/>
      <w:lang w:eastAsia="fr-FR"/>
    </w:rPr>
  </w:style>
  <w:style w:type="paragraph" w:styleId="TM1">
    <w:name w:val="toc 1"/>
    <w:basedOn w:val="Normal"/>
    <w:next w:val="Normal"/>
    <w:autoRedefine/>
    <w:uiPriority w:val="39"/>
    <w:unhideWhenUsed/>
    <w:rsid w:val="00766405"/>
    <w:pPr>
      <w:spacing w:after="100"/>
    </w:pPr>
  </w:style>
  <w:style w:type="paragraph" w:styleId="TM3">
    <w:name w:val="toc 3"/>
    <w:basedOn w:val="Normal"/>
    <w:next w:val="Normal"/>
    <w:autoRedefine/>
    <w:uiPriority w:val="39"/>
    <w:unhideWhenUsed/>
    <w:rsid w:val="00766405"/>
    <w:pPr>
      <w:spacing w:after="100"/>
      <w:ind w:left="440"/>
    </w:pPr>
  </w:style>
  <w:style w:type="paragraph" w:styleId="TM2">
    <w:name w:val="toc 2"/>
    <w:basedOn w:val="Normal"/>
    <w:next w:val="Normal"/>
    <w:autoRedefine/>
    <w:uiPriority w:val="39"/>
    <w:unhideWhenUsed/>
    <w:rsid w:val="00766405"/>
    <w:pPr>
      <w:spacing w:after="100"/>
      <w:ind w:left="220"/>
    </w:pPr>
  </w:style>
  <w:style w:type="character" w:styleId="Accentuation">
    <w:name w:val="Emphasis"/>
    <w:basedOn w:val="Policepardfaut"/>
    <w:uiPriority w:val="20"/>
    <w:qFormat/>
    <w:rsid w:val="005A6ECD"/>
    <w:rPr>
      <w:i/>
      <w:iCs/>
    </w:rPr>
  </w:style>
  <w:style w:type="numbering" w:customStyle="1" w:styleId="Style1">
    <w:name w:val="Style1"/>
    <w:uiPriority w:val="99"/>
    <w:rsid w:val="00C50565"/>
    <w:pPr>
      <w:numPr>
        <w:numId w:val="13"/>
      </w:numPr>
    </w:pPr>
  </w:style>
  <w:style w:type="numbering" w:customStyle="1" w:styleId="Style2">
    <w:name w:val="Style2"/>
    <w:uiPriority w:val="99"/>
    <w:rsid w:val="00C50565"/>
    <w:pPr>
      <w:numPr>
        <w:numId w:val="14"/>
      </w:numPr>
    </w:pPr>
  </w:style>
  <w:style w:type="numbering" w:customStyle="1" w:styleId="Style3">
    <w:name w:val="Style3"/>
    <w:uiPriority w:val="99"/>
    <w:rsid w:val="00C50565"/>
    <w:pPr>
      <w:numPr>
        <w:numId w:val="15"/>
      </w:numPr>
    </w:pPr>
  </w:style>
  <w:style w:type="numbering" w:customStyle="1" w:styleId="Style4">
    <w:name w:val="Style4"/>
    <w:uiPriority w:val="99"/>
    <w:rsid w:val="00B34036"/>
    <w:pPr>
      <w:numPr>
        <w:numId w:val="16"/>
      </w:numPr>
    </w:pPr>
  </w:style>
  <w:style w:type="paragraph" w:customStyle="1" w:styleId="TableParagraph">
    <w:name w:val="Table Paragraph"/>
    <w:basedOn w:val="Normal"/>
    <w:uiPriority w:val="1"/>
    <w:qFormat/>
    <w:rsid w:val="00AA28A8"/>
    <w:pPr>
      <w:widowControl w:val="0"/>
      <w:autoSpaceDE w:val="0"/>
      <w:autoSpaceDN w:val="0"/>
      <w:spacing w:after="0" w:line="260" w:lineRule="exact"/>
      <w:jc w:val="center"/>
    </w:pPr>
    <w:rPr>
      <w:rFonts w:ascii="Times New Roman" w:eastAsia="Times New Roman" w:hAnsi="Times New Roman" w:cs="Times New Roman"/>
    </w:rPr>
  </w:style>
  <w:style w:type="character" w:customStyle="1" w:styleId="Titre7Car">
    <w:name w:val="Titre 7 Car"/>
    <w:aliases w:val="2/2 Car"/>
    <w:basedOn w:val="Policepardfaut"/>
    <w:link w:val="Titre7"/>
    <w:uiPriority w:val="9"/>
    <w:rsid w:val="00377023"/>
    <w:rPr>
      <w:rFonts w:asciiTheme="majorBidi" w:eastAsiaTheme="majorEastAsia" w:hAnsiTheme="majorBidi" w:cstheme="majorBidi"/>
      <w:b/>
      <w:iCs/>
      <w:sz w:val="28"/>
      <w:szCs w:val="28"/>
    </w:rPr>
  </w:style>
  <w:style w:type="character" w:customStyle="1" w:styleId="Titre8Car">
    <w:name w:val="Titre 8 Car"/>
    <w:basedOn w:val="Policepardfaut"/>
    <w:link w:val="Titre8"/>
    <w:uiPriority w:val="9"/>
    <w:rsid w:val="001E6121"/>
    <w:rPr>
      <w:rFonts w:asciiTheme="majorBidi" w:eastAsiaTheme="majorEastAsia" w:hAnsiTheme="majorBidi" w:cstheme="majorBidi"/>
      <w:b/>
      <w:color w:val="272727" w:themeColor="text1" w:themeTint="D8"/>
      <w:sz w:val="28"/>
      <w:szCs w:val="28"/>
    </w:rPr>
  </w:style>
  <w:style w:type="character" w:customStyle="1" w:styleId="Titre9Car">
    <w:name w:val="Titre 9 Car"/>
    <w:aliases w:val="I.1.a Car"/>
    <w:basedOn w:val="Policepardfaut"/>
    <w:link w:val="Titre9"/>
    <w:uiPriority w:val="9"/>
    <w:rsid w:val="00673DF1"/>
    <w:rPr>
      <w:rFonts w:asciiTheme="majorBidi" w:eastAsiaTheme="majorEastAsia" w:hAnsiTheme="majorBidi" w:cstheme="majorBidi"/>
      <w:b/>
      <w:iCs/>
      <w:sz w:val="24"/>
      <w:szCs w:val="21"/>
    </w:rPr>
  </w:style>
  <w:style w:type="paragraph" w:styleId="Titre">
    <w:name w:val="Title"/>
    <w:aliases w:val="TITRE 9 II.1"/>
    <w:basedOn w:val="Normal"/>
    <w:next w:val="Normal"/>
    <w:link w:val="TitreCar"/>
    <w:autoRedefine/>
    <w:uiPriority w:val="10"/>
    <w:qFormat/>
    <w:rsid w:val="000A506B"/>
    <w:pPr>
      <w:numPr>
        <w:numId w:val="24"/>
      </w:numPr>
      <w:spacing w:after="0" w:line="240" w:lineRule="auto"/>
      <w:ind w:left="714" w:hanging="5"/>
      <w:contextualSpacing/>
    </w:pPr>
    <w:rPr>
      <w:rFonts w:asciiTheme="majorBidi" w:eastAsiaTheme="majorEastAsia" w:hAnsiTheme="majorBidi" w:cstheme="majorBidi"/>
      <w:b/>
      <w:spacing w:val="-10"/>
      <w:kern w:val="28"/>
      <w:sz w:val="28"/>
      <w:szCs w:val="28"/>
    </w:rPr>
  </w:style>
  <w:style w:type="character" w:customStyle="1" w:styleId="TitreCar">
    <w:name w:val="Titre Car"/>
    <w:aliases w:val="TITRE 9 II.1 Car"/>
    <w:basedOn w:val="Policepardfaut"/>
    <w:link w:val="Titre"/>
    <w:uiPriority w:val="10"/>
    <w:rsid w:val="000A506B"/>
    <w:rPr>
      <w:rFonts w:asciiTheme="majorBidi" w:eastAsiaTheme="majorEastAsia" w:hAnsiTheme="majorBidi" w:cstheme="majorBidi"/>
      <w:b/>
      <w:spacing w:val="-10"/>
      <w:kern w:val="28"/>
      <w:sz w:val="28"/>
      <w:szCs w:val="28"/>
    </w:rPr>
  </w:style>
  <w:style w:type="paragraph" w:styleId="Sous-titre">
    <w:name w:val="Subtitle"/>
    <w:aliases w:val="Titre 10"/>
    <w:basedOn w:val="Normal"/>
    <w:next w:val="Normal"/>
    <w:link w:val="Sous-titreCar"/>
    <w:autoRedefine/>
    <w:uiPriority w:val="11"/>
    <w:qFormat/>
    <w:rsid w:val="000A506B"/>
    <w:pPr>
      <w:numPr>
        <w:numId w:val="25"/>
      </w:numPr>
      <w:spacing w:before="120" w:after="120"/>
      <w:ind w:hanging="294"/>
    </w:pPr>
    <w:rPr>
      <w:rFonts w:asciiTheme="majorBidi" w:eastAsiaTheme="minorEastAsia" w:hAnsiTheme="majorBidi"/>
      <w:b/>
      <w:spacing w:val="15"/>
      <w:sz w:val="28"/>
      <w:szCs w:val="28"/>
    </w:rPr>
  </w:style>
  <w:style w:type="character" w:customStyle="1" w:styleId="Sous-titreCar">
    <w:name w:val="Sous-titre Car"/>
    <w:aliases w:val="Titre 10 Car"/>
    <w:basedOn w:val="Policepardfaut"/>
    <w:link w:val="Sous-titre"/>
    <w:uiPriority w:val="11"/>
    <w:rsid w:val="000A506B"/>
    <w:rPr>
      <w:rFonts w:asciiTheme="majorBidi" w:eastAsiaTheme="minorEastAsia" w:hAnsiTheme="majorBidi"/>
      <w:b/>
      <w:spacing w:val="15"/>
      <w:sz w:val="28"/>
      <w:szCs w:val="28"/>
    </w:rPr>
  </w:style>
  <w:style w:type="character" w:customStyle="1" w:styleId="UnresolvedMention">
    <w:name w:val="Unresolved Mention"/>
    <w:basedOn w:val="Policepardfaut"/>
    <w:uiPriority w:val="99"/>
    <w:semiHidden/>
    <w:unhideWhenUsed/>
    <w:rsid w:val="00925716"/>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5F48"/>
  </w:style>
  <w:style w:type="paragraph" w:styleId="Titre1">
    <w:name w:val="heading 1"/>
    <w:basedOn w:val="Normal"/>
    <w:next w:val="Normal"/>
    <w:link w:val="Titre1Car"/>
    <w:autoRedefine/>
    <w:uiPriority w:val="9"/>
    <w:qFormat/>
    <w:rsid w:val="000A506B"/>
    <w:pPr>
      <w:keepNext/>
      <w:keepLines/>
      <w:numPr>
        <w:numId w:val="10"/>
      </w:numPr>
      <w:spacing w:before="240" w:line="360" w:lineRule="auto"/>
      <w:ind w:left="927" w:right="1021"/>
      <w:outlineLvl w:val="0"/>
    </w:pPr>
    <w:rPr>
      <w:rFonts w:asciiTheme="majorBidi" w:eastAsiaTheme="majorEastAsia" w:hAnsiTheme="majorBidi" w:cstheme="majorBidi"/>
      <w:b/>
      <w:sz w:val="32"/>
      <w:szCs w:val="32"/>
    </w:rPr>
  </w:style>
  <w:style w:type="paragraph" w:styleId="Titre2">
    <w:name w:val="heading 2"/>
    <w:basedOn w:val="Normal"/>
    <w:next w:val="Normal"/>
    <w:link w:val="Titre2Car"/>
    <w:autoRedefine/>
    <w:uiPriority w:val="9"/>
    <w:unhideWhenUsed/>
    <w:qFormat/>
    <w:rsid w:val="00377023"/>
    <w:pPr>
      <w:keepNext/>
      <w:keepLines/>
      <w:numPr>
        <w:numId w:val="20"/>
      </w:numPr>
      <w:spacing w:before="120" w:after="120" w:line="360" w:lineRule="auto"/>
      <w:jc w:val="both"/>
      <w:outlineLvl w:val="1"/>
    </w:pPr>
    <w:rPr>
      <w:rFonts w:asciiTheme="majorBidi" w:eastAsiaTheme="majorEastAsia" w:hAnsiTheme="majorBidi" w:cstheme="majorBidi"/>
      <w:b/>
      <w:sz w:val="28"/>
      <w:szCs w:val="28"/>
    </w:rPr>
  </w:style>
  <w:style w:type="paragraph" w:styleId="Titre3">
    <w:name w:val="heading 3"/>
    <w:basedOn w:val="Normal"/>
    <w:next w:val="Normal"/>
    <w:link w:val="Titre3Car"/>
    <w:autoRedefine/>
    <w:uiPriority w:val="9"/>
    <w:unhideWhenUsed/>
    <w:qFormat/>
    <w:rsid w:val="00771194"/>
    <w:pPr>
      <w:keepNext/>
      <w:keepLines/>
      <w:numPr>
        <w:numId w:val="17"/>
      </w:numPr>
      <w:spacing w:before="120" w:after="0" w:line="360" w:lineRule="auto"/>
      <w:outlineLvl w:val="2"/>
    </w:pPr>
    <w:rPr>
      <w:rFonts w:asciiTheme="majorBidi" w:eastAsiaTheme="majorEastAsia" w:hAnsiTheme="majorBidi" w:cstheme="majorBidi"/>
      <w:b/>
      <w:sz w:val="24"/>
      <w:szCs w:val="24"/>
    </w:rPr>
  </w:style>
  <w:style w:type="paragraph" w:styleId="Titre4">
    <w:name w:val="heading 4"/>
    <w:next w:val="Normal"/>
    <w:link w:val="Titre4Car"/>
    <w:autoRedefine/>
    <w:uiPriority w:val="9"/>
    <w:unhideWhenUsed/>
    <w:qFormat/>
    <w:rsid w:val="00284310"/>
    <w:pPr>
      <w:keepNext/>
      <w:keepLines/>
      <w:numPr>
        <w:numId w:val="12"/>
      </w:numPr>
      <w:spacing w:before="120" w:after="0" w:line="264" w:lineRule="auto"/>
      <w:ind w:left="1418" w:hanging="13"/>
      <w:outlineLvl w:val="3"/>
    </w:pPr>
    <w:rPr>
      <w:rFonts w:ascii="Times New Roman" w:eastAsia="Times New Roman" w:hAnsi="Times New Roman" w:cs="Times New Roman"/>
      <w:b/>
      <w:color w:val="000000"/>
      <w:kern w:val="2"/>
      <w:sz w:val="24"/>
      <w:szCs w:val="24"/>
      <w:lang w:eastAsia="fr-FR"/>
      <w14:ligatures w14:val="standardContextual"/>
    </w:rPr>
  </w:style>
  <w:style w:type="paragraph" w:styleId="Titre5">
    <w:name w:val="heading 5"/>
    <w:aliases w:val="Titre 2/2"/>
    <w:next w:val="Normal"/>
    <w:link w:val="Titre5Car"/>
    <w:autoRedefine/>
    <w:uiPriority w:val="9"/>
    <w:unhideWhenUsed/>
    <w:rsid w:val="0024348B"/>
    <w:pPr>
      <w:keepNext/>
      <w:keepLines/>
      <w:spacing w:before="120" w:after="120" w:line="360" w:lineRule="auto"/>
      <w:jc w:val="both"/>
      <w:outlineLvl w:val="4"/>
    </w:pPr>
    <w:rPr>
      <w:rFonts w:ascii="Times New Roman" w:eastAsia="Times New Roman" w:hAnsi="Times New Roman" w:cs="Times New Roman"/>
      <w:b/>
      <w:color w:val="000000"/>
      <w:kern w:val="2"/>
      <w:sz w:val="24"/>
      <w:szCs w:val="24"/>
      <w:u w:val="single"/>
      <w:lang w:eastAsia="fr-FR"/>
      <w14:ligatures w14:val="standardContextual"/>
    </w:rPr>
  </w:style>
  <w:style w:type="paragraph" w:styleId="Titre6">
    <w:name w:val="heading 6"/>
    <w:basedOn w:val="Normal"/>
    <w:next w:val="Normal"/>
    <w:link w:val="Titre6Car"/>
    <w:autoRedefine/>
    <w:uiPriority w:val="9"/>
    <w:unhideWhenUsed/>
    <w:qFormat/>
    <w:rsid w:val="00B27C0A"/>
    <w:pPr>
      <w:keepNext/>
      <w:keepLines/>
      <w:numPr>
        <w:numId w:val="18"/>
      </w:numPr>
      <w:spacing w:before="120" w:after="0" w:line="360" w:lineRule="auto"/>
      <w:ind w:left="2154" w:hanging="357"/>
      <w:outlineLvl w:val="5"/>
    </w:pPr>
    <w:rPr>
      <w:rFonts w:asciiTheme="majorBidi" w:eastAsiaTheme="majorEastAsia" w:hAnsiTheme="majorBidi" w:cstheme="majorBidi"/>
      <w:b/>
      <w:sz w:val="24"/>
    </w:rPr>
  </w:style>
  <w:style w:type="paragraph" w:styleId="Titre7">
    <w:name w:val="heading 7"/>
    <w:aliases w:val="2/2"/>
    <w:basedOn w:val="Normal"/>
    <w:next w:val="Normal"/>
    <w:link w:val="Titre7Car"/>
    <w:autoRedefine/>
    <w:uiPriority w:val="9"/>
    <w:unhideWhenUsed/>
    <w:qFormat/>
    <w:rsid w:val="00377023"/>
    <w:pPr>
      <w:keepNext/>
      <w:keepLines/>
      <w:numPr>
        <w:numId w:val="19"/>
      </w:numPr>
      <w:spacing w:before="40" w:after="0"/>
      <w:ind w:firstLine="698"/>
      <w:outlineLvl w:val="6"/>
    </w:pPr>
    <w:rPr>
      <w:rFonts w:asciiTheme="majorBidi" w:eastAsiaTheme="majorEastAsia" w:hAnsiTheme="majorBidi" w:cstheme="majorBidi"/>
      <w:b/>
      <w:iCs/>
      <w:sz w:val="28"/>
      <w:szCs w:val="28"/>
    </w:rPr>
  </w:style>
  <w:style w:type="paragraph" w:styleId="Titre8">
    <w:name w:val="heading 8"/>
    <w:basedOn w:val="Normal"/>
    <w:next w:val="Normal"/>
    <w:link w:val="Titre8Car"/>
    <w:autoRedefine/>
    <w:uiPriority w:val="9"/>
    <w:unhideWhenUsed/>
    <w:qFormat/>
    <w:rsid w:val="001E6121"/>
    <w:pPr>
      <w:keepNext/>
      <w:keepLines/>
      <w:numPr>
        <w:numId w:val="21"/>
      </w:numPr>
      <w:spacing w:before="120" w:after="120" w:line="360" w:lineRule="auto"/>
      <w:outlineLvl w:val="7"/>
    </w:pPr>
    <w:rPr>
      <w:rFonts w:asciiTheme="majorBidi" w:eastAsiaTheme="majorEastAsia" w:hAnsiTheme="majorBidi" w:cstheme="majorBidi"/>
      <w:b/>
      <w:color w:val="272727" w:themeColor="text1" w:themeTint="D8"/>
      <w:sz w:val="28"/>
      <w:szCs w:val="28"/>
    </w:rPr>
  </w:style>
  <w:style w:type="paragraph" w:styleId="Titre9">
    <w:name w:val="heading 9"/>
    <w:aliases w:val="I.1.a"/>
    <w:basedOn w:val="Normal"/>
    <w:next w:val="Normal"/>
    <w:link w:val="Titre9Car"/>
    <w:autoRedefine/>
    <w:uiPriority w:val="9"/>
    <w:unhideWhenUsed/>
    <w:qFormat/>
    <w:rsid w:val="00673DF1"/>
    <w:pPr>
      <w:keepNext/>
      <w:keepLines/>
      <w:numPr>
        <w:numId w:val="23"/>
      </w:numPr>
      <w:spacing w:before="120" w:after="120" w:line="360" w:lineRule="auto"/>
      <w:outlineLvl w:val="8"/>
    </w:pPr>
    <w:rPr>
      <w:rFonts w:asciiTheme="majorBidi" w:eastAsiaTheme="majorEastAsia" w:hAnsiTheme="majorBidi" w:cstheme="majorBidi"/>
      <w:b/>
      <w:iCs/>
      <w:sz w:val="24"/>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D5F48"/>
    <w:pPr>
      <w:ind w:left="720"/>
      <w:contextualSpacing/>
    </w:pPr>
  </w:style>
  <w:style w:type="character" w:styleId="Lienhypertexte">
    <w:name w:val="Hyperlink"/>
    <w:basedOn w:val="Policepardfaut"/>
    <w:uiPriority w:val="99"/>
    <w:unhideWhenUsed/>
    <w:rsid w:val="00351932"/>
    <w:rPr>
      <w:color w:val="0000FF" w:themeColor="hyperlink"/>
      <w:u w:val="single"/>
    </w:rPr>
  </w:style>
  <w:style w:type="character" w:customStyle="1" w:styleId="Titre4Car">
    <w:name w:val="Titre 4 Car"/>
    <w:basedOn w:val="Policepardfaut"/>
    <w:link w:val="Titre4"/>
    <w:uiPriority w:val="9"/>
    <w:rsid w:val="00284310"/>
    <w:rPr>
      <w:rFonts w:ascii="Times New Roman" w:eastAsia="Times New Roman" w:hAnsi="Times New Roman" w:cs="Times New Roman"/>
      <w:b/>
      <w:color w:val="000000"/>
      <w:kern w:val="2"/>
      <w:sz w:val="24"/>
      <w:szCs w:val="24"/>
      <w:lang w:eastAsia="fr-FR"/>
      <w14:ligatures w14:val="standardContextual"/>
    </w:rPr>
  </w:style>
  <w:style w:type="character" w:customStyle="1" w:styleId="Titre5Car">
    <w:name w:val="Titre 5 Car"/>
    <w:aliases w:val="Titre 2/2 Car"/>
    <w:basedOn w:val="Policepardfaut"/>
    <w:link w:val="Titre5"/>
    <w:uiPriority w:val="9"/>
    <w:rsid w:val="0024348B"/>
    <w:rPr>
      <w:rFonts w:ascii="Times New Roman" w:eastAsia="Times New Roman" w:hAnsi="Times New Roman" w:cs="Times New Roman"/>
      <w:b/>
      <w:color w:val="000000"/>
      <w:kern w:val="2"/>
      <w:sz w:val="24"/>
      <w:szCs w:val="24"/>
      <w:u w:val="single"/>
      <w:lang w:eastAsia="fr-FR"/>
      <w14:ligatures w14:val="standardContextual"/>
    </w:rPr>
  </w:style>
  <w:style w:type="table" w:customStyle="1" w:styleId="TableGrid">
    <w:name w:val="TableGrid"/>
    <w:rsid w:val="007B5DC8"/>
    <w:pPr>
      <w:spacing w:after="0" w:line="240" w:lineRule="auto"/>
    </w:pPr>
    <w:rPr>
      <w:rFonts w:eastAsiaTheme="minorEastAsia"/>
      <w:kern w:val="2"/>
      <w:sz w:val="24"/>
      <w:szCs w:val="24"/>
      <w:lang w:eastAsia="fr-FR"/>
      <w14:ligatures w14:val="standardContextual"/>
    </w:rPr>
    <w:tblPr>
      <w:tblCellMar>
        <w:top w:w="0" w:type="dxa"/>
        <w:left w:w="0" w:type="dxa"/>
        <w:bottom w:w="0" w:type="dxa"/>
        <w:right w:w="0" w:type="dxa"/>
      </w:tblCellMar>
    </w:tblPr>
  </w:style>
  <w:style w:type="character" w:customStyle="1" w:styleId="Titre2Car">
    <w:name w:val="Titre 2 Car"/>
    <w:basedOn w:val="Policepardfaut"/>
    <w:link w:val="Titre2"/>
    <w:uiPriority w:val="9"/>
    <w:rsid w:val="00377023"/>
    <w:rPr>
      <w:rFonts w:asciiTheme="majorBidi" w:eastAsiaTheme="majorEastAsia" w:hAnsiTheme="majorBidi" w:cstheme="majorBidi"/>
      <w:b/>
      <w:sz w:val="28"/>
      <w:szCs w:val="28"/>
    </w:rPr>
  </w:style>
  <w:style w:type="table" w:customStyle="1" w:styleId="Grilledetableauclaire1">
    <w:name w:val="Grille de tableau claire1"/>
    <w:basedOn w:val="TableauNormal"/>
    <w:uiPriority w:val="40"/>
    <w:rsid w:val="00660071"/>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TableauGrille4-Accentuation11">
    <w:name w:val="Tableau Grille 4 - Accentuation 11"/>
    <w:basedOn w:val="TableauNormal"/>
    <w:uiPriority w:val="49"/>
    <w:rsid w:val="00CC7520"/>
    <w:pPr>
      <w:spacing w:after="0" w:line="240" w:lineRule="auto"/>
    </w:p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styleId="lev">
    <w:name w:val="Strong"/>
    <w:basedOn w:val="Policepardfaut"/>
    <w:uiPriority w:val="22"/>
    <w:qFormat/>
    <w:rsid w:val="00CC7520"/>
    <w:rPr>
      <w:b/>
      <w:bCs/>
    </w:rPr>
  </w:style>
  <w:style w:type="paragraph" w:styleId="NormalWeb">
    <w:name w:val="Normal (Web)"/>
    <w:basedOn w:val="Normal"/>
    <w:uiPriority w:val="99"/>
    <w:unhideWhenUsed/>
    <w:rsid w:val="00CC7520"/>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uiPriority w:val="9"/>
    <w:rsid w:val="000A506B"/>
    <w:rPr>
      <w:rFonts w:asciiTheme="majorBidi" w:eastAsiaTheme="majorEastAsia" w:hAnsiTheme="majorBidi" w:cstheme="majorBidi"/>
      <w:b/>
      <w:sz w:val="32"/>
      <w:szCs w:val="32"/>
    </w:rPr>
  </w:style>
  <w:style w:type="character" w:customStyle="1" w:styleId="Titre3Car">
    <w:name w:val="Titre 3 Car"/>
    <w:basedOn w:val="Policepardfaut"/>
    <w:link w:val="Titre3"/>
    <w:uiPriority w:val="9"/>
    <w:rsid w:val="00771194"/>
    <w:rPr>
      <w:rFonts w:asciiTheme="majorBidi" w:eastAsiaTheme="majorEastAsia" w:hAnsiTheme="majorBidi" w:cstheme="majorBidi"/>
      <w:b/>
      <w:sz w:val="24"/>
      <w:szCs w:val="24"/>
    </w:rPr>
  </w:style>
  <w:style w:type="table" w:customStyle="1" w:styleId="TableNormal1">
    <w:name w:val="Table Normal1"/>
    <w:uiPriority w:val="2"/>
    <w:semiHidden/>
    <w:unhideWhenUsed/>
    <w:qFormat/>
    <w:rsid w:val="009B14B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9B14B6"/>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CorpsdetexteCar">
    <w:name w:val="Corps de texte Car"/>
    <w:basedOn w:val="Policepardfaut"/>
    <w:link w:val="Corpsdetexte"/>
    <w:uiPriority w:val="1"/>
    <w:rsid w:val="009B14B6"/>
    <w:rPr>
      <w:rFonts w:ascii="Times New Roman" w:eastAsia="Times New Roman" w:hAnsi="Times New Roman" w:cs="Times New Roman"/>
      <w:sz w:val="24"/>
      <w:szCs w:val="24"/>
    </w:rPr>
  </w:style>
  <w:style w:type="paragraph" w:customStyle="1" w:styleId="Chapitre">
    <w:name w:val="Chapitre"/>
    <w:basedOn w:val="Normal"/>
    <w:next w:val="Normal"/>
    <w:autoRedefine/>
    <w:uiPriority w:val="1"/>
    <w:qFormat/>
    <w:rsid w:val="00C021E3"/>
    <w:pPr>
      <w:widowControl w:val="0"/>
      <w:autoSpaceDE w:val="0"/>
      <w:autoSpaceDN w:val="0"/>
      <w:spacing w:before="600" w:after="960"/>
      <w:outlineLvl w:val="0"/>
    </w:pPr>
    <w:rPr>
      <w:rFonts w:ascii="Times New Roman" w:eastAsia="Times New Roman" w:hAnsi="Times New Roman" w:cs="Times New Roman"/>
      <w:b/>
      <w:sz w:val="72"/>
      <w:szCs w:val="72"/>
    </w:rPr>
  </w:style>
  <w:style w:type="paragraph" w:styleId="En-tte">
    <w:name w:val="header"/>
    <w:basedOn w:val="Normal"/>
    <w:link w:val="En-tteCar"/>
    <w:uiPriority w:val="99"/>
    <w:unhideWhenUsed/>
    <w:rsid w:val="00F72DD5"/>
    <w:pPr>
      <w:tabs>
        <w:tab w:val="center" w:pos="4536"/>
        <w:tab w:val="right" w:pos="9072"/>
      </w:tabs>
      <w:spacing w:after="0" w:line="240" w:lineRule="auto"/>
    </w:pPr>
  </w:style>
  <w:style w:type="character" w:customStyle="1" w:styleId="En-tteCar">
    <w:name w:val="En-tête Car"/>
    <w:basedOn w:val="Policepardfaut"/>
    <w:link w:val="En-tte"/>
    <w:uiPriority w:val="99"/>
    <w:rsid w:val="00F72DD5"/>
  </w:style>
  <w:style w:type="paragraph" w:styleId="Pieddepage">
    <w:name w:val="footer"/>
    <w:basedOn w:val="Normal"/>
    <w:link w:val="PieddepageCar"/>
    <w:uiPriority w:val="99"/>
    <w:unhideWhenUsed/>
    <w:rsid w:val="00F72DD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72DD5"/>
  </w:style>
  <w:style w:type="paragraph" w:styleId="Lgende">
    <w:name w:val="caption"/>
    <w:basedOn w:val="Normal"/>
    <w:next w:val="Normal"/>
    <w:uiPriority w:val="35"/>
    <w:unhideWhenUsed/>
    <w:qFormat/>
    <w:rsid w:val="009467C8"/>
    <w:pPr>
      <w:spacing w:line="240" w:lineRule="auto"/>
    </w:pPr>
    <w:rPr>
      <w:i/>
      <w:iCs/>
      <w:color w:val="1F497D" w:themeColor="text2"/>
      <w:sz w:val="18"/>
      <w:szCs w:val="18"/>
    </w:rPr>
  </w:style>
  <w:style w:type="table" w:customStyle="1" w:styleId="TableauGrille4-Accentuation51">
    <w:name w:val="Tableau Grille 4 - Accentuation 51"/>
    <w:basedOn w:val="TableauNormal"/>
    <w:uiPriority w:val="49"/>
    <w:rsid w:val="00B81B59"/>
    <w:pPr>
      <w:spacing w:after="0" w:line="240" w:lineRule="auto"/>
    </w:pPr>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character" w:customStyle="1" w:styleId="Titre6Car">
    <w:name w:val="Titre 6 Car"/>
    <w:basedOn w:val="Policepardfaut"/>
    <w:link w:val="Titre6"/>
    <w:uiPriority w:val="9"/>
    <w:rsid w:val="00B27C0A"/>
    <w:rPr>
      <w:rFonts w:asciiTheme="majorBidi" w:eastAsiaTheme="majorEastAsia" w:hAnsiTheme="majorBidi" w:cstheme="majorBidi"/>
      <w:b/>
      <w:sz w:val="24"/>
    </w:rPr>
  </w:style>
  <w:style w:type="paragraph" w:styleId="Tabledesillustrations">
    <w:name w:val="table of figures"/>
    <w:basedOn w:val="Normal"/>
    <w:next w:val="Normal"/>
    <w:uiPriority w:val="99"/>
    <w:unhideWhenUsed/>
    <w:rsid w:val="00AE0623"/>
    <w:pPr>
      <w:spacing w:after="0"/>
    </w:pPr>
  </w:style>
  <w:style w:type="paragraph" w:styleId="Textedebulles">
    <w:name w:val="Balloon Text"/>
    <w:basedOn w:val="Normal"/>
    <w:link w:val="TextedebullesCar"/>
    <w:uiPriority w:val="99"/>
    <w:semiHidden/>
    <w:unhideWhenUsed/>
    <w:rsid w:val="00CB6E0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B6E0A"/>
    <w:rPr>
      <w:rFonts w:ascii="Tahoma" w:hAnsi="Tahoma" w:cs="Tahoma"/>
      <w:sz w:val="16"/>
      <w:szCs w:val="16"/>
    </w:rPr>
  </w:style>
  <w:style w:type="character" w:customStyle="1" w:styleId="hgkelc">
    <w:name w:val="hgkelc"/>
    <w:basedOn w:val="Policepardfaut"/>
    <w:rsid w:val="00BB03D7"/>
  </w:style>
  <w:style w:type="character" w:customStyle="1" w:styleId="kx21rb">
    <w:name w:val="kx21rb"/>
    <w:basedOn w:val="Policepardfaut"/>
    <w:rsid w:val="00BB03D7"/>
  </w:style>
  <w:style w:type="table" w:styleId="Grilledutableau">
    <w:name w:val="Table Grid"/>
    <w:basedOn w:val="TableauNormal"/>
    <w:uiPriority w:val="59"/>
    <w:rsid w:val="009F3E5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detabledesmatires">
    <w:name w:val="TOC Heading"/>
    <w:basedOn w:val="Titre1"/>
    <w:next w:val="Normal"/>
    <w:uiPriority w:val="39"/>
    <w:unhideWhenUsed/>
    <w:qFormat/>
    <w:rsid w:val="00766405"/>
    <w:pPr>
      <w:numPr>
        <w:numId w:val="0"/>
      </w:numPr>
      <w:spacing w:after="0" w:line="259" w:lineRule="auto"/>
      <w:ind w:right="0"/>
      <w:outlineLvl w:val="9"/>
    </w:pPr>
    <w:rPr>
      <w:rFonts w:asciiTheme="majorHAnsi" w:hAnsiTheme="majorHAnsi"/>
      <w:b w:val="0"/>
      <w:color w:val="365F91" w:themeColor="accent1" w:themeShade="BF"/>
      <w:lang w:eastAsia="fr-FR"/>
    </w:rPr>
  </w:style>
  <w:style w:type="paragraph" w:styleId="TM1">
    <w:name w:val="toc 1"/>
    <w:basedOn w:val="Normal"/>
    <w:next w:val="Normal"/>
    <w:autoRedefine/>
    <w:uiPriority w:val="39"/>
    <w:unhideWhenUsed/>
    <w:rsid w:val="00766405"/>
    <w:pPr>
      <w:spacing w:after="100"/>
    </w:pPr>
  </w:style>
  <w:style w:type="paragraph" w:styleId="TM3">
    <w:name w:val="toc 3"/>
    <w:basedOn w:val="Normal"/>
    <w:next w:val="Normal"/>
    <w:autoRedefine/>
    <w:uiPriority w:val="39"/>
    <w:unhideWhenUsed/>
    <w:rsid w:val="00766405"/>
    <w:pPr>
      <w:spacing w:after="100"/>
      <w:ind w:left="440"/>
    </w:pPr>
  </w:style>
  <w:style w:type="paragraph" w:styleId="TM2">
    <w:name w:val="toc 2"/>
    <w:basedOn w:val="Normal"/>
    <w:next w:val="Normal"/>
    <w:autoRedefine/>
    <w:uiPriority w:val="39"/>
    <w:unhideWhenUsed/>
    <w:rsid w:val="00766405"/>
    <w:pPr>
      <w:spacing w:after="100"/>
      <w:ind w:left="220"/>
    </w:pPr>
  </w:style>
  <w:style w:type="character" w:styleId="Accentuation">
    <w:name w:val="Emphasis"/>
    <w:basedOn w:val="Policepardfaut"/>
    <w:uiPriority w:val="20"/>
    <w:qFormat/>
    <w:rsid w:val="005A6ECD"/>
    <w:rPr>
      <w:i/>
      <w:iCs/>
    </w:rPr>
  </w:style>
  <w:style w:type="numbering" w:customStyle="1" w:styleId="Style1">
    <w:name w:val="Style1"/>
    <w:uiPriority w:val="99"/>
    <w:rsid w:val="00C50565"/>
    <w:pPr>
      <w:numPr>
        <w:numId w:val="13"/>
      </w:numPr>
    </w:pPr>
  </w:style>
  <w:style w:type="numbering" w:customStyle="1" w:styleId="Style2">
    <w:name w:val="Style2"/>
    <w:uiPriority w:val="99"/>
    <w:rsid w:val="00C50565"/>
    <w:pPr>
      <w:numPr>
        <w:numId w:val="14"/>
      </w:numPr>
    </w:pPr>
  </w:style>
  <w:style w:type="numbering" w:customStyle="1" w:styleId="Style3">
    <w:name w:val="Style3"/>
    <w:uiPriority w:val="99"/>
    <w:rsid w:val="00C50565"/>
    <w:pPr>
      <w:numPr>
        <w:numId w:val="15"/>
      </w:numPr>
    </w:pPr>
  </w:style>
  <w:style w:type="numbering" w:customStyle="1" w:styleId="Style4">
    <w:name w:val="Style4"/>
    <w:uiPriority w:val="99"/>
    <w:rsid w:val="00B34036"/>
    <w:pPr>
      <w:numPr>
        <w:numId w:val="16"/>
      </w:numPr>
    </w:pPr>
  </w:style>
  <w:style w:type="paragraph" w:customStyle="1" w:styleId="TableParagraph">
    <w:name w:val="Table Paragraph"/>
    <w:basedOn w:val="Normal"/>
    <w:uiPriority w:val="1"/>
    <w:qFormat/>
    <w:rsid w:val="00AA28A8"/>
    <w:pPr>
      <w:widowControl w:val="0"/>
      <w:autoSpaceDE w:val="0"/>
      <w:autoSpaceDN w:val="0"/>
      <w:spacing w:after="0" w:line="260" w:lineRule="exact"/>
      <w:jc w:val="center"/>
    </w:pPr>
    <w:rPr>
      <w:rFonts w:ascii="Times New Roman" w:eastAsia="Times New Roman" w:hAnsi="Times New Roman" w:cs="Times New Roman"/>
    </w:rPr>
  </w:style>
  <w:style w:type="character" w:customStyle="1" w:styleId="Titre7Car">
    <w:name w:val="Titre 7 Car"/>
    <w:aliases w:val="2/2 Car"/>
    <w:basedOn w:val="Policepardfaut"/>
    <w:link w:val="Titre7"/>
    <w:uiPriority w:val="9"/>
    <w:rsid w:val="00377023"/>
    <w:rPr>
      <w:rFonts w:asciiTheme="majorBidi" w:eastAsiaTheme="majorEastAsia" w:hAnsiTheme="majorBidi" w:cstheme="majorBidi"/>
      <w:b/>
      <w:iCs/>
      <w:sz w:val="28"/>
      <w:szCs w:val="28"/>
    </w:rPr>
  </w:style>
  <w:style w:type="character" w:customStyle="1" w:styleId="Titre8Car">
    <w:name w:val="Titre 8 Car"/>
    <w:basedOn w:val="Policepardfaut"/>
    <w:link w:val="Titre8"/>
    <w:uiPriority w:val="9"/>
    <w:rsid w:val="001E6121"/>
    <w:rPr>
      <w:rFonts w:asciiTheme="majorBidi" w:eastAsiaTheme="majorEastAsia" w:hAnsiTheme="majorBidi" w:cstheme="majorBidi"/>
      <w:b/>
      <w:color w:val="272727" w:themeColor="text1" w:themeTint="D8"/>
      <w:sz w:val="28"/>
      <w:szCs w:val="28"/>
    </w:rPr>
  </w:style>
  <w:style w:type="character" w:customStyle="1" w:styleId="Titre9Car">
    <w:name w:val="Titre 9 Car"/>
    <w:aliases w:val="I.1.a Car"/>
    <w:basedOn w:val="Policepardfaut"/>
    <w:link w:val="Titre9"/>
    <w:uiPriority w:val="9"/>
    <w:rsid w:val="00673DF1"/>
    <w:rPr>
      <w:rFonts w:asciiTheme="majorBidi" w:eastAsiaTheme="majorEastAsia" w:hAnsiTheme="majorBidi" w:cstheme="majorBidi"/>
      <w:b/>
      <w:iCs/>
      <w:sz w:val="24"/>
      <w:szCs w:val="21"/>
    </w:rPr>
  </w:style>
  <w:style w:type="paragraph" w:styleId="Titre">
    <w:name w:val="Title"/>
    <w:aliases w:val="TITRE 9 II.1"/>
    <w:basedOn w:val="Normal"/>
    <w:next w:val="Normal"/>
    <w:link w:val="TitreCar"/>
    <w:autoRedefine/>
    <w:uiPriority w:val="10"/>
    <w:qFormat/>
    <w:rsid w:val="000A506B"/>
    <w:pPr>
      <w:numPr>
        <w:numId w:val="24"/>
      </w:numPr>
      <w:spacing w:after="0" w:line="240" w:lineRule="auto"/>
      <w:ind w:left="714" w:hanging="5"/>
      <w:contextualSpacing/>
    </w:pPr>
    <w:rPr>
      <w:rFonts w:asciiTheme="majorBidi" w:eastAsiaTheme="majorEastAsia" w:hAnsiTheme="majorBidi" w:cstheme="majorBidi"/>
      <w:b/>
      <w:spacing w:val="-10"/>
      <w:kern w:val="28"/>
      <w:sz w:val="28"/>
      <w:szCs w:val="28"/>
    </w:rPr>
  </w:style>
  <w:style w:type="character" w:customStyle="1" w:styleId="TitreCar">
    <w:name w:val="Titre Car"/>
    <w:aliases w:val="TITRE 9 II.1 Car"/>
    <w:basedOn w:val="Policepardfaut"/>
    <w:link w:val="Titre"/>
    <w:uiPriority w:val="10"/>
    <w:rsid w:val="000A506B"/>
    <w:rPr>
      <w:rFonts w:asciiTheme="majorBidi" w:eastAsiaTheme="majorEastAsia" w:hAnsiTheme="majorBidi" w:cstheme="majorBidi"/>
      <w:b/>
      <w:spacing w:val="-10"/>
      <w:kern w:val="28"/>
      <w:sz w:val="28"/>
      <w:szCs w:val="28"/>
    </w:rPr>
  </w:style>
  <w:style w:type="paragraph" w:styleId="Sous-titre">
    <w:name w:val="Subtitle"/>
    <w:aliases w:val="Titre 10"/>
    <w:basedOn w:val="Normal"/>
    <w:next w:val="Normal"/>
    <w:link w:val="Sous-titreCar"/>
    <w:autoRedefine/>
    <w:uiPriority w:val="11"/>
    <w:qFormat/>
    <w:rsid w:val="000A506B"/>
    <w:pPr>
      <w:numPr>
        <w:numId w:val="25"/>
      </w:numPr>
      <w:spacing w:before="120" w:after="120"/>
      <w:ind w:hanging="294"/>
    </w:pPr>
    <w:rPr>
      <w:rFonts w:asciiTheme="majorBidi" w:eastAsiaTheme="minorEastAsia" w:hAnsiTheme="majorBidi"/>
      <w:b/>
      <w:spacing w:val="15"/>
      <w:sz w:val="28"/>
      <w:szCs w:val="28"/>
    </w:rPr>
  </w:style>
  <w:style w:type="character" w:customStyle="1" w:styleId="Sous-titreCar">
    <w:name w:val="Sous-titre Car"/>
    <w:aliases w:val="Titre 10 Car"/>
    <w:basedOn w:val="Policepardfaut"/>
    <w:link w:val="Sous-titre"/>
    <w:uiPriority w:val="11"/>
    <w:rsid w:val="000A506B"/>
    <w:rPr>
      <w:rFonts w:asciiTheme="majorBidi" w:eastAsiaTheme="minorEastAsia" w:hAnsiTheme="majorBidi"/>
      <w:b/>
      <w:spacing w:val="15"/>
      <w:sz w:val="28"/>
      <w:szCs w:val="28"/>
    </w:rPr>
  </w:style>
  <w:style w:type="character" w:customStyle="1" w:styleId="UnresolvedMention">
    <w:name w:val="Unresolved Mention"/>
    <w:basedOn w:val="Policepardfaut"/>
    <w:uiPriority w:val="99"/>
    <w:semiHidden/>
    <w:unhideWhenUsed/>
    <w:rsid w:val="0092571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8881561">
      <w:bodyDiv w:val="1"/>
      <w:marLeft w:val="0"/>
      <w:marRight w:val="0"/>
      <w:marTop w:val="0"/>
      <w:marBottom w:val="0"/>
      <w:divBdr>
        <w:top w:val="none" w:sz="0" w:space="0" w:color="auto"/>
        <w:left w:val="none" w:sz="0" w:space="0" w:color="auto"/>
        <w:bottom w:val="none" w:sz="0" w:space="0" w:color="auto"/>
        <w:right w:val="none" w:sz="0" w:space="0" w:color="auto"/>
      </w:divBdr>
    </w:div>
    <w:div w:id="953440684">
      <w:bodyDiv w:val="1"/>
      <w:marLeft w:val="0"/>
      <w:marRight w:val="0"/>
      <w:marTop w:val="0"/>
      <w:marBottom w:val="0"/>
      <w:divBdr>
        <w:top w:val="none" w:sz="0" w:space="0" w:color="auto"/>
        <w:left w:val="none" w:sz="0" w:space="0" w:color="auto"/>
        <w:bottom w:val="none" w:sz="0" w:space="0" w:color="auto"/>
        <w:right w:val="none" w:sz="0" w:space="0" w:color="auto"/>
      </w:divBdr>
    </w:div>
    <w:div w:id="1185291371">
      <w:bodyDiv w:val="1"/>
      <w:marLeft w:val="0"/>
      <w:marRight w:val="0"/>
      <w:marTop w:val="0"/>
      <w:marBottom w:val="0"/>
      <w:divBdr>
        <w:top w:val="none" w:sz="0" w:space="0" w:color="auto"/>
        <w:left w:val="none" w:sz="0" w:space="0" w:color="auto"/>
        <w:bottom w:val="none" w:sz="0" w:space="0" w:color="auto"/>
        <w:right w:val="none" w:sz="0" w:space="0" w:color="auto"/>
      </w:divBdr>
    </w:div>
    <w:div w:id="1886915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3.xml"/><Relationship Id="rId26" Type="http://schemas.openxmlformats.org/officeDocument/2006/relationships/footer" Target="footer9.xml"/><Relationship Id="rId39" Type="http://schemas.openxmlformats.org/officeDocument/2006/relationships/image" Target="media/image7.jpeg"/><Relationship Id="rId21" Type="http://schemas.openxmlformats.org/officeDocument/2006/relationships/footer" Target="footer7.xml"/><Relationship Id="rId34" Type="http://schemas.microsoft.com/office/2007/relationships/hdphoto" Target="media/hdphoto1.wdp"/><Relationship Id="rId42" Type="http://schemas.openxmlformats.org/officeDocument/2006/relationships/image" Target="media/image10.jpeg"/><Relationship Id="rId47" Type="http://schemas.openxmlformats.org/officeDocument/2006/relationships/image" Target="media/image14.jpeg"/><Relationship Id="rId50" Type="http://schemas.openxmlformats.org/officeDocument/2006/relationships/image" Target="media/image17.jpeg"/><Relationship Id="rId55" Type="http://schemas.openxmlformats.org/officeDocument/2006/relationships/header" Target="header12.xml"/><Relationship Id="rId63" Type="http://schemas.openxmlformats.org/officeDocument/2006/relationships/chart" Target="charts/chart6.xml"/><Relationship Id="rId68" Type="http://schemas.openxmlformats.org/officeDocument/2006/relationships/header" Target="header15.xml"/><Relationship Id="rId76" Type="http://schemas.openxmlformats.org/officeDocument/2006/relationships/image" Target="media/image24.jpeg"/><Relationship Id="rId7" Type="http://schemas.openxmlformats.org/officeDocument/2006/relationships/footnotes" Target="footnotes.xml"/><Relationship Id="rId71" Type="http://schemas.openxmlformats.org/officeDocument/2006/relationships/footer" Target="footer16.xm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header" Target="header9.xml"/><Relationship Id="rId11" Type="http://schemas.openxmlformats.org/officeDocument/2006/relationships/footer" Target="footer1.xml"/><Relationship Id="rId24" Type="http://schemas.openxmlformats.org/officeDocument/2006/relationships/image" Target="media/image3.jpg"/><Relationship Id="rId32" Type="http://schemas.openxmlformats.org/officeDocument/2006/relationships/header" Target="header10.xml"/><Relationship Id="rId37" Type="http://schemas.openxmlformats.org/officeDocument/2006/relationships/footer" Target="footer12.xml"/><Relationship Id="rId40" Type="http://schemas.openxmlformats.org/officeDocument/2006/relationships/image" Target="media/image8.jpeg"/><Relationship Id="rId45" Type="http://schemas.openxmlformats.org/officeDocument/2006/relationships/image" Target="media/image12.jpeg"/><Relationship Id="rId53" Type="http://schemas.openxmlformats.org/officeDocument/2006/relationships/image" Target="media/image20.jpeg"/><Relationship Id="rId58" Type="http://schemas.openxmlformats.org/officeDocument/2006/relationships/footer" Target="footer14.xml"/><Relationship Id="rId66" Type="http://schemas.openxmlformats.org/officeDocument/2006/relationships/image" Target="media/image23.jpeg"/><Relationship Id="rId74" Type="http://schemas.openxmlformats.org/officeDocument/2006/relationships/header" Target="header17.xml"/><Relationship Id="rId79" Type="http://schemas.openxmlformats.org/officeDocument/2006/relationships/image" Target="media/image27.jpeg"/><Relationship Id="rId5" Type="http://schemas.openxmlformats.org/officeDocument/2006/relationships/settings" Target="settings.xml"/><Relationship Id="rId61" Type="http://schemas.openxmlformats.org/officeDocument/2006/relationships/chart" Target="charts/chart4.xml"/><Relationship Id="rId82"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footer" Target="footer6.xml"/><Relationship Id="rId31" Type="http://schemas.openxmlformats.org/officeDocument/2006/relationships/image" Target="media/image4.png"/><Relationship Id="rId44" Type="http://schemas.openxmlformats.org/officeDocument/2006/relationships/chart" Target="charts/chart1.xml"/><Relationship Id="rId52" Type="http://schemas.openxmlformats.org/officeDocument/2006/relationships/image" Target="media/image19.jpeg"/><Relationship Id="rId60" Type="http://schemas.openxmlformats.org/officeDocument/2006/relationships/chart" Target="charts/chart3.xml"/><Relationship Id="rId65" Type="http://schemas.openxmlformats.org/officeDocument/2006/relationships/image" Target="media/image22.png"/><Relationship Id="rId73" Type="http://schemas.openxmlformats.org/officeDocument/2006/relationships/hyperlink" Target="https://criadeaves.com/gallinas-ponedoras/gallina-cobb/" TargetMode="External"/><Relationship Id="rId78" Type="http://schemas.openxmlformats.org/officeDocument/2006/relationships/image" Target="media/image26.jpeg"/><Relationship Id="rId8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header" Target="header5.xml"/><Relationship Id="rId27" Type="http://schemas.openxmlformats.org/officeDocument/2006/relationships/header" Target="header7.xml"/><Relationship Id="rId30" Type="http://schemas.openxmlformats.org/officeDocument/2006/relationships/footer" Target="footer10.xml"/><Relationship Id="rId35" Type="http://schemas.openxmlformats.org/officeDocument/2006/relationships/footer" Target="footer11.xml"/><Relationship Id="rId43" Type="http://schemas.openxmlformats.org/officeDocument/2006/relationships/image" Target="media/image11.jpeg"/><Relationship Id="rId48" Type="http://schemas.openxmlformats.org/officeDocument/2006/relationships/image" Target="media/image15.jpeg"/><Relationship Id="rId56" Type="http://schemas.openxmlformats.org/officeDocument/2006/relationships/footer" Target="footer13.xml"/><Relationship Id="rId64" Type="http://schemas.openxmlformats.org/officeDocument/2006/relationships/chart" Target="charts/chart7.xml"/><Relationship Id="rId69" Type="http://schemas.openxmlformats.org/officeDocument/2006/relationships/footer" Target="footer15.xml"/><Relationship Id="rId77" Type="http://schemas.openxmlformats.org/officeDocument/2006/relationships/image" Target="media/image25.jpeg"/><Relationship Id="rId8" Type="http://schemas.openxmlformats.org/officeDocument/2006/relationships/endnotes" Target="endnotes.xml"/><Relationship Id="rId51" Type="http://schemas.openxmlformats.org/officeDocument/2006/relationships/image" Target="media/image18.jpeg"/><Relationship Id="rId72" Type="http://schemas.openxmlformats.org/officeDocument/2006/relationships/hyperlink" Target="http://groupeouakkaha.com/poussins" TargetMode="External"/><Relationship Id="rId80" Type="http://schemas.openxmlformats.org/officeDocument/2006/relationships/footer" Target="footer18.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5.xml"/><Relationship Id="rId25" Type="http://schemas.openxmlformats.org/officeDocument/2006/relationships/header" Target="header6.xml"/><Relationship Id="rId33" Type="http://schemas.openxmlformats.org/officeDocument/2006/relationships/image" Target="media/image5.png"/><Relationship Id="rId38" Type="http://schemas.openxmlformats.org/officeDocument/2006/relationships/image" Target="media/image6.jpeg"/><Relationship Id="rId46" Type="http://schemas.openxmlformats.org/officeDocument/2006/relationships/image" Target="media/image13.jpeg"/><Relationship Id="rId59" Type="http://schemas.openxmlformats.org/officeDocument/2006/relationships/chart" Target="charts/chart2.xml"/><Relationship Id="rId67" Type="http://schemas.openxmlformats.org/officeDocument/2006/relationships/header" Target="header14.xml"/><Relationship Id="rId20" Type="http://schemas.openxmlformats.org/officeDocument/2006/relationships/header" Target="header4.xml"/><Relationship Id="rId41" Type="http://schemas.openxmlformats.org/officeDocument/2006/relationships/image" Target="media/image9.jpeg"/><Relationship Id="rId54" Type="http://schemas.openxmlformats.org/officeDocument/2006/relationships/image" Target="media/image21.jpeg"/><Relationship Id="rId62" Type="http://schemas.openxmlformats.org/officeDocument/2006/relationships/chart" Target="charts/chart5.xml"/><Relationship Id="rId70" Type="http://schemas.openxmlformats.org/officeDocument/2006/relationships/header" Target="header16.xml"/><Relationship Id="rId75" Type="http://schemas.openxmlformats.org/officeDocument/2006/relationships/footer" Target="footer17.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8.xml"/><Relationship Id="rId28" Type="http://schemas.openxmlformats.org/officeDocument/2006/relationships/header" Target="header8.xml"/><Relationship Id="rId36" Type="http://schemas.openxmlformats.org/officeDocument/2006/relationships/header" Target="header11.xml"/><Relationship Id="rId49" Type="http://schemas.openxmlformats.org/officeDocument/2006/relationships/image" Target="media/image16.jpeg"/><Relationship Id="rId57" Type="http://schemas.openxmlformats.org/officeDocument/2006/relationships/header" Target="header13.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ASUS\Downloads\Suivi%20des%20param&#232;tres%20d'&#233;levage%202425.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3.xml.rels><?xml version="1.0" encoding="UTF-8" standalone="yes"?>
<Relationships xmlns="http://schemas.openxmlformats.org/package/2006/relationships"><Relationship Id="rId2" Type="http://schemas.openxmlformats.org/officeDocument/2006/relationships/oleObject" Target="file:///C:\Users\ASUS\Downloads\Suivi%20de%20poids%20Aliousalah_Naalmane%20-%20SUIVI%20DE%20POIDS%20ET%20SUIVI%20D'ALIMENTATION%20(1).xlsx" TargetMode="External"/><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ASUS\Downloads\Suivi%20de%20poids%20Aliousalah_Naalmane%20-%20SUIVI%20DE%20POIDS%20ET%20SUIVI%20D'ALIMENTATION%20(1).xlsx" TargetMode="External"/><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1" Type="http://schemas.openxmlformats.org/officeDocument/2006/relationships/oleObject" Target="file:///C:\Users\ASUS\Downloads\Suivi%20de%20poids%20Aliousalah_Naalmane%20-%20SUIVI%20DE%20POIDS%20ET%20SUIVI%20D'ALIMENTATION%20(1).xlsx" TargetMode="External"/></Relationships>
</file>

<file path=word/charts/_rels/chart6.xml.rels><?xml version="1.0" encoding="UTF-8" standalone="yes"?>
<Relationships xmlns="http://schemas.openxmlformats.org/package/2006/relationships"><Relationship Id="rId2" Type="http://schemas.openxmlformats.org/officeDocument/2006/relationships/oleObject" Target="file:///C:\Users\ASUS\Downloads\Suivi%20de%20poids%20Aliousalah_Naalmane%20-%20SUIVI%20DE%20POIDS%20ET%20SUIVI%20D'ALIMENTATION%20(1).xlsx" TargetMode="External"/><Relationship Id="rId1" Type="http://schemas.openxmlformats.org/officeDocument/2006/relationships/themeOverride" Target="../theme/themeOverride4.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ASUS\Downloads\Suivi%20de%20poids%20Aliousalah_Naalmane%20-%20SUIVI%20DE%20POIDS%20ET%20SUIVI%20D'ALIMENTATION%20(1).xlsx" TargetMode="External"/><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2096201705356777E-2"/>
          <c:y val="2.426560497035286E-2"/>
          <c:w val="0.90940638896821835"/>
          <c:h val="0.67827088214370823"/>
        </c:manualLayout>
      </c:layout>
      <c:lineChart>
        <c:grouping val="standard"/>
        <c:varyColors val="0"/>
        <c:ser>
          <c:idx val="0"/>
          <c:order val="0"/>
          <c:tx>
            <c:strRef>
              <c:f>'Suivi sanitaire'!$F$5</c:f>
              <c:strCache>
                <c:ptCount val="1"/>
                <c:pt idx="0">
                  <c:v>Temperature °C</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4.4620135886349603E-2"/>
                  <c:y val="3.4756853310002833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EF6A-4917-BC12-5B421ED73F4D}"/>
                </c:ext>
                <c:ext xmlns:c15="http://schemas.microsoft.com/office/drawing/2012/chart" uri="{CE6537A1-D6FC-4f65-9D91-7224C49458BB}"/>
              </c:extLst>
            </c:dLbl>
            <c:dLbl>
              <c:idx val="1"/>
              <c:delete val="1"/>
              <c:extLst xmlns:c16r2="http://schemas.microsoft.com/office/drawing/2015/06/chart">
                <c:ext xmlns:c16="http://schemas.microsoft.com/office/drawing/2014/chart" uri="{C3380CC4-5D6E-409C-BE32-E72D297353CC}">
                  <c16:uniqueId val="{00000001-EF6A-4917-BC12-5B421ED73F4D}"/>
                </c:ext>
                <c:ext xmlns:c15="http://schemas.microsoft.com/office/drawing/2012/chart" uri="{CE6537A1-D6FC-4f65-9D91-7224C49458BB}"/>
              </c:extLst>
            </c:dLbl>
            <c:dLbl>
              <c:idx val="2"/>
              <c:layout>
                <c:manualLayout>
                  <c:x val="-3.2266831377393453E-2"/>
                  <c:y val="3.4756853310002833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EF6A-4917-BC12-5B421ED73F4D}"/>
                </c:ext>
                <c:ext xmlns:c15="http://schemas.microsoft.com/office/drawing/2012/chart" uri="{CE6537A1-D6FC-4f65-9D91-7224C49458BB}"/>
              </c:extLst>
            </c:dLbl>
            <c:dLbl>
              <c:idx val="3"/>
              <c:layout>
                <c:manualLayout>
                  <c:x val="-3.0982087708462013E-2"/>
                  <c:y val="3.3969816272965796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EF6A-4917-BC12-5B421ED73F4D}"/>
                </c:ext>
                <c:ext xmlns:c15="http://schemas.microsoft.com/office/drawing/2012/chart" uri="{CE6537A1-D6FC-4f65-9D91-7224C49458BB}"/>
              </c:extLst>
            </c:dLbl>
            <c:dLbl>
              <c:idx val="4"/>
              <c:layout>
                <c:manualLayout>
                  <c:x val="-2.8511426806670785E-2"/>
                  <c:y val="4.3229075532225221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EF6A-4917-BC12-5B421ED73F4D}"/>
                </c:ext>
                <c:ext xmlns:c15="http://schemas.microsoft.com/office/drawing/2012/chart" uri="{CE6537A1-D6FC-4f65-9D91-7224C49458BB}"/>
              </c:extLst>
            </c:dLbl>
            <c:dLbl>
              <c:idx val="5"/>
              <c:layout>
                <c:manualLayout>
                  <c:x val="-3.1643590016237642E-2"/>
                  <c:y val="2.4514127646616986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EF6A-4917-BC12-5B421ED73F4D}"/>
                </c:ext>
                <c:ext xmlns:c15="http://schemas.microsoft.com/office/drawing/2012/chart" uri="{CE6537A1-D6FC-4f65-9D91-7224C49458BB}"/>
              </c:extLst>
            </c:dLbl>
            <c:dLbl>
              <c:idx val="6"/>
              <c:layout>
                <c:manualLayout>
                  <c:x val="-3.4112373992391094E-2"/>
                  <c:y val="1.9921299907673228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EF6A-4917-BC12-5B421ED73F4D}"/>
                </c:ext>
                <c:ext xmlns:c15="http://schemas.microsoft.com/office/drawing/2012/chart" uri="{CE6537A1-D6FC-4f65-9D91-7224C49458BB}"/>
              </c:extLst>
            </c:dLbl>
            <c:dLbl>
              <c:idx val="7"/>
              <c:layout>
                <c:manualLayout>
                  <c:x val="-2.9174806040084111E-2"/>
                  <c:y val="3.3699783124504328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EF6A-4917-BC12-5B421ED73F4D}"/>
                </c:ext>
                <c:ext xmlns:c15="http://schemas.microsoft.com/office/drawing/2012/chart" uri="{CE6537A1-D6FC-4f65-9D91-7224C49458BB}"/>
              </c:extLst>
            </c:dLbl>
            <c:dLbl>
              <c:idx val="9"/>
              <c:layout>
                <c:manualLayout>
                  <c:x val="-3.4112373992391094E-2"/>
                  <c:y val="3.3699783124504244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EF6A-4917-BC12-5B421ED73F4D}"/>
                </c:ext>
                <c:ext xmlns:c15="http://schemas.microsoft.com/office/drawing/2012/chart" uri="{CE6537A1-D6FC-4f65-9D91-7224C49458BB}"/>
              </c:extLst>
            </c:dLbl>
            <c:dLbl>
              <c:idx val="18"/>
              <c:tx>
                <c:rich>
                  <a:bodyPr/>
                  <a:lstStyle/>
                  <a:p>
                    <a:endParaRPr lang="en-US"/>
                  </a:p>
                  <a:p>
                    <a:endParaRPr lang="en-US"/>
                  </a:p>
                </c:rich>
              </c:tx>
              <c:dLblPos val="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EF6A-4917-BC12-5B421ED73F4D}"/>
                </c:ext>
                <c:ext xmlns:c15="http://schemas.microsoft.com/office/drawing/2012/chart" uri="{CE6537A1-D6FC-4f65-9D91-7224C49458BB}"/>
              </c:extLst>
            </c:dLbl>
            <c:dLbl>
              <c:idx val="20"/>
              <c:layout>
                <c:manualLayout>
                  <c:x val="-2.3552199132504392E-2"/>
                  <c:y val="3.8292610863447915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EF6A-4917-BC12-5B421ED73F4D}"/>
                </c:ext>
                <c:ext xmlns:c15="http://schemas.microsoft.com/office/drawing/2012/chart" uri="{CE6537A1-D6FC-4f65-9D91-7224C49458BB}"/>
              </c:extLst>
            </c:dLbl>
            <c:dLbl>
              <c:idx val="22"/>
              <c:layout>
                <c:manualLayout>
                  <c:x val="-4.1518725920851651E-2"/>
                  <c:y val="3.8292610863447915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EF6A-4917-BC12-5B421ED73F4D}"/>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fr-FR"/>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'Suivi sanitaire'!$G$4:$AG$4</c:f>
              <c:strCache>
                <c:ptCount val="27"/>
                <c:pt idx="0">
                  <c:v>J1-J2</c:v>
                </c:pt>
                <c:pt idx="1">
                  <c:v>J3-J4</c:v>
                </c:pt>
                <c:pt idx="2">
                  <c:v>J5-J6</c:v>
                </c:pt>
                <c:pt idx="3">
                  <c:v>J7-J8</c:v>
                </c:pt>
                <c:pt idx="4">
                  <c:v>J9-J10</c:v>
                </c:pt>
                <c:pt idx="5">
                  <c:v>J11-J12</c:v>
                </c:pt>
                <c:pt idx="6">
                  <c:v>J13-J14</c:v>
                </c:pt>
                <c:pt idx="7">
                  <c:v>J15-J16</c:v>
                </c:pt>
                <c:pt idx="8">
                  <c:v>J17-J18</c:v>
                </c:pt>
                <c:pt idx="9">
                  <c:v>J19-J20</c:v>
                </c:pt>
                <c:pt idx="10">
                  <c:v>J21-J22</c:v>
                </c:pt>
                <c:pt idx="11">
                  <c:v>J23-J24</c:v>
                </c:pt>
                <c:pt idx="12">
                  <c:v>J25-J26</c:v>
                </c:pt>
                <c:pt idx="13">
                  <c:v>J27-J28</c:v>
                </c:pt>
                <c:pt idx="14">
                  <c:v>J29-J30</c:v>
                </c:pt>
                <c:pt idx="15">
                  <c:v>J31-J32</c:v>
                </c:pt>
                <c:pt idx="16">
                  <c:v>J33-J34</c:v>
                </c:pt>
                <c:pt idx="17">
                  <c:v>J35-J36</c:v>
                </c:pt>
                <c:pt idx="18">
                  <c:v>J37-J38</c:v>
                </c:pt>
                <c:pt idx="19">
                  <c:v>J39-J40</c:v>
                </c:pt>
                <c:pt idx="20">
                  <c:v>J41-J42</c:v>
                </c:pt>
                <c:pt idx="21">
                  <c:v>J43-J44</c:v>
                </c:pt>
                <c:pt idx="22">
                  <c:v>J45-J46</c:v>
                </c:pt>
                <c:pt idx="23">
                  <c:v>J47-J48</c:v>
                </c:pt>
                <c:pt idx="24">
                  <c:v>J49-J50</c:v>
                </c:pt>
                <c:pt idx="25">
                  <c:v>J51-J52</c:v>
                </c:pt>
                <c:pt idx="26">
                  <c:v>J53-J54</c:v>
                </c:pt>
              </c:strCache>
            </c:strRef>
          </c:cat>
          <c:val>
            <c:numRef>
              <c:f>'Suivi sanitaire'!$G$5:$AG$5</c:f>
              <c:numCache>
                <c:formatCode>General</c:formatCode>
                <c:ptCount val="27"/>
                <c:pt idx="0">
                  <c:v>31</c:v>
                </c:pt>
                <c:pt idx="1">
                  <c:v>29.9</c:v>
                </c:pt>
                <c:pt idx="2">
                  <c:v>31</c:v>
                </c:pt>
                <c:pt idx="3">
                  <c:v>30</c:v>
                </c:pt>
                <c:pt idx="4">
                  <c:v>27</c:v>
                </c:pt>
                <c:pt idx="5">
                  <c:v>26.6</c:v>
                </c:pt>
                <c:pt idx="6">
                  <c:v>28.4</c:v>
                </c:pt>
                <c:pt idx="7">
                  <c:v>26.1</c:v>
                </c:pt>
                <c:pt idx="8">
                  <c:v>26</c:v>
                </c:pt>
                <c:pt idx="9">
                  <c:v>24.1</c:v>
                </c:pt>
                <c:pt idx="10">
                  <c:v>28.4</c:v>
                </c:pt>
                <c:pt idx="11">
                  <c:v>27</c:v>
                </c:pt>
                <c:pt idx="12">
                  <c:v>25.8</c:v>
                </c:pt>
                <c:pt idx="13">
                  <c:v>23.8</c:v>
                </c:pt>
                <c:pt idx="14">
                  <c:v>24.5</c:v>
                </c:pt>
                <c:pt idx="15">
                  <c:v>23.4</c:v>
                </c:pt>
                <c:pt idx="16">
                  <c:v>22.8</c:v>
                </c:pt>
                <c:pt idx="17">
                  <c:v>22.6</c:v>
                </c:pt>
                <c:pt idx="18">
                  <c:v>22.3</c:v>
                </c:pt>
                <c:pt idx="19">
                  <c:v>20.2</c:v>
                </c:pt>
                <c:pt idx="20">
                  <c:v>26</c:v>
                </c:pt>
                <c:pt idx="21">
                  <c:v>27</c:v>
                </c:pt>
                <c:pt idx="22">
                  <c:v>25.1</c:v>
                </c:pt>
                <c:pt idx="23">
                  <c:v>23.1</c:v>
                </c:pt>
                <c:pt idx="24">
                  <c:v>21.5</c:v>
                </c:pt>
                <c:pt idx="25">
                  <c:v>29.6</c:v>
                </c:pt>
                <c:pt idx="26">
                  <c:v>23.9</c:v>
                </c:pt>
              </c:numCache>
            </c:numRef>
          </c:val>
          <c:smooth val="0"/>
          <c:extLst xmlns:c16r2="http://schemas.microsoft.com/office/drawing/2015/06/chart">
            <c:ext xmlns:c16="http://schemas.microsoft.com/office/drawing/2014/chart" uri="{C3380CC4-5D6E-409C-BE32-E72D297353CC}">
              <c16:uniqueId val="{0000000C-EF6A-4917-BC12-5B421ED73F4D}"/>
            </c:ext>
          </c:extLst>
        </c:ser>
        <c:ser>
          <c:idx val="1"/>
          <c:order val="1"/>
          <c:tx>
            <c:strRef>
              <c:f>'Suivi sanitaire'!$F$9</c:f>
              <c:strCache>
                <c:ptCount val="1"/>
                <c:pt idx="0">
                  <c:v>Humidité %</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1"/>
              <c:layout>
                <c:manualLayout>
                  <c:x val="-4.0704235627124753E-2"/>
                  <c:y val="1.6238334791484312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EF6A-4917-BC12-5B421ED73F4D}"/>
                </c:ext>
                <c:ext xmlns:c15="http://schemas.microsoft.com/office/drawing/2012/chart" uri="{CE6537A1-D6FC-4f65-9D91-7224C49458BB}"/>
              </c:extLst>
            </c:dLbl>
            <c:dLbl>
              <c:idx val="5"/>
              <c:layout>
                <c:manualLayout>
                  <c:x val="-2.6038867213051976E-2"/>
                  <c:y val="-4.0730064324903226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E-EF6A-4917-BC12-5B421ED73F4D}"/>
                </c:ext>
                <c:ext xmlns:c15="http://schemas.microsoft.com/office/drawing/2012/chart" uri="{CE6537A1-D6FC-4f65-9D91-7224C49458BB}"/>
              </c:extLst>
            </c:dLbl>
            <c:dLbl>
              <c:idx val="6"/>
              <c:layout>
                <c:manualLayout>
                  <c:x val="-3.0958551060964772E-2"/>
                  <c:y val="-3.5192632959650742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F-EF6A-4917-BC12-5B421ED73F4D}"/>
                </c:ext>
                <c:ext xmlns:c15="http://schemas.microsoft.com/office/drawing/2012/chart" uri="{CE6537A1-D6FC-4f65-9D91-7224C49458BB}"/>
              </c:extLst>
            </c:dLbl>
            <c:dLbl>
              <c:idx val="10"/>
              <c:layout>
                <c:manualLayout>
                  <c:x val="-2.8489767084811327E-2"/>
                  <c:y val="3.8292610863448082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0-EF6A-4917-BC12-5B421ED73F4D}"/>
                </c:ext>
                <c:ext xmlns:c15="http://schemas.microsoft.com/office/drawing/2012/chart" uri="{CE6537A1-D6FC-4f65-9D91-7224C49458BB}"/>
              </c:extLst>
            </c:dLbl>
            <c:dLbl>
              <c:idx val="11"/>
              <c:layout>
                <c:manualLayout>
                  <c:x val="-2.6020983108657792E-2"/>
                  <c:y val="1.9921299907673228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1-EF6A-4917-BC12-5B421ED73F4D}"/>
                </c:ext>
                <c:ext xmlns:c15="http://schemas.microsoft.com/office/drawing/2012/chart" uri="{CE6537A1-D6FC-4f65-9D91-7224C49458BB}"/>
              </c:extLst>
            </c:dLbl>
            <c:dLbl>
              <c:idx val="20"/>
              <c:layout>
                <c:manualLayout>
                  <c:x val="-2.6020983108657792E-2"/>
                  <c:y val="-7.652808261014378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2-EF6A-4917-BC12-5B421ED73F4D}"/>
                </c:ext>
                <c:ext xmlns:c15="http://schemas.microsoft.com/office/drawing/2012/chart" uri="{CE6537A1-D6FC-4f65-9D91-7224C49458BB}"/>
              </c:extLst>
            </c:dLbl>
            <c:dLbl>
              <c:idx val="25"/>
              <c:layout>
                <c:manualLayout>
                  <c:x val="-2.8489767084811282E-2"/>
                  <c:y val="3.3699783124504244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3-EF6A-4917-BC12-5B421ED73F4D}"/>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fr-FR"/>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'Suivi sanitaire'!$G$4:$AG$4</c:f>
              <c:strCache>
                <c:ptCount val="27"/>
                <c:pt idx="0">
                  <c:v>J1-J2</c:v>
                </c:pt>
                <c:pt idx="1">
                  <c:v>J3-J4</c:v>
                </c:pt>
                <c:pt idx="2">
                  <c:v>J5-J6</c:v>
                </c:pt>
                <c:pt idx="3">
                  <c:v>J7-J8</c:v>
                </c:pt>
                <c:pt idx="4">
                  <c:v>J9-J10</c:v>
                </c:pt>
                <c:pt idx="5">
                  <c:v>J11-J12</c:v>
                </c:pt>
                <c:pt idx="6">
                  <c:v>J13-J14</c:v>
                </c:pt>
                <c:pt idx="7">
                  <c:v>J15-J16</c:v>
                </c:pt>
                <c:pt idx="8">
                  <c:v>J17-J18</c:v>
                </c:pt>
                <c:pt idx="9">
                  <c:v>J19-J20</c:v>
                </c:pt>
                <c:pt idx="10">
                  <c:v>J21-J22</c:v>
                </c:pt>
                <c:pt idx="11">
                  <c:v>J23-J24</c:v>
                </c:pt>
                <c:pt idx="12">
                  <c:v>J25-J26</c:v>
                </c:pt>
                <c:pt idx="13">
                  <c:v>J27-J28</c:v>
                </c:pt>
                <c:pt idx="14">
                  <c:v>J29-J30</c:v>
                </c:pt>
                <c:pt idx="15">
                  <c:v>J31-J32</c:v>
                </c:pt>
                <c:pt idx="16">
                  <c:v>J33-J34</c:v>
                </c:pt>
                <c:pt idx="17">
                  <c:v>J35-J36</c:v>
                </c:pt>
                <c:pt idx="18">
                  <c:v>J37-J38</c:v>
                </c:pt>
                <c:pt idx="19">
                  <c:v>J39-J40</c:v>
                </c:pt>
                <c:pt idx="20">
                  <c:v>J41-J42</c:v>
                </c:pt>
                <c:pt idx="21">
                  <c:v>J43-J44</c:v>
                </c:pt>
                <c:pt idx="22">
                  <c:v>J45-J46</c:v>
                </c:pt>
                <c:pt idx="23">
                  <c:v>J47-J48</c:v>
                </c:pt>
                <c:pt idx="24">
                  <c:v>J49-J50</c:v>
                </c:pt>
                <c:pt idx="25">
                  <c:v>J51-J52</c:v>
                </c:pt>
                <c:pt idx="26">
                  <c:v>J53-J54</c:v>
                </c:pt>
              </c:strCache>
            </c:strRef>
          </c:cat>
          <c:val>
            <c:numRef>
              <c:f>'Suivi sanitaire'!$G$9:$AG$9</c:f>
              <c:numCache>
                <c:formatCode>General</c:formatCode>
                <c:ptCount val="27"/>
                <c:pt idx="0">
                  <c:v>38</c:v>
                </c:pt>
                <c:pt idx="1">
                  <c:v>29.9</c:v>
                </c:pt>
                <c:pt idx="2">
                  <c:v>35</c:v>
                </c:pt>
                <c:pt idx="3">
                  <c:v>35</c:v>
                </c:pt>
                <c:pt idx="4">
                  <c:v>34</c:v>
                </c:pt>
                <c:pt idx="5">
                  <c:v>28</c:v>
                </c:pt>
                <c:pt idx="6">
                  <c:v>31</c:v>
                </c:pt>
                <c:pt idx="7">
                  <c:v>34</c:v>
                </c:pt>
                <c:pt idx="8">
                  <c:v>35</c:v>
                </c:pt>
                <c:pt idx="9">
                  <c:v>42</c:v>
                </c:pt>
                <c:pt idx="10">
                  <c:v>24</c:v>
                </c:pt>
                <c:pt idx="11">
                  <c:v>23</c:v>
                </c:pt>
                <c:pt idx="12">
                  <c:v>51</c:v>
                </c:pt>
                <c:pt idx="13">
                  <c:v>41</c:v>
                </c:pt>
                <c:pt idx="14">
                  <c:v>43</c:v>
                </c:pt>
                <c:pt idx="15">
                  <c:v>55</c:v>
                </c:pt>
                <c:pt idx="16">
                  <c:v>55</c:v>
                </c:pt>
                <c:pt idx="17">
                  <c:v>53</c:v>
                </c:pt>
                <c:pt idx="18">
                  <c:v>60</c:v>
                </c:pt>
                <c:pt idx="19">
                  <c:v>75</c:v>
                </c:pt>
                <c:pt idx="20">
                  <c:v>33</c:v>
                </c:pt>
                <c:pt idx="21">
                  <c:v>50</c:v>
                </c:pt>
                <c:pt idx="22">
                  <c:v>32</c:v>
                </c:pt>
                <c:pt idx="23">
                  <c:v>48</c:v>
                </c:pt>
                <c:pt idx="24">
                  <c:v>56</c:v>
                </c:pt>
                <c:pt idx="25">
                  <c:v>28</c:v>
                </c:pt>
                <c:pt idx="26">
                  <c:v>43</c:v>
                </c:pt>
              </c:numCache>
            </c:numRef>
          </c:val>
          <c:smooth val="0"/>
          <c:extLst xmlns:c16r2="http://schemas.microsoft.com/office/drawing/2015/06/chart">
            <c:ext xmlns:c16="http://schemas.microsoft.com/office/drawing/2014/chart" uri="{C3380CC4-5D6E-409C-BE32-E72D297353CC}">
              <c16:uniqueId val="{00000014-EF6A-4917-BC12-5B421ED73F4D}"/>
            </c:ext>
          </c:extLst>
        </c:ser>
        <c:dLbls>
          <c:dLblPos val="t"/>
          <c:showLegendKey val="0"/>
          <c:showVal val="1"/>
          <c:showCatName val="0"/>
          <c:showSerName val="0"/>
          <c:showPercent val="0"/>
          <c:showBubbleSize val="0"/>
        </c:dLbls>
        <c:marker val="1"/>
        <c:smooth val="0"/>
        <c:axId val="191040128"/>
        <c:axId val="191041920"/>
      </c:lineChart>
      <c:catAx>
        <c:axId val="191040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91041920"/>
        <c:crosses val="autoZero"/>
        <c:auto val="1"/>
        <c:lblAlgn val="ctr"/>
        <c:lblOffset val="100"/>
        <c:noMultiLvlLbl val="0"/>
      </c:catAx>
      <c:valAx>
        <c:axId val="191041920"/>
        <c:scaling>
          <c:orientation val="minMax"/>
          <c:min val="15"/>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91040128"/>
        <c:crosses val="autoZero"/>
        <c:crossBetween val="between"/>
      </c:valAx>
      <c:spPr>
        <a:noFill/>
        <a:ln>
          <a:noFill/>
        </a:ln>
        <a:effectLst/>
      </c:spPr>
    </c:plotArea>
    <c:legend>
      <c:legendPos val="b"/>
      <c:layout>
        <c:manualLayout>
          <c:xMode val="edge"/>
          <c:yMode val="edge"/>
          <c:x val="0.26686732487454612"/>
          <c:y val="0.92544679429981791"/>
          <c:w val="0.46108400310064868"/>
          <c:h val="7.4553205700182104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Croissance pondérale</a:t>
            </a:r>
          </a:p>
        </c:rich>
      </c:tx>
      <c:overlay val="0"/>
      <c:spPr>
        <a:noFill/>
        <a:ln>
          <a:noFill/>
        </a:ln>
        <a:effectLst/>
      </c:spPr>
    </c:title>
    <c:autoTitleDeleted val="0"/>
    <c:plotArea>
      <c:layout/>
      <c:lineChart>
        <c:grouping val="standard"/>
        <c:varyColors val="0"/>
        <c:ser>
          <c:idx val="0"/>
          <c:order val="0"/>
          <c:tx>
            <c:strRef>
              <c:f>'SUIVI DE POIDS'!$L$7</c:f>
              <c:strCache>
                <c:ptCount val="1"/>
                <c:pt idx="0">
                  <c:v>Temoin</c:v>
                </c:pt>
              </c:strCache>
            </c:strRef>
          </c:tx>
          <c:spPr>
            <a:ln w="28575" cap="rnd">
              <a:solidFill>
                <a:schemeClr val="accent1"/>
              </a:solidFill>
              <a:round/>
            </a:ln>
            <a:effectLst/>
          </c:spPr>
          <c:marker>
            <c:symbol val="none"/>
          </c:marker>
          <c:cat>
            <c:strRef>
              <c:f>'SUIVI DE POIDS'!$K$8:$K$16</c:f>
              <c:strCache>
                <c:ptCount val="9"/>
                <c:pt idx="0">
                  <c:v>Jour 01</c:v>
                </c:pt>
                <c:pt idx="1">
                  <c:v>Jour 10</c:v>
                </c:pt>
                <c:pt idx="2">
                  <c:v>Jour 16</c:v>
                </c:pt>
                <c:pt idx="3">
                  <c:v>jour 23</c:v>
                </c:pt>
                <c:pt idx="4">
                  <c:v>jour 30</c:v>
                </c:pt>
                <c:pt idx="5">
                  <c:v>Jour 37</c:v>
                </c:pt>
                <c:pt idx="6">
                  <c:v>Jour 44</c:v>
                </c:pt>
                <c:pt idx="7">
                  <c:v>Jour 51</c:v>
                </c:pt>
                <c:pt idx="8">
                  <c:v>Jour 55</c:v>
                </c:pt>
              </c:strCache>
            </c:strRef>
          </c:cat>
          <c:val>
            <c:numRef>
              <c:f>'SUIVI DE POIDS'!$L$8:$L$16</c:f>
              <c:numCache>
                <c:formatCode>0.00</c:formatCode>
                <c:ptCount val="9"/>
                <c:pt idx="0">
                  <c:v>42.676470588235297</c:v>
                </c:pt>
                <c:pt idx="1">
                  <c:v>129.41176470588235</c:v>
                </c:pt>
                <c:pt idx="2">
                  <c:v>188.8235294117647</c:v>
                </c:pt>
                <c:pt idx="3">
                  <c:v>349.41176470588238</c:v>
                </c:pt>
                <c:pt idx="4">
                  <c:v>520.58823529411768</c:v>
                </c:pt>
                <c:pt idx="5">
                  <c:v>878.125</c:v>
                </c:pt>
                <c:pt idx="6">
                  <c:v>1390.625</c:v>
                </c:pt>
                <c:pt idx="7">
                  <c:v>1888.125</c:v>
                </c:pt>
                <c:pt idx="8">
                  <c:v>2180</c:v>
                </c:pt>
              </c:numCache>
            </c:numRef>
          </c:val>
          <c:smooth val="0"/>
          <c:extLst xmlns:c16r2="http://schemas.microsoft.com/office/drawing/2015/06/chart">
            <c:ext xmlns:c16="http://schemas.microsoft.com/office/drawing/2014/chart" uri="{C3380CC4-5D6E-409C-BE32-E72D297353CC}">
              <c16:uniqueId val="{00000000-1970-4800-9B5D-2752F1EFE6D6}"/>
            </c:ext>
          </c:extLst>
        </c:ser>
        <c:ser>
          <c:idx val="1"/>
          <c:order val="1"/>
          <c:tx>
            <c:strRef>
              <c:f>'SUIVI DE POIDS'!$M$7</c:f>
              <c:strCache>
                <c:ptCount val="1"/>
                <c:pt idx="0">
                  <c:v>10 g FB</c:v>
                </c:pt>
              </c:strCache>
            </c:strRef>
          </c:tx>
          <c:spPr>
            <a:ln w="28575" cap="rnd">
              <a:solidFill>
                <a:schemeClr val="accent2"/>
              </a:solidFill>
              <a:round/>
            </a:ln>
            <a:effectLst/>
          </c:spPr>
          <c:marker>
            <c:symbol val="none"/>
          </c:marker>
          <c:cat>
            <c:strRef>
              <c:f>'SUIVI DE POIDS'!$K$8:$K$16</c:f>
              <c:strCache>
                <c:ptCount val="9"/>
                <c:pt idx="0">
                  <c:v>Jour 01</c:v>
                </c:pt>
                <c:pt idx="1">
                  <c:v>Jour 10</c:v>
                </c:pt>
                <c:pt idx="2">
                  <c:v>Jour 16</c:v>
                </c:pt>
                <c:pt idx="3">
                  <c:v>jour 23</c:v>
                </c:pt>
                <c:pt idx="4">
                  <c:v>jour 30</c:v>
                </c:pt>
                <c:pt idx="5">
                  <c:v>Jour 37</c:v>
                </c:pt>
                <c:pt idx="6">
                  <c:v>Jour 44</c:v>
                </c:pt>
                <c:pt idx="7">
                  <c:v>Jour 51</c:v>
                </c:pt>
                <c:pt idx="8">
                  <c:v>Jour 55</c:v>
                </c:pt>
              </c:strCache>
            </c:strRef>
          </c:cat>
          <c:val>
            <c:numRef>
              <c:f>'SUIVI DE POIDS'!$M$8:$M$16</c:f>
              <c:numCache>
                <c:formatCode>0.00</c:formatCode>
                <c:ptCount val="9"/>
                <c:pt idx="0">
                  <c:v>42.588235294117645</c:v>
                </c:pt>
                <c:pt idx="1">
                  <c:v>141.1764705882353</c:v>
                </c:pt>
                <c:pt idx="2">
                  <c:v>197.64705882352942</c:v>
                </c:pt>
                <c:pt idx="3">
                  <c:v>362.94117647058823</c:v>
                </c:pt>
                <c:pt idx="4">
                  <c:v>617.05882352941171</c:v>
                </c:pt>
                <c:pt idx="5">
                  <c:v>1050</c:v>
                </c:pt>
                <c:pt idx="6">
                  <c:v>1532.9411764705883</c:v>
                </c:pt>
                <c:pt idx="7">
                  <c:v>2042.9411764705883</c:v>
                </c:pt>
                <c:pt idx="8">
                  <c:v>2265.294117647059</c:v>
                </c:pt>
              </c:numCache>
            </c:numRef>
          </c:val>
          <c:smooth val="0"/>
          <c:extLst xmlns:c16r2="http://schemas.microsoft.com/office/drawing/2015/06/chart">
            <c:ext xmlns:c16="http://schemas.microsoft.com/office/drawing/2014/chart" uri="{C3380CC4-5D6E-409C-BE32-E72D297353CC}">
              <c16:uniqueId val="{00000001-1970-4800-9B5D-2752F1EFE6D6}"/>
            </c:ext>
          </c:extLst>
        </c:ser>
        <c:ser>
          <c:idx val="2"/>
          <c:order val="2"/>
          <c:tx>
            <c:strRef>
              <c:f>'SUIVI DE POIDS'!$N$7</c:f>
              <c:strCache>
                <c:ptCount val="1"/>
                <c:pt idx="0">
                  <c:v>15 g FB</c:v>
                </c:pt>
              </c:strCache>
            </c:strRef>
          </c:tx>
          <c:spPr>
            <a:ln w="28575" cap="rnd">
              <a:solidFill>
                <a:schemeClr val="accent3"/>
              </a:solidFill>
              <a:round/>
            </a:ln>
            <a:effectLst/>
          </c:spPr>
          <c:marker>
            <c:symbol val="none"/>
          </c:marker>
          <c:dLbls>
            <c:dLbl>
              <c:idx val="0"/>
              <c:dLblPos val="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22B8-42A8-A5FC-8BC9E5956BE7}"/>
                </c:ext>
                <c:ext xmlns:c15="http://schemas.microsoft.com/office/drawing/2012/chart" uri="{CE6537A1-D6FC-4f65-9D91-7224C49458BB}"/>
              </c:extLst>
            </c:dLbl>
            <c:dLbl>
              <c:idx val="8"/>
              <c:dLblPos val="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22B8-42A8-A5FC-8BC9E5956BE7}"/>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'SUIVI DE POIDS'!$K$8:$K$16</c:f>
              <c:strCache>
                <c:ptCount val="9"/>
                <c:pt idx="0">
                  <c:v>Jour 01</c:v>
                </c:pt>
                <c:pt idx="1">
                  <c:v>Jour 10</c:v>
                </c:pt>
                <c:pt idx="2">
                  <c:v>Jour 16</c:v>
                </c:pt>
                <c:pt idx="3">
                  <c:v>jour 23</c:v>
                </c:pt>
                <c:pt idx="4">
                  <c:v>jour 30</c:v>
                </c:pt>
                <c:pt idx="5">
                  <c:v>Jour 37</c:v>
                </c:pt>
                <c:pt idx="6">
                  <c:v>Jour 44</c:v>
                </c:pt>
                <c:pt idx="7">
                  <c:v>Jour 51</c:v>
                </c:pt>
                <c:pt idx="8">
                  <c:v>Jour 55</c:v>
                </c:pt>
              </c:strCache>
            </c:strRef>
          </c:cat>
          <c:val>
            <c:numRef>
              <c:f>'SUIVI DE POIDS'!$N$8:$N$16</c:f>
              <c:numCache>
                <c:formatCode>0.00</c:formatCode>
                <c:ptCount val="9"/>
                <c:pt idx="0">
                  <c:v>42.529411764705884</c:v>
                </c:pt>
                <c:pt idx="1">
                  <c:v>158.05882352941177</c:v>
                </c:pt>
                <c:pt idx="2">
                  <c:v>218.8235294117647</c:v>
                </c:pt>
                <c:pt idx="3">
                  <c:v>405.88235294117646</c:v>
                </c:pt>
                <c:pt idx="4">
                  <c:v>601.17647058823525</c:v>
                </c:pt>
                <c:pt idx="5">
                  <c:v>1076.4705882352941</c:v>
                </c:pt>
                <c:pt idx="6">
                  <c:v>1606.4705882352941</c:v>
                </c:pt>
                <c:pt idx="7">
                  <c:v>1912.9411764705883</c:v>
                </c:pt>
                <c:pt idx="8">
                  <c:v>2292.9411764705883</c:v>
                </c:pt>
              </c:numCache>
            </c:numRef>
          </c:val>
          <c:smooth val="0"/>
          <c:extLst xmlns:c16r2="http://schemas.microsoft.com/office/drawing/2015/06/chart">
            <c:ext xmlns:c16="http://schemas.microsoft.com/office/drawing/2014/chart" uri="{C3380CC4-5D6E-409C-BE32-E72D297353CC}">
              <c16:uniqueId val="{00000002-1970-4800-9B5D-2752F1EFE6D6}"/>
            </c:ext>
          </c:extLst>
        </c:ser>
        <c:ser>
          <c:idx val="3"/>
          <c:order val="3"/>
          <c:tx>
            <c:strRef>
              <c:f>'SUIVI DE POIDS'!$O$7</c:f>
              <c:strCache>
                <c:ptCount val="1"/>
                <c:pt idx="0">
                  <c:v>20 g FB</c:v>
                </c:pt>
              </c:strCache>
            </c:strRef>
          </c:tx>
          <c:spPr>
            <a:ln w="28575" cap="rnd">
              <a:solidFill>
                <a:schemeClr val="accent4"/>
              </a:solidFill>
              <a:round/>
            </a:ln>
            <a:effectLst/>
          </c:spPr>
          <c:marker>
            <c:symbol val="none"/>
          </c:marker>
          <c:dLbls>
            <c:dLbl>
              <c:idx val="8"/>
              <c:layout>
                <c:manualLayout>
                  <c:x val="-2.0423665791776027E-2"/>
                  <c:y val="5.4756853310002962E-2"/>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22B8-42A8-A5FC-8BC9E5956BE7}"/>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'SUIVI DE POIDS'!$K$8:$K$16</c:f>
              <c:strCache>
                <c:ptCount val="9"/>
                <c:pt idx="0">
                  <c:v>Jour 01</c:v>
                </c:pt>
                <c:pt idx="1">
                  <c:v>Jour 10</c:v>
                </c:pt>
                <c:pt idx="2">
                  <c:v>Jour 16</c:v>
                </c:pt>
                <c:pt idx="3">
                  <c:v>jour 23</c:v>
                </c:pt>
                <c:pt idx="4">
                  <c:v>jour 30</c:v>
                </c:pt>
                <c:pt idx="5">
                  <c:v>Jour 37</c:v>
                </c:pt>
                <c:pt idx="6">
                  <c:v>Jour 44</c:v>
                </c:pt>
                <c:pt idx="7">
                  <c:v>Jour 51</c:v>
                </c:pt>
                <c:pt idx="8">
                  <c:v>Jour 55</c:v>
                </c:pt>
              </c:strCache>
            </c:strRef>
          </c:cat>
          <c:val>
            <c:numRef>
              <c:f>'SUIVI DE POIDS'!$O$8:$O$16</c:f>
              <c:numCache>
                <c:formatCode>0.00</c:formatCode>
                <c:ptCount val="9"/>
                <c:pt idx="0">
                  <c:v>42.588235294117645</c:v>
                </c:pt>
                <c:pt idx="1">
                  <c:v>143.05882352941177</c:v>
                </c:pt>
                <c:pt idx="2">
                  <c:v>190</c:v>
                </c:pt>
                <c:pt idx="3">
                  <c:v>334.70588235294116</c:v>
                </c:pt>
                <c:pt idx="4">
                  <c:v>567.64705882352939</c:v>
                </c:pt>
                <c:pt idx="5">
                  <c:v>974.11764705882354</c:v>
                </c:pt>
                <c:pt idx="6">
                  <c:v>1529.4117647058824</c:v>
                </c:pt>
                <c:pt idx="7">
                  <c:v>2024.1176470588234</c:v>
                </c:pt>
                <c:pt idx="8">
                  <c:v>2207.6470588235293</c:v>
                </c:pt>
              </c:numCache>
            </c:numRef>
          </c:val>
          <c:smooth val="0"/>
          <c:extLst xmlns:c16r2="http://schemas.microsoft.com/office/drawing/2015/06/chart">
            <c:ext xmlns:c16="http://schemas.microsoft.com/office/drawing/2014/chart" uri="{C3380CC4-5D6E-409C-BE32-E72D297353CC}">
              <c16:uniqueId val="{00000003-1970-4800-9B5D-2752F1EFE6D6}"/>
            </c:ext>
          </c:extLst>
        </c:ser>
        <c:dLbls>
          <c:showLegendKey val="0"/>
          <c:showVal val="0"/>
          <c:showCatName val="0"/>
          <c:showSerName val="0"/>
          <c:showPercent val="0"/>
          <c:showBubbleSize val="0"/>
        </c:dLbls>
        <c:marker val="1"/>
        <c:smooth val="0"/>
        <c:axId val="191654912"/>
        <c:axId val="191660800"/>
      </c:lineChart>
      <c:catAx>
        <c:axId val="1916549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91660800"/>
        <c:crosses val="autoZero"/>
        <c:auto val="1"/>
        <c:lblAlgn val="ctr"/>
        <c:lblOffset val="100"/>
        <c:noMultiLvlLbl val="0"/>
      </c:catAx>
      <c:valAx>
        <c:axId val="19166080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916549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GB" sz="1200" b="1"/>
              <a:t>Indice de Consommation</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'SUIVI DE L''ALIMENTATION '!$T$19</c:f>
              <c:strCache>
                <c:ptCount val="1"/>
                <c:pt idx="0">
                  <c:v>Démarrage</c:v>
                </c:pt>
              </c:strCache>
            </c:strRef>
          </c:tx>
          <c:spPr>
            <a:solidFill>
              <a:schemeClr val="accent1"/>
            </a:solidFill>
            <a:ln>
              <a:noFill/>
            </a:ln>
            <a:effectLst/>
            <a:sp3d/>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'SUIVI DE L''ALIMENTATION '!$U$18:$X$18</c:f>
              <c:strCache>
                <c:ptCount val="4"/>
                <c:pt idx="0">
                  <c:v>Temoin</c:v>
                </c:pt>
                <c:pt idx="1">
                  <c:v>10 g FB</c:v>
                </c:pt>
                <c:pt idx="2">
                  <c:v>15 g FB</c:v>
                </c:pt>
                <c:pt idx="3">
                  <c:v>20 g FB</c:v>
                </c:pt>
              </c:strCache>
            </c:strRef>
          </c:cat>
          <c:val>
            <c:numRef>
              <c:f>'SUIVI DE L''ALIMENTATION '!$U$19:$X$19</c:f>
              <c:numCache>
                <c:formatCode>0.00</c:formatCode>
                <c:ptCount val="4"/>
                <c:pt idx="0">
                  <c:v>5.1746354696507293</c:v>
                </c:pt>
                <c:pt idx="1">
                  <c:v>5.1193317422434363</c:v>
                </c:pt>
                <c:pt idx="2">
                  <c:v>4.3686354378818741</c:v>
                </c:pt>
                <c:pt idx="3">
                  <c:v>5.0234192037470722</c:v>
                </c:pt>
              </c:numCache>
            </c:numRef>
          </c:val>
          <c:extLst xmlns:c16r2="http://schemas.microsoft.com/office/drawing/2015/06/chart">
            <c:ext xmlns:c16="http://schemas.microsoft.com/office/drawing/2014/chart" uri="{C3380CC4-5D6E-409C-BE32-E72D297353CC}">
              <c16:uniqueId val="{00000000-8EE3-4EE2-A8D0-81C8F65D3721}"/>
            </c:ext>
          </c:extLst>
        </c:ser>
        <c:ser>
          <c:idx val="1"/>
          <c:order val="1"/>
          <c:tx>
            <c:strRef>
              <c:f>'SUIVI DE L''ALIMENTATION '!$T$20</c:f>
              <c:strCache>
                <c:ptCount val="1"/>
                <c:pt idx="0">
                  <c:v>Croissance</c:v>
                </c:pt>
              </c:strCache>
            </c:strRef>
          </c:tx>
          <c:spPr>
            <a:solidFill>
              <a:schemeClr val="accent2"/>
            </a:solidFill>
            <a:ln>
              <a:noFill/>
            </a:ln>
            <a:effectLst/>
            <a:sp3d/>
          </c:spPr>
          <c:invertIfNegative val="0"/>
          <c:dLbls>
            <c:dLbl>
              <c:idx val="0"/>
              <c:layout>
                <c:manualLayout>
                  <c:x val="2.2222222222222223E-2"/>
                  <c:y val="-1.388888888888888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CA91-493D-9B8A-0F2F5C690296}"/>
                </c:ext>
                <c:ext xmlns:c15="http://schemas.microsoft.com/office/drawing/2012/chart" uri="{CE6537A1-D6FC-4f65-9D91-7224C49458BB}"/>
              </c:extLst>
            </c:dLbl>
            <c:dLbl>
              <c:idx val="1"/>
              <c:layout>
                <c:manualLayout>
                  <c:x val="2.500000000000005E-2"/>
                  <c:y val="-6.481481481481481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CA91-493D-9B8A-0F2F5C690296}"/>
                </c:ext>
                <c:ext xmlns:c15="http://schemas.microsoft.com/office/drawing/2012/chart" uri="{CE6537A1-D6FC-4f65-9D91-7224C49458BB}"/>
              </c:extLst>
            </c:dLbl>
            <c:dLbl>
              <c:idx val="2"/>
              <c:layout>
                <c:manualLayout>
                  <c:x val="2.5000000000000001E-2"/>
                  <c:y val="-4.629666083406240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CA91-493D-9B8A-0F2F5C690296}"/>
                </c:ext>
                <c:ext xmlns:c15="http://schemas.microsoft.com/office/drawing/2012/chart" uri="{CE6537A1-D6FC-4f65-9D91-7224C49458BB}"/>
              </c:extLst>
            </c:dLbl>
            <c:dLbl>
              <c:idx val="3"/>
              <c:layout>
                <c:manualLayout>
                  <c:x val="3.888888888888889E-2"/>
                  <c:y val="-6.481481481481481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CA91-493D-9B8A-0F2F5C690296}"/>
                </c:ex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'SUIVI DE L''ALIMENTATION '!$U$18:$X$18</c:f>
              <c:strCache>
                <c:ptCount val="4"/>
                <c:pt idx="0">
                  <c:v>Temoin</c:v>
                </c:pt>
                <c:pt idx="1">
                  <c:v>10 g FB</c:v>
                </c:pt>
                <c:pt idx="2">
                  <c:v>15 g FB</c:v>
                </c:pt>
                <c:pt idx="3">
                  <c:v>20 g FB</c:v>
                </c:pt>
              </c:strCache>
            </c:strRef>
          </c:cat>
          <c:val>
            <c:numRef>
              <c:f>'SUIVI DE L''ALIMENTATION '!$U$20:$X$20</c:f>
              <c:numCache>
                <c:formatCode>0.00</c:formatCode>
                <c:ptCount val="4"/>
                <c:pt idx="0">
                  <c:v>3.3255639097744361</c:v>
                </c:pt>
                <c:pt idx="1">
                  <c:v>2.7088998763906056</c:v>
                </c:pt>
                <c:pt idx="2">
                  <c:v>2.9138457453869639</c:v>
                </c:pt>
                <c:pt idx="3">
                  <c:v>2.8829315599889167</c:v>
                </c:pt>
              </c:numCache>
            </c:numRef>
          </c:val>
          <c:extLst xmlns:c16r2="http://schemas.microsoft.com/office/drawing/2015/06/chart">
            <c:ext xmlns:c16="http://schemas.microsoft.com/office/drawing/2014/chart" uri="{C3380CC4-5D6E-409C-BE32-E72D297353CC}">
              <c16:uniqueId val="{00000001-8EE3-4EE2-A8D0-81C8F65D3721}"/>
            </c:ext>
          </c:extLst>
        </c:ser>
        <c:ser>
          <c:idx val="2"/>
          <c:order val="2"/>
          <c:tx>
            <c:strRef>
              <c:f>'SUIVI DE L''ALIMENTATION '!$T$21</c:f>
              <c:strCache>
                <c:ptCount val="1"/>
                <c:pt idx="0">
                  <c:v>Finition</c:v>
                </c:pt>
              </c:strCache>
            </c:strRef>
          </c:tx>
          <c:spPr>
            <a:solidFill>
              <a:schemeClr val="accent3"/>
            </a:solidFill>
            <a:ln>
              <a:noFill/>
            </a:ln>
            <a:effectLst/>
            <a:sp3d/>
          </c:spPr>
          <c:invertIfNegative val="0"/>
          <c:dLbls>
            <c:dLbl>
              <c:idx val="0"/>
              <c:layout>
                <c:manualLayout>
                  <c:x val="3.888888888888889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CA91-493D-9B8A-0F2F5C690296}"/>
                </c:ext>
                <c:ext xmlns:c15="http://schemas.microsoft.com/office/drawing/2012/chart" uri="{CE6537A1-D6FC-4f65-9D91-7224C49458BB}"/>
              </c:extLst>
            </c:dLbl>
            <c:dLbl>
              <c:idx val="1"/>
              <c:layout>
                <c:manualLayout>
                  <c:x val="3.6111111111111108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CA91-493D-9B8A-0F2F5C690296}"/>
                </c:ext>
                <c:ext xmlns:c15="http://schemas.microsoft.com/office/drawing/2012/chart" uri="{CE6537A1-D6FC-4f65-9D91-7224C49458BB}"/>
              </c:extLst>
            </c:dLbl>
            <c:dLbl>
              <c:idx val="2"/>
              <c:layout>
                <c:manualLayout>
                  <c:x val="3.6111111111111108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CA91-493D-9B8A-0F2F5C690296}"/>
                </c:ext>
                <c:ext xmlns:c15="http://schemas.microsoft.com/office/drawing/2012/chart" uri="{CE6537A1-D6FC-4f65-9D91-7224C49458BB}"/>
              </c:extLst>
            </c:dLbl>
            <c:dLbl>
              <c:idx val="3"/>
              <c:layout>
                <c:manualLayout>
                  <c:x val="4.4444444444444446E-2"/>
                  <c:y val="-1.388888888888888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CA91-493D-9B8A-0F2F5C690296}"/>
                </c:ex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'SUIVI DE L''ALIMENTATION '!$U$18:$X$18</c:f>
              <c:strCache>
                <c:ptCount val="4"/>
                <c:pt idx="0">
                  <c:v>Temoin</c:v>
                </c:pt>
                <c:pt idx="1">
                  <c:v>10 g FB</c:v>
                </c:pt>
                <c:pt idx="2">
                  <c:v>15 g FB</c:v>
                </c:pt>
                <c:pt idx="3">
                  <c:v>20 g FB</c:v>
                </c:pt>
              </c:strCache>
            </c:strRef>
          </c:cat>
          <c:val>
            <c:numRef>
              <c:f>'SUIVI DE L''ALIMENTATION '!$U$21:$X$21</c:f>
              <c:numCache>
                <c:formatCode>0.00</c:formatCode>
                <c:ptCount val="4"/>
                <c:pt idx="0">
                  <c:v>2.8646945831732618</c:v>
                </c:pt>
                <c:pt idx="1">
                  <c:v>2.7485010706638118</c:v>
                </c:pt>
                <c:pt idx="2">
                  <c:v>2.5690194714881782</c:v>
                </c:pt>
                <c:pt idx="3">
                  <c:v>2.7889885222381636</c:v>
                </c:pt>
              </c:numCache>
            </c:numRef>
          </c:val>
          <c:extLst xmlns:c16r2="http://schemas.microsoft.com/office/drawing/2015/06/chart">
            <c:ext xmlns:c16="http://schemas.microsoft.com/office/drawing/2014/chart" uri="{C3380CC4-5D6E-409C-BE32-E72D297353CC}">
              <c16:uniqueId val="{00000002-8EE3-4EE2-A8D0-81C8F65D3721}"/>
            </c:ext>
          </c:extLst>
        </c:ser>
        <c:dLbls>
          <c:showLegendKey val="0"/>
          <c:showVal val="1"/>
          <c:showCatName val="0"/>
          <c:showSerName val="0"/>
          <c:showPercent val="0"/>
          <c:showBubbleSize val="0"/>
        </c:dLbls>
        <c:gapWidth val="150"/>
        <c:shape val="box"/>
        <c:axId val="191731584"/>
        <c:axId val="191733120"/>
        <c:axId val="0"/>
      </c:bar3DChart>
      <c:catAx>
        <c:axId val="1917315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91733120"/>
        <c:crosses val="autoZero"/>
        <c:auto val="1"/>
        <c:lblAlgn val="ctr"/>
        <c:lblOffset val="100"/>
        <c:noMultiLvlLbl val="0"/>
      </c:catAx>
      <c:valAx>
        <c:axId val="19173312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1917315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fr-FR"/>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vert="horz"/>
          <a:lstStyle/>
          <a:p>
            <a:pPr>
              <a:defRPr sz="1400"/>
            </a:pPr>
            <a:r>
              <a:rPr lang="en-GB" sz="1400"/>
              <a:t>GMQ</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'SUIVI DE POIDS'!$K$37</c:f>
              <c:strCache>
                <c:ptCount val="1"/>
                <c:pt idx="0">
                  <c:v>Démarrage</c:v>
                </c:pt>
              </c:strCache>
            </c:strRef>
          </c:tx>
          <c:spPr>
            <a:solidFill>
              <a:schemeClr val="accent1"/>
            </a:solidFill>
            <a:ln>
              <a:noFill/>
            </a:ln>
            <a:effectLst/>
            <a:sp3d/>
          </c:spPr>
          <c:invertIfNegative val="0"/>
          <c:dLbls>
            <c:dLbl>
              <c:idx val="0"/>
              <c:layout>
                <c:manualLayout>
                  <c:x val="-1.6666666666666666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D4F6-4FA8-9321-64147959A194}"/>
                </c:ext>
                <c:ext xmlns:c15="http://schemas.microsoft.com/office/drawing/2012/chart" uri="{CE6537A1-D6FC-4f65-9D91-7224C49458BB}"/>
              </c:extLst>
            </c:dLbl>
            <c:dLbl>
              <c:idx val="1"/>
              <c:layout>
                <c:manualLayout>
                  <c:x val="-1.1111111111111112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D4F6-4FA8-9321-64147959A194}"/>
                </c:ext>
                <c:ext xmlns:c15="http://schemas.microsoft.com/office/drawing/2012/chart" uri="{CE6537A1-D6FC-4f65-9D91-7224C49458BB}"/>
              </c:extLst>
            </c:dLbl>
            <c:dLbl>
              <c:idx val="2"/>
              <c:layout>
                <c:manualLayout>
                  <c:x val="-5.5555555555555558E-3"/>
                  <c:y val="-8.4875562720133283E-1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D4F6-4FA8-9321-64147959A194}"/>
                </c:ext>
                <c:ext xmlns:c15="http://schemas.microsoft.com/office/drawing/2012/chart" uri="{CE6537A1-D6FC-4f65-9D91-7224C49458BB}"/>
              </c:extLst>
            </c:dLbl>
            <c:dLbl>
              <c:idx val="3"/>
              <c:layout>
                <c:manualLayout>
                  <c:x val="-1.6666666666666666E-2"/>
                  <c:y val="-1.388888888888888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D4F6-4FA8-9321-64147959A194}"/>
                </c:ext>
                <c:ext xmlns:c15="http://schemas.microsoft.com/office/drawing/2012/chart" uri="{CE6537A1-D6FC-4f65-9D91-7224C49458BB}"/>
              </c:extLst>
            </c:dLbl>
            <c:spPr>
              <a:noFill/>
              <a:ln>
                <a:noFill/>
              </a:ln>
              <a:effectLst/>
            </c:spPr>
            <c:txPr>
              <a:bodyPr rot="0" vert="horz"/>
              <a:lstStyle/>
              <a:p>
                <a:pPr>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'SUIVI DE POIDS'!$L$36:$O$36</c:f>
              <c:strCache>
                <c:ptCount val="4"/>
                <c:pt idx="0">
                  <c:v>Temoin</c:v>
                </c:pt>
                <c:pt idx="1">
                  <c:v>10 g FB</c:v>
                </c:pt>
                <c:pt idx="2">
                  <c:v>15 g FB</c:v>
                </c:pt>
                <c:pt idx="3">
                  <c:v>20 g FB</c:v>
                </c:pt>
              </c:strCache>
            </c:strRef>
          </c:cat>
          <c:val>
            <c:numRef>
              <c:f>'SUIVI DE POIDS'!$L$37:$O$37</c:f>
              <c:numCache>
                <c:formatCode>0.00</c:formatCode>
                <c:ptCount val="4"/>
                <c:pt idx="0">
                  <c:v>9.637254901960782</c:v>
                </c:pt>
                <c:pt idx="1">
                  <c:v>10.954248366013072</c:v>
                </c:pt>
                <c:pt idx="2">
                  <c:v>12.836601307189543</c:v>
                </c:pt>
                <c:pt idx="3">
                  <c:v>11.163398692810457</c:v>
                </c:pt>
              </c:numCache>
            </c:numRef>
          </c:val>
          <c:extLst xmlns:c16r2="http://schemas.microsoft.com/office/drawing/2015/06/chart">
            <c:ext xmlns:c16="http://schemas.microsoft.com/office/drawing/2014/chart" uri="{C3380CC4-5D6E-409C-BE32-E72D297353CC}">
              <c16:uniqueId val="{00000000-BD06-4A9A-86BF-C9644517883A}"/>
            </c:ext>
          </c:extLst>
        </c:ser>
        <c:ser>
          <c:idx val="1"/>
          <c:order val="1"/>
          <c:tx>
            <c:strRef>
              <c:f>'SUIVI DE POIDS'!$K$38</c:f>
              <c:strCache>
                <c:ptCount val="1"/>
                <c:pt idx="0">
                  <c:v>Croissance </c:v>
                </c:pt>
              </c:strCache>
            </c:strRef>
          </c:tx>
          <c:spPr>
            <a:solidFill>
              <a:schemeClr val="accent2"/>
            </a:solidFill>
            <a:ln>
              <a:noFill/>
            </a:ln>
            <a:effectLst/>
            <a:sp3d/>
          </c:spPr>
          <c:invertIfNegative val="0"/>
          <c:dLbls>
            <c:dLbl>
              <c:idx val="0"/>
              <c:layout>
                <c:manualLayout>
                  <c:x val="-1.6666666666666642E-2"/>
                  <c:y val="-6.470996071180965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D4F6-4FA8-9321-64147959A194}"/>
                </c:ext>
                <c:ext xmlns:c15="http://schemas.microsoft.com/office/drawing/2012/chart" uri="{CE6537A1-D6FC-4f65-9D91-7224C49458BB}"/>
              </c:extLst>
            </c:dLbl>
            <c:dLbl>
              <c:idx val="1"/>
              <c:layout>
                <c:manualLayout>
                  <c:x val="-2.7777777777777779E-3"/>
                  <c:y val="-5.092592592592592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D4F6-4FA8-9321-64147959A194}"/>
                </c:ext>
                <c:ext xmlns:c15="http://schemas.microsoft.com/office/drawing/2012/chart" uri="{CE6537A1-D6FC-4f65-9D91-7224C49458BB}"/>
              </c:extLst>
            </c:dLbl>
            <c:dLbl>
              <c:idx val="2"/>
              <c:layout>
                <c:manualLayout>
                  <c:x val="-2.7777777777777779E-3"/>
                  <c:y val="-6.944444444444444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D4F6-4FA8-9321-64147959A194}"/>
                </c:ext>
                <c:ext xmlns:c15="http://schemas.microsoft.com/office/drawing/2012/chart" uri="{CE6537A1-D6FC-4f65-9D91-7224C49458BB}"/>
              </c:extLst>
            </c:dLbl>
            <c:dLbl>
              <c:idx val="3"/>
              <c:layout>
                <c:manualLayout>
                  <c:x val="-5.5555555555555558E-3"/>
                  <c:y val="-6.018518518518518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D4F6-4FA8-9321-64147959A194}"/>
                </c:ext>
                <c:ext xmlns:c15="http://schemas.microsoft.com/office/drawing/2012/chart" uri="{CE6537A1-D6FC-4f65-9D91-7224C49458BB}"/>
              </c:extLst>
            </c:dLbl>
            <c:spPr>
              <a:noFill/>
              <a:ln>
                <a:noFill/>
              </a:ln>
              <a:effectLst/>
            </c:spPr>
            <c:txPr>
              <a:bodyPr rot="0" vert="horz"/>
              <a:lstStyle/>
              <a:p>
                <a:pPr>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'SUIVI DE POIDS'!$L$36:$O$36</c:f>
              <c:strCache>
                <c:ptCount val="4"/>
                <c:pt idx="0">
                  <c:v>Temoin</c:v>
                </c:pt>
                <c:pt idx="1">
                  <c:v>10 g FB</c:v>
                </c:pt>
                <c:pt idx="2">
                  <c:v>15 g FB</c:v>
                </c:pt>
                <c:pt idx="3">
                  <c:v>20 g FB</c:v>
                </c:pt>
              </c:strCache>
            </c:strRef>
          </c:cat>
          <c:val>
            <c:numRef>
              <c:f>'SUIVI DE POIDS'!$L$38:$O$38</c:f>
              <c:numCache>
                <c:formatCode>0.00</c:formatCode>
                <c:ptCount val="4"/>
                <c:pt idx="0">
                  <c:v>13.488843813387426</c:v>
                </c:pt>
                <c:pt idx="1">
                  <c:v>16.409736308316429</c:v>
                </c:pt>
                <c:pt idx="2">
                  <c:v>15.279918864097361</c:v>
                </c:pt>
                <c:pt idx="3">
                  <c:v>14.640973630831642</c:v>
                </c:pt>
              </c:numCache>
            </c:numRef>
          </c:val>
          <c:extLst xmlns:c16r2="http://schemas.microsoft.com/office/drawing/2015/06/chart">
            <c:ext xmlns:c16="http://schemas.microsoft.com/office/drawing/2014/chart" uri="{C3380CC4-5D6E-409C-BE32-E72D297353CC}">
              <c16:uniqueId val="{00000001-BD06-4A9A-86BF-C9644517883A}"/>
            </c:ext>
          </c:extLst>
        </c:ser>
        <c:ser>
          <c:idx val="2"/>
          <c:order val="2"/>
          <c:tx>
            <c:strRef>
              <c:f>'SUIVI DE POIDS'!$K$39</c:f>
              <c:strCache>
                <c:ptCount val="1"/>
                <c:pt idx="0">
                  <c:v>Finition</c:v>
                </c:pt>
              </c:strCache>
            </c:strRef>
          </c:tx>
          <c:spPr>
            <a:solidFill>
              <a:schemeClr val="accent3"/>
            </a:solidFill>
            <a:ln>
              <a:noFill/>
            </a:ln>
            <a:effectLst/>
            <a:sp3d/>
          </c:spPr>
          <c:invertIfNegative val="0"/>
          <c:dLbls>
            <c:spPr>
              <a:noFill/>
              <a:ln>
                <a:noFill/>
              </a:ln>
              <a:effectLst/>
            </c:spPr>
            <c:txPr>
              <a:bodyPr rot="0" vert="horz"/>
              <a:lstStyle/>
              <a:p>
                <a:pPr>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'SUIVI DE POIDS'!$L$36:$O$36</c:f>
              <c:strCache>
                <c:ptCount val="4"/>
                <c:pt idx="0">
                  <c:v>Temoin</c:v>
                </c:pt>
                <c:pt idx="1">
                  <c:v>10 g FB</c:v>
                </c:pt>
                <c:pt idx="2">
                  <c:v>15 g FB</c:v>
                </c:pt>
                <c:pt idx="3">
                  <c:v>20 g FB</c:v>
                </c:pt>
              </c:strCache>
            </c:strRef>
          </c:cat>
          <c:val>
            <c:numRef>
              <c:f>'SUIVI DE POIDS'!$L$39:$O$39</c:f>
              <c:numCache>
                <c:formatCode>0.00</c:formatCode>
                <c:ptCount val="4"/>
                <c:pt idx="0">
                  <c:v>69.142156862745097</c:v>
                </c:pt>
                <c:pt idx="1">
                  <c:v>68.676470588235304</c:v>
                </c:pt>
                <c:pt idx="2">
                  <c:v>70.490196078431381</c:v>
                </c:pt>
                <c:pt idx="3">
                  <c:v>68.333333333333329</c:v>
                </c:pt>
              </c:numCache>
            </c:numRef>
          </c:val>
          <c:extLst xmlns:c16r2="http://schemas.microsoft.com/office/drawing/2015/06/chart">
            <c:ext xmlns:c16="http://schemas.microsoft.com/office/drawing/2014/chart" uri="{C3380CC4-5D6E-409C-BE32-E72D297353CC}">
              <c16:uniqueId val="{00000002-BD06-4A9A-86BF-C9644517883A}"/>
            </c:ext>
          </c:extLst>
        </c:ser>
        <c:dLbls>
          <c:showLegendKey val="0"/>
          <c:showVal val="1"/>
          <c:showCatName val="0"/>
          <c:showSerName val="0"/>
          <c:showPercent val="0"/>
          <c:showBubbleSize val="0"/>
        </c:dLbls>
        <c:gapWidth val="150"/>
        <c:shape val="box"/>
        <c:axId val="193192704"/>
        <c:axId val="193194240"/>
        <c:axId val="0"/>
      </c:bar3DChart>
      <c:catAx>
        <c:axId val="193192704"/>
        <c:scaling>
          <c:orientation val="minMax"/>
        </c:scaling>
        <c:delete val="0"/>
        <c:axPos val="b"/>
        <c:numFmt formatCode="General" sourceLinked="1"/>
        <c:majorTickMark val="none"/>
        <c:minorTickMark val="none"/>
        <c:tickLblPos val="nextTo"/>
        <c:spPr>
          <a:noFill/>
          <a:ln>
            <a:noFill/>
          </a:ln>
          <a:effectLst/>
        </c:spPr>
        <c:txPr>
          <a:bodyPr rot="-60000000" vert="horz"/>
          <a:lstStyle/>
          <a:p>
            <a:pPr>
              <a:defRPr/>
            </a:pPr>
            <a:endParaRPr lang="fr-FR"/>
          </a:p>
        </c:txPr>
        <c:crossAx val="193194240"/>
        <c:crosses val="autoZero"/>
        <c:auto val="1"/>
        <c:lblAlgn val="ctr"/>
        <c:lblOffset val="100"/>
        <c:noMultiLvlLbl val="0"/>
      </c:catAx>
      <c:valAx>
        <c:axId val="19319424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vert="horz"/>
          <a:lstStyle/>
          <a:p>
            <a:pPr>
              <a:defRPr/>
            </a:pPr>
            <a:endParaRPr lang="fr-FR"/>
          </a:p>
        </c:txPr>
        <c:crossAx val="193192704"/>
        <c:crosses val="autoZero"/>
        <c:crossBetween val="between"/>
      </c:valAx>
      <c:spPr>
        <a:noFill/>
        <a:ln>
          <a:noFill/>
        </a:ln>
        <a:effectLst/>
      </c:spPr>
    </c:plotArea>
    <c:legend>
      <c:legendPos val="b"/>
      <c:overlay val="0"/>
      <c:spPr>
        <a:noFill/>
        <a:ln>
          <a:noFill/>
        </a:ln>
        <a:effectLst/>
      </c:spPr>
      <c:txPr>
        <a:bodyPr rot="0" vert="horz"/>
        <a:lstStyle/>
        <a:p>
          <a:pPr>
            <a:defRPr/>
          </a:pPr>
          <a:endParaRPr lang="fr-F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fr-FR"/>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Croissance pondérale</a:t>
            </a:r>
          </a:p>
        </c:rich>
      </c:tx>
      <c:overlay val="0"/>
      <c:spPr>
        <a:noFill/>
        <a:ln>
          <a:noFill/>
        </a:ln>
        <a:effectLst/>
      </c:spPr>
    </c:title>
    <c:autoTitleDeleted val="0"/>
    <c:plotArea>
      <c:layout>
        <c:manualLayout>
          <c:layoutTarget val="inner"/>
          <c:xMode val="edge"/>
          <c:yMode val="edge"/>
          <c:x val="0.1234838145231846"/>
          <c:y val="0.17171296296296298"/>
          <c:w val="0.84596062992125987"/>
          <c:h val="0.61498432487605714"/>
        </c:manualLayout>
      </c:layout>
      <c:lineChart>
        <c:grouping val="standard"/>
        <c:varyColors val="0"/>
        <c:ser>
          <c:idx val="0"/>
          <c:order val="0"/>
          <c:tx>
            <c:strRef>
              <c:f>'SUIVI DE POIDS'!$L$7</c:f>
              <c:strCache>
                <c:ptCount val="1"/>
                <c:pt idx="0">
                  <c:v>Temoin</c:v>
                </c:pt>
              </c:strCache>
            </c:strRef>
          </c:tx>
          <c:spPr>
            <a:ln w="28575" cap="rnd">
              <a:solidFill>
                <a:schemeClr val="accent6"/>
              </a:solidFill>
              <a:round/>
            </a:ln>
            <a:effectLst/>
          </c:spPr>
          <c:marker>
            <c:symbol val="none"/>
          </c:marker>
          <c:cat>
            <c:strRef>
              <c:f>'SUIVI DE POIDS'!$K$8:$K$16</c:f>
              <c:strCache>
                <c:ptCount val="9"/>
                <c:pt idx="0">
                  <c:v>Jour 01</c:v>
                </c:pt>
                <c:pt idx="1">
                  <c:v>Jour 10</c:v>
                </c:pt>
                <c:pt idx="2">
                  <c:v>Jour 16</c:v>
                </c:pt>
                <c:pt idx="3">
                  <c:v>jour 23</c:v>
                </c:pt>
                <c:pt idx="4">
                  <c:v>jour 30</c:v>
                </c:pt>
                <c:pt idx="5">
                  <c:v>Jour 37</c:v>
                </c:pt>
                <c:pt idx="6">
                  <c:v>Jour 44</c:v>
                </c:pt>
                <c:pt idx="7">
                  <c:v>Jour 51</c:v>
                </c:pt>
                <c:pt idx="8">
                  <c:v>Jour 55</c:v>
                </c:pt>
              </c:strCache>
            </c:strRef>
          </c:cat>
          <c:val>
            <c:numRef>
              <c:f>'SUIVI DE POIDS'!$L$8:$L$16</c:f>
              <c:numCache>
                <c:formatCode>0.00</c:formatCode>
                <c:ptCount val="9"/>
                <c:pt idx="0">
                  <c:v>42.676470588235297</c:v>
                </c:pt>
                <c:pt idx="1">
                  <c:v>129.41176470588235</c:v>
                </c:pt>
                <c:pt idx="2">
                  <c:v>188.8235294117647</c:v>
                </c:pt>
                <c:pt idx="3">
                  <c:v>349.41176470588238</c:v>
                </c:pt>
                <c:pt idx="4">
                  <c:v>520.58823529411768</c:v>
                </c:pt>
                <c:pt idx="5">
                  <c:v>878.125</c:v>
                </c:pt>
                <c:pt idx="6">
                  <c:v>1390.625</c:v>
                </c:pt>
                <c:pt idx="7">
                  <c:v>1888.125</c:v>
                </c:pt>
                <c:pt idx="8">
                  <c:v>2180</c:v>
                </c:pt>
              </c:numCache>
            </c:numRef>
          </c:val>
          <c:smooth val="0"/>
          <c:extLst xmlns:c16r2="http://schemas.microsoft.com/office/drawing/2015/06/chart">
            <c:ext xmlns:c16="http://schemas.microsoft.com/office/drawing/2014/chart" uri="{C3380CC4-5D6E-409C-BE32-E72D297353CC}">
              <c16:uniqueId val="{00000000-5506-40C3-844E-633F9B8CA6DC}"/>
            </c:ext>
          </c:extLst>
        </c:ser>
        <c:ser>
          <c:idx val="1"/>
          <c:order val="1"/>
          <c:tx>
            <c:strRef>
              <c:f>'SUIVI DE POIDS'!$P$7</c:f>
              <c:strCache>
                <c:ptCount val="1"/>
                <c:pt idx="0">
                  <c:v>HE 0,3mg</c:v>
                </c:pt>
              </c:strCache>
            </c:strRef>
          </c:tx>
          <c:spPr>
            <a:ln w="28575" cap="rnd">
              <a:solidFill>
                <a:schemeClr val="accent5"/>
              </a:solidFill>
              <a:round/>
            </a:ln>
            <a:effectLst/>
          </c:spPr>
          <c:marker>
            <c:symbol val="none"/>
          </c:marker>
          <c:cat>
            <c:strRef>
              <c:f>'SUIVI DE POIDS'!$K$8:$K$16</c:f>
              <c:strCache>
                <c:ptCount val="9"/>
                <c:pt idx="0">
                  <c:v>Jour 01</c:v>
                </c:pt>
                <c:pt idx="1">
                  <c:v>Jour 10</c:v>
                </c:pt>
                <c:pt idx="2">
                  <c:v>Jour 16</c:v>
                </c:pt>
                <c:pt idx="3">
                  <c:v>jour 23</c:v>
                </c:pt>
                <c:pt idx="4">
                  <c:v>jour 30</c:v>
                </c:pt>
                <c:pt idx="5">
                  <c:v>Jour 37</c:v>
                </c:pt>
                <c:pt idx="6">
                  <c:v>Jour 44</c:v>
                </c:pt>
                <c:pt idx="7">
                  <c:v>Jour 51</c:v>
                </c:pt>
                <c:pt idx="8">
                  <c:v>Jour 55</c:v>
                </c:pt>
              </c:strCache>
            </c:strRef>
          </c:cat>
          <c:val>
            <c:numRef>
              <c:f>'SUIVI DE POIDS'!$P$8:$P$16</c:f>
              <c:numCache>
                <c:formatCode>0.00</c:formatCode>
                <c:ptCount val="9"/>
                <c:pt idx="0">
                  <c:v>42.588235294117645</c:v>
                </c:pt>
                <c:pt idx="1">
                  <c:v>144.76470588235293</c:v>
                </c:pt>
                <c:pt idx="2">
                  <c:v>184.05882352941177</c:v>
                </c:pt>
                <c:pt idx="3">
                  <c:v>333.52941176470586</c:v>
                </c:pt>
                <c:pt idx="4">
                  <c:v>599.41176470588232</c:v>
                </c:pt>
                <c:pt idx="5">
                  <c:v>1124.1176470588234</c:v>
                </c:pt>
                <c:pt idx="6">
                  <c:v>1581.7647058823529</c:v>
                </c:pt>
                <c:pt idx="7">
                  <c:v>2046.4705882352941</c:v>
                </c:pt>
                <c:pt idx="8">
                  <c:v>2262.9411764705883</c:v>
                </c:pt>
              </c:numCache>
            </c:numRef>
          </c:val>
          <c:smooth val="0"/>
          <c:extLst xmlns:c16r2="http://schemas.microsoft.com/office/drawing/2015/06/chart">
            <c:ext xmlns:c16="http://schemas.microsoft.com/office/drawing/2014/chart" uri="{C3380CC4-5D6E-409C-BE32-E72D297353CC}">
              <c16:uniqueId val="{00000001-5506-40C3-844E-633F9B8CA6DC}"/>
            </c:ext>
          </c:extLst>
        </c:ser>
        <c:ser>
          <c:idx val="2"/>
          <c:order val="2"/>
          <c:tx>
            <c:strRef>
              <c:f>'SUIVI DE POIDS'!$Q$7</c:f>
              <c:strCache>
                <c:ptCount val="1"/>
                <c:pt idx="0">
                  <c:v>HE 0,4mg</c:v>
                </c:pt>
              </c:strCache>
            </c:strRef>
          </c:tx>
          <c:spPr>
            <a:ln w="28575" cap="rnd">
              <a:solidFill>
                <a:schemeClr val="accent4"/>
              </a:solidFill>
              <a:round/>
            </a:ln>
            <a:effectLst/>
          </c:spPr>
          <c:marker>
            <c:symbol val="none"/>
          </c:marker>
          <c:dLbls>
            <c:dLbl>
              <c:idx val="8"/>
              <c:dLblPos val="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1234-494D-94E6-4A961EB4F92A}"/>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'SUIVI DE POIDS'!$K$8:$K$16</c:f>
              <c:strCache>
                <c:ptCount val="9"/>
                <c:pt idx="0">
                  <c:v>Jour 01</c:v>
                </c:pt>
                <c:pt idx="1">
                  <c:v>Jour 10</c:v>
                </c:pt>
                <c:pt idx="2">
                  <c:v>Jour 16</c:v>
                </c:pt>
                <c:pt idx="3">
                  <c:v>jour 23</c:v>
                </c:pt>
                <c:pt idx="4">
                  <c:v>jour 30</c:v>
                </c:pt>
                <c:pt idx="5">
                  <c:v>Jour 37</c:v>
                </c:pt>
                <c:pt idx="6">
                  <c:v>Jour 44</c:v>
                </c:pt>
                <c:pt idx="7">
                  <c:v>Jour 51</c:v>
                </c:pt>
                <c:pt idx="8">
                  <c:v>Jour 55</c:v>
                </c:pt>
              </c:strCache>
            </c:strRef>
          </c:cat>
          <c:val>
            <c:numRef>
              <c:f>'SUIVI DE POIDS'!$Q$8:$Q$16</c:f>
              <c:numCache>
                <c:formatCode>0.00</c:formatCode>
                <c:ptCount val="9"/>
                <c:pt idx="0">
                  <c:v>42.647058823529413</c:v>
                </c:pt>
                <c:pt idx="1">
                  <c:v>158.23529411764707</c:v>
                </c:pt>
                <c:pt idx="2">
                  <c:v>210.58823529411765</c:v>
                </c:pt>
                <c:pt idx="3">
                  <c:v>402.94117647058823</c:v>
                </c:pt>
                <c:pt idx="4">
                  <c:v>635.29411764705878</c:v>
                </c:pt>
                <c:pt idx="5">
                  <c:v>1122.3529411764705</c:v>
                </c:pt>
                <c:pt idx="6">
                  <c:v>1538.3529411764705</c:v>
                </c:pt>
                <c:pt idx="7">
                  <c:v>2211.1764705882351</c:v>
                </c:pt>
                <c:pt idx="8">
                  <c:v>2425.294117647059</c:v>
                </c:pt>
              </c:numCache>
            </c:numRef>
          </c:val>
          <c:smooth val="0"/>
          <c:extLst xmlns:c16r2="http://schemas.microsoft.com/office/drawing/2015/06/chart">
            <c:ext xmlns:c16="http://schemas.microsoft.com/office/drawing/2014/chart" uri="{C3380CC4-5D6E-409C-BE32-E72D297353CC}">
              <c16:uniqueId val="{00000002-5506-40C3-844E-633F9B8CA6DC}"/>
            </c:ext>
          </c:extLst>
        </c:ser>
        <c:ser>
          <c:idx val="3"/>
          <c:order val="3"/>
          <c:tx>
            <c:strRef>
              <c:f>'SUIVI DE POIDS'!$R$7</c:f>
              <c:strCache>
                <c:ptCount val="1"/>
                <c:pt idx="0">
                  <c:v>HE 0,5mg</c:v>
                </c:pt>
              </c:strCache>
            </c:strRef>
          </c:tx>
          <c:spPr>
            <a:ln w="28575" cap="rnd">
              <a:solidFill>
                <a:schemeClr val="accent6">
                  <a:lumMod val="60000"/>
                </a:schemeClr>
              </a:solidFill>
              <a:round/>
            </a:ln>
            <a:effectLst/>
          </c:spPr>
          <c:marker>
            <c:symbol val="none"/>
          </c:marker>
          <c:dLbls>
            <c:dLbl>
              <c:idx val="0"/>
              <c:dLblPos val="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1234-494D-94E6-4A961EB4F92A}"/>
                </c:ext>
                <c:ext xmlns:c15="http://schemas.microsoft.com/office/drawing/2012/chart" uri="{CE6537A1-D6FC-4f65-9D91-7224C49458BB}"/>
              </c:extLst>
            </c:dLbl>
            <c:dLbl>
              <c:idx val="8"/>
              <c:layout>
                <c:manualLayout>
                  <c:x val="-1.2484809261855967E-2"/>
                  <c:y val="0.10231481481481473"/>
                </c:manualLayout>
              </c:layout>
              <c:dLblPos val="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1234-494D-94E6-4A961EB4F92A}"/>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'SUIVI DE POIDS'!$K$8:$K$16</c:f>
              <c:strCache>
                <c:ptCount val="9"/>
                <c:pt idx="0">
                  <c:v>Jour 01</c:v>
                </c:pt>
                <c:pt idx="1">
                  <c:v>Jour 10</c:v>
                </c:pt>
                <c:pt idx="2">
                  <c:v>Jour 16</c:v>
                </c:pt>
                <c:pt idx="3">
                  <c:v>jour 23</c:v>
                </c:pt>
                <c:pt idx="4">
                  <c:v>jour 30</c:v>
                </c:pt>
                <c:pt idx="5">
                  <c:v>Jour 37</c:v>
                </c:pt>
                <c:pt idx="6">
                  <c:v>Jour 44</c:v>
                </c:pt>
                <c:pt idx="7">
                  <c:v>Jour 51</c:v>
                </c:pt>
                <c:pt idx="8">
                  <c:v>Jour 55</c:v>
                </c:pt>
              </c:strCache>
            </c:strRef>
          </c:cat>
          <c:val>
            <c:numRef>
              <c:f>'SUIVI DE POIDS'!$R$8:$R$16</c:f>
              <c:numCache>
                <c:formatCode>0.00</c:formatCode>
                <c:ptCount val="9"/>
                <c:pt idx="0">
                  <c:v>42.647058823529413</c:v>
                </c:pt>
                <c:pt idx="1">
                  <c:v>138.23529411764707</c:v>
                </c:pt>
                <c:pt idx="2">
                  <c:v>203.47058823529412</c:v>
                </c:pt>
                <c:pt idx="3">
                  <c:v>365.88235294117646</c:v>
                </c:pt>
                <c:pt idx="4">
                  <c:v>607.64705882352939</c:v>
                </c:pt>
                <c:pt idx="5">
                  <c:v>984.11764705882354</c:v>
                </c:pt>
                <c:pt idx="6">
                  <c:v>1491.7647058823529</c:v>
                </c:pt>
                <c:pt idx="7">
                  <c:v>1985.2941176470588</c:v>
                </c:pt>
                <c:pt idx="8">
                  <c:v>2217.6470588235293</c:v>
                </c:pt>
              </c:numCache>
            </c:numRef>
          </c:val>
          <c:smooth val="0"/>
          <c:extLst xmlns:c16r2="http://schemas.microsoft.com/office/drawing/2015/06/chart">
            <c:ext xmlns:c16="http://schemas.microsoft.com/office/drawing/2014/chart" uri="{C3380CC4-5D6E-409C-BE32-E72D297353CC}">
              <c16:uniqueId val="{00000003-5506-40C3-844E-633F9B8CA6DC}"/>
            </c:ext>
          </c:extLst>
        </c:ser>
        <c:dLbls>
          <c:showLegendKey val="0"/>
          <c:showVal val="0"/>
          <c:showCatName val="0"/>
          <c:showSerName val="0"/>
          <c:showPercent val="0"/>
          <c:showBubbleSize val="0"/>
        </c:dLbls>
        <c:marker val="1"/>
        <c:smooth val="0"/>
        <c:axId val="193504768"/>
        <c:axId val="193506304"/>
      </c:lineChart>
      <c:catAx>
        <c:axId val="193504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93506304"/>
        <c:crosses val="autoZero"/>
        <c:auto val="1"/>
        <c:lblAlgn val="ctr"/>
        <c:lblOffset val="100"/>
        <c:noMultiLvlLbl val="0"/>
      </c:catAx>
      <c:valAx>
        <c:axId val="19350630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935047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vert="horz"/>
          <a:lstStyle/>
          <a:p>
            <a:pPr>
              <a:defRPr sz="1600"/>
            </a:pPr>
            <a:r>
              <a:rPr lang="en-GB" sz="1600"/>
              <a:t>IC</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'SUIVI DE L''ALIMENTATION '!$T$19</c:f>
              <c:strCache>
                <c:ptCount val="1"/>
                <c:pt idx="0">
                  <c:v>Démarrage</c:v>
                </c:pt>
              </c:strCache>
            </c:strRef>
          </c:tx>
          <c:spPr>
            <a:solidFill>
              <a:schemeClr val="accent1"/>
            </a:solidFill>
            <a:ln>
              <a:noFill/>
            </a:ln>
            <a:effectLst/>
            <a:sp3d/>
          </c:spPr>
          <c:invertIfNegative val="0"/>
          <c:dLbls>
            <c:spPr>
              <a:noFill/>
              <a:ln>
                <a:noFill/>
              </a:ln>
              <a:effectLst/>
            </c:spPr>
            <c:txPr>
              <a:bodyPr rot="0" vert="horz"/>
              <a:lstStyle/>
              <a:p>
                <a:pPr>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('SUIVI DE L''ALIMENTATION '!$U$18,'SUIVI DE L''ALIMENTATION '!$Y$18:$AA$18)</c:f>
              <c:strCache>
                <c:ptCount val="4"/>
                <c:pt idx="0">
                  <c:v>Temoin</c:v>
                </c:pt>
                <c:pt idx="1">
                  <c:v>HE 0,3mg</c:v>
                </c:pt>
                <c:pt idx="2">
                  <c:v>HE 0,4mg</c:v>
                </c:pt>
                <c:pt idx="3">
                  <c:v>HE 0,5mg</c:v>
                </c:pt>
              </c:strCache>
            </c:strRef>
          </c:cat>
          <c:val>
            <c:numRef>
              <c:f>('SUIVI DE L''ALIMENTATION '!$U$19,'SUIVI DE L''ALIMENTATION '!$Y$19:$AA$19)</c:f>
              <c:numCache>
                <c:formatCode>0.00</c:formatCode>
                <c:ptCount val="4"/>
                <c:pt idx="0">
                  <c:v>5.1746354696507293</c:v>
                </c:pt>
                <c:pt idx="1">
                  <c:v>4.9395509499136443</c:v>
                </c:pt>
                <c:pt idx="2">
                  <c:v>4.3664122137404577</c:v>
                </c:pt>
                <c:pt idx="3">
                  <c:v>5.28</c:v>
                </c:pt>
              </c:numCache>
            </c:numRef>
          </c:val>
          <c:extLst xmlns:c16r2="http://schemas.microsoft.com/office/drawing/2015/06/chart">
            <c:ext xmlns:c16="http://schemas.microsoft.com/office/drawing/2014/chart" uri="{C3380CC4-5D6E-409C-BE32-E72D297353CC}">
              <c16:uniqueId val="{00000000-D974-4C34-AB5A-A075F11A0A8B}"/>
            </c:ext>
          </c:extLst>
        </c:ser>
        <c:ser>
          <c:idx val="1"/>
          <c:order val="1"/>
          <c:tx>
            <c:strRef>
              <c:f>'SUIVI DE L''ALIMENTATION '!$T$20</c:f>
              <c:strCache>
                <c:ptCount val="1"/>
                <c:pt idx="0">
                  <c:v>Croissance</c:v>
                </c:pt>
              </c:strCache>
            </c:strRef>
          </c:tx>
          <c:spPr>
            <a:solidFill>
              <a:schemeClr val="accent2"/>
            </a:solidFill>
            <a:ln>
              <a:noFill/>
            </a:ln>
            <a:effectLst/>
            <a:sp3d/>
          </c:spPr>
          <c:invertIfNegative val="0"/>
          <c:dLbls>
            <c:dLbl>
              <c:idx val="0"/>
              <c:layout>
                <c:manualLayout>
                  <c:x val="2.5000000000000001E-2"/>
                  <c:y val="-5.092592592592592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FD6D-4B5F-BD44-CB036034C46E}"/>
                </c:ext>
                <c:ext xmlns:c15="http://schemas.microsoft.com/office/drawing/2012/chart" uri="{CE6537A1-D6FC-4f65-9D91-7224C49458BB}"/>
              </c:extLst>
            </c:dLbl>
            <c:dLbl>
              <c:idx val="1"/>
              <c:layout>
                <c:manualLayout>
                  <c:x val="1.6666666666666718E-2"/>
                  <c:y val="-4.629629629629629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FD6D-4B5F-BD44-CB036034C46E}"/>
                </c:ext>
                <c:ext xmlns:c15="http://schemas.microsoft.com/office/drawing/2012/chart" uri="{CE6537A1-D6FC-4f65-9D91-7224C49458BB}"/>
              </c:extLst>
            </c:dLbl>
            <c:dLbl>
              <c:idx val="2"/>
              <c:layout>
                <c:manualLayout>
                  <c:x val="2.7777777777777776E-2"/>
                  <c:y val="-2.777777777777777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FD6D-4B5F-BD44-CB036034C46E}"/>
                </c:ext>
                <c:ext xmlns:c15="http://schemas.microsoft.com/office/drawing/2012/chart" uri="{CE6537A1-D6FC-4f65-9D91-7224C49458BB}"/>
              </c:extLst>
            </c:dLbl>
            <c:dLbl>
              <c:idx val="3"/>
              <c:layout>
                <c:manualLayout>
                  <c:x val="2.2222222222222223E-2"/>
                  <c:y val="-5.555555555555555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FD6D-4B5F-BD44-CB036034C46E}"/>
                </c:ext>
                <c:ext xmlns:c15="http://schemas.microsoft.com/office/drawing/2012/chart" uri="{CE6537A1-D6FC-4f65-9D91-7224C49458BB}"/>
              </c:extLst>
            </c:dLbl>
            <c:spPr>
              <a:noFill/>
              <a:ln>
                <a:noFill/>
              </a:ln>
              <a:effectLst/>
            </c:spPr>
            <c:txPr>
              <a:bodyPr rot="0" vert="horz"/>
              <a:lstStyle/>
              <a:p>
                <a:pPr>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('SUIVI DE L''ALIMENTATION '!$U$18,'SUIVI DE L''ALIMENTATION '!$Y$18:$AA$18)</c:f>
              <c:strCache>
                <c:ptCount val="4"/>
                <c:pt idx="0">
                  <c:v>Temoin</c:v>
                </c:pt>
                <c:pt idx="1">
                  <c:v>HE 0,3mg</c:v>
                </c:pt>
                <c:pt idx="2">
                  <c:v>HE 0,4mg</c:v>
                </c:pt>
                <c:pt idx="3">
                  <c:v>HE 0,5mg</c:v>
                </c:pt>
              </c:strCache>
            </c:strRef>
          </c:cat>
          <c:val>
            <c:numRef>
              <c:f>('SUIVI DE L''ALIMENTATION '!$U$20,'SUIVI DE L''ALIMENTATION '!$Y$20:$AA$20)</c:f>
              <c:numCache>
                <c:formatCode>0.00</c:formatCode>
                <c:ptCount val="4"/>
                <c:pt idx="0">
                  <c:v>3.3255639097744361</c:v>
                </c:pt>
                <c:pt idx="1">
                  <c:v>2.8004916548065726</c:v>
                </c:pt>
                <c:pt idx="2">
                  <c:v>2.7096177558569665</c:v>
                </c:pt>
                <c:pt idx="3">
                  <c:v>2.6008771929824563</c:v>
                </c:pt>
              </c:numCache>
            </c:numRef>
          </c:val>
          <c:extLst xmlns:c16r2="http://schemas.microsoft.com/office/drawing/2015/06/chart">
            <c:ext xmlns:c16="http://schemas.microsoft.com/office/drawing/2014/chart" uri="{C3380CC4-5D6E-409C-BE32-E72D297353CC}">
              <c16:uniqueId val="{00000001-D974-4C34-AB5A-A075F11A0A8B}"/>
            </c:ext>
          </c:extLst>
        </c:ser>
        <c:ser>
          <c:idx val="2"/>
          <c:order val="2"/>
          <c:tx>
            <c:strRef>
              <c:f>'SUIVI DE L''ALIMENTATION '!$T$21</c:f>
              <c:strCache>
                <c:ptCount val="1"/>
                <c:pt idx="0">
                  <c:v>Finition</c:v>
                </c:pt>
              </c:strCache>
            </c:strRef>
          </c:tx>
          <c:spPr>
            <a:solidFill>
              <a:schemeClr val="accent3"/>
            </a:solidFill>
            <a:ln>
              <a:noFill/>
            </a:ln>
            <a:effectLst/>
            <a:sp3d/>
          </c:spPr>
          <c:invertIfNegative val="0"/>
          <c:dLbls>
            <c:dLbl>
              <c:idx val="0"/>
              <c:layout>
                <c:manualLayout>
                  <c:x val="2.5000000000000001E-2"/>
                  <c:y val="-1.388888888888888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FD6D-4B5F-BD44-CB036034C46E}"/>
                </c:ext>
                <c:ext xmlns:c15="http://schemas.microsoft.com/office/drawing/2012/chart" uri="{CE6537A1-D6FC-4f65-9D91-7224C49458BB}"/>
              </c:extLst>
            </c:dLbl>
            <c:dLbl>
              <c:idx val="1"/>
              <c:layout>
                <c:manualLayout>
                  <c:x val="2.7777777777777776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FD6D-4B5F-BD44-CB036034C46E}"/>
                </c:ext>
                <c:ext xmlns:c15="http://schemas.microsoft.com/office/drawing/2012/chart" uri="{CE6537A1-D6FC-4f65-9D91-7224C49458BB}"/>
              </c:extLst>
            </c:dLbl>
            <c:dLbl>
              <c:idx val="2"/>
              <c:layout>
                <c:manualLayout>
                  <c:x val="3.3333333333333333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FD6D-4B5F-BD44-CB036034C46E}"/>
                </c:ext>
                <c:ext xmlns:c15="http://schemas.microsoft.com/office/drawing/2012/chart" uri="{CE6537A1-D6FC-4f65-9D91-7224C49458BB}"/>
              </c:extLst>
            </c:dLbl>
            <c:dLbl>
              <c:idx val="3"/>
              <c:layout>
                <c:manualLayout>
                  <c:x val="4.1666666666666567E-2"/>
                  <c:y val="-4.6296296296296294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FD6D-4B5F-BD44-CB036034C46E}"/>
                </c:ext>
                <c:ext xmlns:c15="http://schemas.microsoft.com/office/drawing/2012/chart" uri="{CE6537A1-D6FC-4f65-9D91-7224C49458BB}"/>
              </c:extLst>
            </c:dLbl>
            <c:spPr>
              <a:noFill/>
              <a:ln>
                <a:noFill/>
              </a:ln>
              <a:effectLst/>
            </c:spPr>
            <c:txPr>
              <a:bodyPr rot="0" vert="horz"/>
              <a:lstStyle/>
              <a:p>
                <a:pPr>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('SUIVI DE L''ALIMENTATION '!$U$18,'SUIVI DE L''ALIMENTATION '!$Y$18:$AA$18)</c:f>
              <c:strCache>
                <c:ptCount val="4"/>
                <c:pt idx="0">
                  <c:v>Temoin</c:v>
                </c:pt>
                <c:pt idx="1">
                  <c:v>HE 0,3mg</c:v>
                </c:pt>
                <c:pt idx="2">
                  <c:v>HE 0,4mg</c:v>
                </c:pt>
                <c:pt idx="3">
                  <c:v>HE 0,5mg</c:v>
                </c:pt>
              </c:strCache>
            </c:strRef>
          </c:cat>
          <c:val>
            <c:numRef>
              <c:f>('SUIVI DE L''ALIMENTATION '!$U$21,'SUIVI DE L''ALIMENTATION '!$Y$21:$AA$21)</c:f>
              <c:numCache>
                <c:formatCode>0.00</c:formatCode>
                <c:ptCount val="4"/>
                <c:pt idx="0">
                  <c:v>2.8646945831732618</c:v>
                </c:pt>
                <c:pt idx="1">
                  <c:v>2.7467821782178219</c:v>
                </c:pt>
                <c:pt idx="2">
                  <c:v>2.6089056851790997</c:v>
                </c:pt>
                <c:pt idx="3">
                  <c:v>2.8523931311655097</c:v>
                </c:pt>
              </c:numCache>
            </c:numRef>
          </c:val>
          <c:extLst xmlns:c16r2="http://schemas.microsoft.com/office/drawing/2015/06/chart">
            <c:ext xmlns:c16="http://schemas.microsoft.com/office/drawing/2014/chart" uri="{C3380CC4-5D6E-409C-BE32-E72D297353CC}">
              <c16:uniqueId val="{00000002-D974-4C34-AB5A-A075F11A0A8B}"/>
            </c:ext>
          </c:extLst>
        </c:ser>
        <c:dLbls>
          <c:showLegendKey val="0"/>
          <c:showVal val="1"/>
          <c:showCatName val="0"/>
          <c:showSerName val="0"/>
          <c:showPercent val="0"/>
          <c:showBubbleSize val="0"/>
        </c:dLbls>
        <c:gapWidth val="150"/>
        <c:shape val="box"/>
        <c:axId val="193646976"/>
        <c:axId val="193648512"/>
        <c:axId val="0"/>
      </c:bar3DChart>
      <c:catAx>
        <c:axId val="193646976"/>
        <c:scaling>
          <c:orientation val="minMax"/>
        </c:scaling>
        <c:delete val="0"/>
        <c:axPos val="b"/>
        <c:numFmt formatCode="General" sourceLinked="1"/>
        <c:majorTickMark val="none"/>
        <c:minorTickMark val="none"/>
        <c:tickLblPos val="nextTo"/>
        <c:spPr>
          <a:noFill/>
          <a:ln>
            <a:noFill/>
          </a:ln>
          <a:effectLst/>
        </c:spPr>
        <c:txPr>
          <a:bodyPr rot="-60000000" vert="horz"/>
          <a:lstStyle/>
          <a:p>
            <a:pPr>
              <a:defRPr/>
            </a:pPr>
            <a:endParaRPr lang="fr-FR"/>
          </a:p>
        </c:txPr>
        <c:crossAx val="193648512"/>
        <c:crosses val="autoZero"/>
        <c:auto val="1"/>
        <c:lblAlgn val="ctr"/>
        <c:lblOffset val="100"/>
        <c:noMultiLvlLbl val="0"/>
      </c:catAx>
      <c:valAx>
        <c:axId val="19364851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vert="horz"/>
          <a:lstStyle/>
          <a:p>
            <a:pPr>
              <a:defRPr/>
            </a:pPr>
            <a:endParaRPr lang="fr-FR"/>
          </a:p>
        </c:txPr>
        <c:crossAx val="193646976"/>
        <c:crosses val="autoZero"/>
        <c:crossBetween val="between"/>
      </c:valAx>
      <c:spPr>
        <a:noFill/>
        <a:ln>
          <a:noFill/>
        </a:ln>
        <a:effectLst/>
      </c:spPr>
    </c:plotArea>
    <c:legend>
      <c:legendPos val="b"/>
      <c:overlay val="0"/>
      <c:spPr>
        <a:noFill/>
        <a:ln>
          <a:noFill/>
        </a:ln>
        <a:effectLst/>
      </c:spPr>
      <c:txPr>
        <a:bodyPr rot="0" vert="horz"/>
        <a:lstStyle/>
        <a:p>
          <a:pPr>
            <a:defRPr/>
          </a:pPr>
          <a:endParaRPr lang="fr-F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fr-FR"/>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vert="horz"/>
          <a:lstStyle/>
          <a:p>
            <a:pPr>
              <a:defRPr sz="1200"/>
            </a:pPr>
            <a:r>
              <a:rPr lang="en-GB" sz="1200"/>
              <a:t>GMQ</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'SUIVI DE POIDS'!$K$37</c:f>
              <c:strCache>
                <c:ptCount val="1"/>
                <c:pt idx="0">
                  <c:v>Démarrage</c:v>
                </c:pt>
              </c:strCache>
            </c:strRef>
          </c:tx>
          <c:spPr>
            <a:solidFill>
              <a:schemeClr val="accent1"/>
            </a:solidFill>
            <a:ln>
              <a:noFill/>
            </a:ln>
            <a:effectLst/>
            <a:sp3d/>
          </c:spPr>
          <c:invertIfNegative val="0"/>
          <c:dLbls>
            <c:spPr>
              <a:noFill/>
              <a:ln>
                <a:noFill/>
              </a:ln>
              <a:effectLst/>
            </c:spPr>
            <c:txPr>
              <a:bodyPr rot="0" vert="horz"/>
              <a:lstStyle/>
              <a:p>
                <a:pPr>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('SUIVI DE POIDS'!$L$36,'SUIVI DE POIDS'!$P$36:$R$36)</c:f>
              <c:strCache>
                <c:ptCount val="4"/>
                <c:pt idx="0">
                  <c:v>Temoin</c:v>
                </c:pt>
                <c:pt idx="1">
                  <c:v>HE 0,3mg</c:v>
                </c:pt>
                <c:pt idx="2">
                  <c:v>HE 0,4mg</c:v>
                </c:pt>
                <c:pt idx="3">
                  <c:v>HE 0,5mg</c:v>
                </c:pt>
              </c:strCache>
            </c:strRef>
          </c:cat>
          <c:val>
            <c:numRef>
              <c:f>('SUIVI DE POIDS'!$L$37,'SUIVI DE POIDS'!$P$37:$R$37)</c:f>
              <c:numCache>
                <c:formatCode>0.00</c:formatCode>
                <c:ptCount val="4"/>
                <c:pt idx="0">
                  <c:v>9.637254901960782</c:v>
                </c:pt>
                <c:pt idx="1">
                  <c:v>11.352941176470587</c:v>
                </c:pt>
                <c:pt idx="2">
                  <c:v>12.843137254901961</c:v>
                </c:pt>
                <c:pt idx="3">
                  <c:v>10.62091503267974</c:v>
                </c:pt>
              </c:numCache>
            </c:numRef>
          </c:val>
          <c:extLst xmlns:c16r2="http://schemas.microsoft.com/office/drawing/2015/06/chart">
            <c:ext xmlns:c16="http://schemas.microsoft.com/office/drawing/2014/chart" uri="{C3380CC4-5D6E-409C-BE32-E72D297353CC}">
              <c16:uniqueId val="{00000000-AC36-4CA6-A269-701678AC1EA3}"/>
            </c:ext>
          </c:extLst>
        </c:ser>
        <c:ser>
          <c:idx val="1"/>
          <c:order val="1"/>
          <c:tx>
            <c:strRef>
              <c:f>'SUIVI DE POIDS'!$K$38</c:f>
              <c:strCache>
                <c:ptCount val="1"/>
                <c:pt idx="0">
                  <c:v>Croissance </c:v>
                </c:pt>
              </c:strCache>
            </c:strRef>
          </c:tx>
          <c:spPr>
            <a:solidFill>
              <a:schemeClr val="accent2"/>
            </a:solidFill>
            <a:ln>
              <a:noFill/>
            </a:ln>
            <a:effectLst/>
            <a:sp3d/>
          </c:spPr>
          <c:invertIfNegative val="0"/>
          <c:dLbls>
            <c:spPr>
              <a:noFill/>
              <a:ln>
                <a:noFill/>
              </a:ln>
              <a:effectLst/>
            </c:spPr>
            <c:txPr>
              <a:bodyPr rot="0" vert="horz"/>
              <a:lstStyle/>
              <a:p>
                <a:pPr>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('SUIVI DE POIDS'!$L$36,'SUIVI DE POIDS'!$P$36:$R$36)</c:f>
              <c:strCache>
                <c:ptCount val="4"/>
                <c:pt idx="0">
                  <c:v>Temoin</c:v>
                </c:pt>
                <c:pt idx="1">
                  <c:v>HE 0,3mg</c:v>
                </c:pt>
                <c:pt idx="2">
                  <c:v>HE 0,4mg</c:v>
                </c:pt>
                <c:pt idx="3">
                  <c:v>HE 0,5mg</c:v>
                </c:pt>
              </c:strCache>
            </c:strRef>
          </c:cat>
          <c:val>
            <c:numRef>
              <c:f>('SUIVI DE POIDS'!$L$38,'SUIVI DE POIDS'!$P$38:$R$38)</c:f>
              <c:numCache>
                <c:formatCode>0.00</c:formatCode>
                <c:ptCount val="4"/>
                <c:pt idx="0">
                  <c:v>13.488843813387426</c:v>
                </c:pt>
                <c:pt idx="1">
                  <c:v>15.677484787018255</c:v>
                </c:pt>
                <c:pt idx="2">
                  <c:v>16.450304259634887</c:v>
                </c:pt>
                <c:pt idx="3">
                  <c:v>16.186612576064906</c:v>
                </c:pt>
              </c:numCache>
            </c:numRef>
          </c:val>
          <c:extLst xmlns:c16r2="http://schemas.microsoft.com/office/drawing/2015/06/chart">
            <c:ext xmlns:c16="http://schemas.microsoft.com/office/drawing/2014/chart" uri="{C3380CC4-5D6E-409C-BE32-E72D297353CC}">
              <c16:uniqueId val="{00000001-AC36-4CA6-A269-701678AC1EA3}"/>
            </c:ext>
          </c:extLst>
        </c:ser>
        <c:ser>
          <c:idx val="2"/>
          <c:order val="2"/>
          <c:tx>
            <c:strRef>
              <c:f>'SUIVI DE POIDS'!$K$39</c:f>
              <c:strCache>
                <c:ptCount val="1"/>
                <c:pt idx="0">
                  <c:v>Finition</c:v>
                </c:pt>
              </c:strCache>
            </c:strRef>
          </c:tx>
          <c:spPr>
            <a:solidFill>
              <a:schemeClr val="accent3"/>
            </a:solidFill>
            <a:ln>
              <a:noFill/>
            </a:ln>
            <a:effectLst/>
            <a:sp3d/>
          </c:spPr>
          <c:invertIfNegative val="0"/>
          <c:dLbls>
            <c:spPr>
              <a:noFill/>
              <a:ln>
                <a:noFill/>
              </a:ln>
              <a:effectLst/>
            </c:spPr>
            <c:txPr>
              <a:bodyPr rot="0" vert="horz"/>
              <a:lstStyle/>
              <a:p>
                <a:pPr>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('SUIVI DE POIDS'!$L$36,'SUIVI DE POIDS'!$P$36:$R$36)</c:f>
              <c:strCache>
                <c:ptCount val="4"/>
                <c:pt idx="0">
                  <c:v>Temoin</c:v>
                </c:pt>
                <c:pt idx="1">
                  <c:v>HE 0,3mg</c:v>
                </c:pt>
                <c:pt idx="2">
                  <c:v>HE 0,4mg</c:v>
                </c:pt>
                <c:pt idx="3">
                  <c:v>HE 0,5mg</c:v>
                </c:pt>
              </c:strCache>
            </c:strRef>
          </c:cat>
          <c:val>
            <c:numRef>
              <c:f>('SUIVI DE POIDS'!$L$39,'SUIVI DE POIDS'!$P$39:$R$39)</c:f>
              <c:numCache>
                <c:formatCode>0.00</c:formatCode>
                <c:ptCount val="4"/>
                <c:pt idx="0">
                  <c:v>69.142156862745097</c:v>
                </c:pt>
                <c:pt idx="1">
                  <c:v>69.313725490196077</c:v>
                </c:pt>
                <c:pt idx="2">
                  <c:v>74.583333333333343</c:v>
                </c:pt>
                <c:pt idx="3">
                  <c:v>67.083333333333329</c:v>
                </c:pt>
              </c:numCache>
            </c:numRef>
          </c:val>
          <c:extLst xmlns:c16r2="http://schemas.microsoft.com/office/drawing/2015/06/chart">
            <c:ext xmlns:c16="http://schemas.microsoft.com/office/drawing/2014/chart" uri="{C3380CC4-5D6E-409C-BE32-E72D297353CC}">
              <c16:uniqueId val="{00000002-AC36-4CA6-A269-701678AC1EA3}"/>
            </c:ext>
          </c:extLst>
        </c:ser>
        <c:dLbls>
          <c:showLegendKey val="0"/>
          <c:showVal val="1"/>
          <c:showCatName val="0"/>
          <c:showSerName val="0"/>
          <c:showPercent val="0"/>
          <c:showBubbleSize val="0"/>
        </c:dLbls>
        <c:gapWidth val="150"/>
        <c:shape val="box"/>
        <c:axId val="218730496"/>
        <c:axId val="218732032"/>
        <c:axId val="0"/>
      </c:bar3DChart>
      <c:catAx>
        <c:axId val="218730496"/>
        <c:scaling>
          <c:orientation val="minMax"/>
        </c:scaling>
        <c:delete val="0"/>
        <c:axPos val="b"/>
        <c:numFmt formatCode="General" sourceLinked="1"/>
        <c:majorTickMark val="none"/>
        <c:minorTickMark val="none"/>
        <c:tickLblPos val="nextTo"/>
        <c:spPr>
          <a:noFill/>
          <a:ln>
            <a:noFill/>
          </a:ln>
          <a:effectLst/>
        </c:spPr>
        <c:txPr>
          <a:bodyPr rot="-60000000" vert="horz"/>
          <a:lstStyle/>
          <a:p>
            <a:pPr>
              <a:defRPr/>
            </a:pPr>
            <a:endParaRPr lang="fr-FR"/>
          </a:p>
        </c:txPr>
        <c:crossAx val="218732032"/>
        <c:crosses val="autoZero"/>
        <c:auto val="1"/>
        <c:lblAlgn val="ctr"/>
        <c:lblOffset val="100"/>
        <c:noMultiLvlLbl val="0"/>
      </c:catAx>
      <c:valAx>
        <c:axId val="21873203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vert="horz"/>
          <a:lstStyle/>
          <a:p>
            <a:pPr>
              <a:defRPr/>
            </a:pPr>
            <a:endParaRPr lang="fr-FR"/>
          </a:p>
        </c:txPr>
        <c:crossAx val="218730496"/>
        <c:crosses val="autoZero"/>
        <c:crossBetween val="between"/>
      </c:valAx>
      <c:spPr>
        <a:noFill/>
        <a:ln>
          <a:noFill/>
        </a:ln>
        <a:effectLst/>
      </c:spPr>
    </c:plotArea>
    <c:legend>
      <c:legendPos val="b"/>
      <c:overlay val="0"/>
      <c:spPr>
        <a:noFill/>
        <a:ln>
          <a:noFill/>
        </a:ln>
        <a:effectLst/>
      </c:spPr>
      <c:txPr>
        <a:bodyPr rot="0" vert="horz"/>
        <a:lstStyle/>
        <a:p>
          <a:pPr>
            <a:defRPr/>
          </a:pPr>
          <a:endParaRPr lang="fr-F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fr-FR"/>
    </a:p>
  </c:txPr>
  <c:externalData r:id="rId2">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48133C-9884-4C92-8DA0-C3876F704F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TotalTime>
  <Pages>93</Pages>
  <Words>21644</Words>
  <Characters>119047</Characters>
  <Application>Microsoft Office Word</Application>
  <DocSecurity>0</DocSecurity>
  <Lines>992</Lines>
  <Paragraphs>280</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140411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9</cp:revision>
  <cp:lastPrinted>2025-10-01T10:53:00Z</cp:lastPrinted>
  <dcterms:created xsi:type="dcterms:W3CDTF">2025-09-20T18:03:00Z</dcterms:created>
  <dcterms:modified xsi:type="dcterms:W3CDTF">2025-10-01T10:55:00Z</dcterms:modified>
</cp:coreProperties>
</file>